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rPr>
      </w:pPr>
      <w:bookmarkStart w:id="214" w:name="_GoBack"/>
    </w:p>
    <w:p>
      <w:pPr>
        <w:rPr>
          <w:rFonts w:ascii="仿宋" w:hAnsi="仿宋"/>
        </w:rPr>
      </w:pPr>
    </w:p>
    <w:p>
      <w:pPr>
        <w:pStyle w:val="41"/>
        <w:rPr>
          <w:rFonts w:ascii="仿宋" w:hAnsi="仿宋"/>
        </w:rPr>
      </w:pPr>
    </w:p>
    <w:p>
      <w:pPr>
        <w:jc w:val="center"/>
        <w:rPr>
          <w:rFonts w:hint="eastAsia" w:ascii="仿宋" w:hAnsi="仿宋" w:eastAsia="华文中宋" w:cs="华文中宋"/>
          <w:sz w:val="55"/>
          <w:szCs w:val="55"/>
          <w:lang w:eastAsia="zh-CN"/>
        </w:rPr>
      </w:pPr>
      <w:bookmarkStart w:id="0" w:name="EBd97a963d55784ea39a922f2c677e005e"/>
      <w:r>
        <w:rPr>
          <w:rFonts w:hint="eastAsia" w:ascii="仿宋" w:hAnsi="仿宋" w:eastAsia="华文中宋" w:cs="华文中宋"/>
          <w:sz w:val="55"/>
          <w:szCs w:val="55"/>
          <w:lang w:eastAsia="zh-CN"/>
        </w:rPr>
        <w:t>广州市团校2、4号楼电梯安装</w:t>
      </w:r>
    </w:p>
    <w:p>
      <w:pPr>
        <w:jc w:val="center"/>
        <w:rPr>
          <w:rFonts w:hint="default" w:ascii="仿宋" w:hAnsi="仿宋" w:eastAsia="华文中宋" w:cs="华文中宋"/>
          <w:sz w:val="55"/>
          <w:szCs w:val="55"/>
          <w:lang w:val="en-US" w:eastAsia="zh-CN"/>
        </w:rPr>
      </w:pPr>
      <w:r>
        <w:rPr>
          <w:rFonts w:hint="eastAsia" w:ascii="仿宋" w:hAnsi="仿宋" w:eastAsia="华文中宋" w:cs="华文中宋"/>
          <w:sz w:val="55"/>
          <w:szCs w:val="55"/>
          <w:lang w:eastAsia="zh-CN"/>
        </w:rPr>
        <w:t>维修工程项目</w:t>
      </w:r>
      <w:r>
        <w:rPr>
          <w:rFonts w:hint="eastAsia" w:ascii="仿宋" w:hAnsi="仿宋" w:eastAsia="华文中宋" w:cs="华文中宋"/>
          <w:sz w:val="55"/>
          <w:szCs w:val="55"/>
          <w:lang w:val="en-US" w:eastAsia="zh-CN"/>
        </w:rPr>
        <w:t>施工总承包（二次）</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华文中宋" w:cs="华文中宋"/>
          <w:sz w:val="55"/>
          <w:szCs w:val="55"/>
        </w:rPr>
      </w:pPr>
      <w:r>
        <w:rPr>
          <w:rFonts w:hint="eastAsia" w:ascii="仿宋" w:hAnsi="仿宋" w:eastAsia="华文中宋" w:cs="华文中宋"/>
          <w:sz w:val="55"/>
          <w:szCs w:val="55"/>
          <w:lang w:val="en-US" w:eastAsia="zh-CN"/>
        </w:rPr>
        <w:t>比选文件</w:t>
      </w:r>
    </w:p>
    <w:p>
      <w:pPr>
        <w:pStyle w:val="14"/>
        <w:spacing w:line="360" w:lineRule="auto"/>
        <w:ind w:left="2552" w:leftChars="471" w:hanging="1563" w:hangingChars="519"/>
        <w:jc w:val="right"/>
        <w:rPr>
          <w:rFonts w:ascii="仿宋" w:hAnsi="仿宋" w:eastAsia="宋体" w:cs="宋体"/>
          <w:b/>
          <w:bCs/>
          <w:sz w:val="30"/>
          <w:szCs w:val="30"/>
        </w:rPr>
      </w:pPr>
    </w:p>
    <w:p>
      <w:pPr>
        <w:rPr>
          <w:rFonts w:ascii="仿宋" w:hAnsi="仿宋"/>
        </w:rPr>
      </w:pPr>
    </w:p>
    <w:p>
      <w:pPr>
        <w:pStyle w:val="41"/>
        <w:rPr>
          <w:rFonts w:ascii="仿宋" w:hAnsi="仿宋"/>
        </w:rPr>
      </w:pPr>
    </w:p>
    <w:p>
      <w:pPr>
        <w:pStyle w:val="14"/>
        <w:spacing w:line="360" w:lineRule="auto"/>
        <w:ind w:left="2552" w:leftChars="471" w:hanging="1563" w:hangingChars="519"/>
        <w:rPr>
          <w:rFonts w:hint="eastAsia" w:ascii="仿宋" w:hAnsi="仿宋" w:eastAsia="宋体" w:cs="宋体"/>
          <w:b/>
          <w:bCs/>
          <w:sz w:val="30"/>
          <w:szCs w:val="30"/>
          <w:lang w:eastAsia="zh-CN"/>
        </w:rPr>
      </w:pPr>
    </w:p>
    <w:p>
      <w:pPr>
        <w:rPr>
          <w:rFonts w:hint="eastAsia"/>
          <w:lang w:eastAsia="zh-CN"/>
        </w:rPr>
      </w:pPr>
    </w:p>
    <w:tbl>
      <w:tblPr>
        <w:tblStyle w:val="22"/>
        <w:tblW w:w="0" w:type="auto"/>
        <w:jc w:val="center"/>
        <w:tblLayout w:type="fixed"/>
        <w:tblCellMar>
          <w:top w:w="0" w:type="dxa"/>
          <w:left w:w="108" w:type="dxa"/>
          <w:bottom w:w="0" w:type="dxa"/>
          <w:right w:w="108" w:type="dxa"/>
        </w:tblCellMar>
      </w:tblPr>
      <w:tblGrid>
        <w:gridCol w:w="2576"/>
        <w:gridCol w:w="6642"/>
      </w:tblGrid>
      <w:tr>
        <w:tblPrEx>
          <w:tblCellMar>
            <w:top w:w="0" w:type="dxa"/>
            <w:left w:w="108" w:type="dxa"/>
            <w:bottom w:w="0" w:type="dxa"/>
            <w:right w:w="108" w:type="dxa"/>
          </w:tblCellMar>
        </w:tblPrEx>
        <w:trPr>
          <w:trHeight w:val="1190" w:hRule="atLeast"/>
          <w:jc w:val="center"/>
        </w:trPr>
        <w:tc>
          <w:tcPr>
            <w:tcW w:w="2576" w:type="dxa"/>
            <w:noWrap w:val="0"/>
            <w:vAlign w:val="top"/>
          </w:tcPr>
          <w:p>
            <w:pPr>
              <w:pStyle w:val="19"/>
              <w:tabs>
                <w:tab w:val="left" w:pos="2520"/>
              </w:tabs>
              <w:spacing w:before="0" w:beforeAutospacing="0" w:after="0" w:afterAutospacing="0" w:line="360" w:lineRule="auto"/>
              <w:ind w:right="-48" w:rightChars="-23"/>
              <w:jc w:val="distribute"/>
              <w:rPr>
                <w:rFonts w:hint="eastAsia" w:ascii="仿宋" w:hAnsi="仿宋" w:eastAsia="华文中宋"/>
                <w:bCs/>
                <w:sz w:val="32"/>
                <w:szCs w:val="32"/>
              </w:rPr>
            </w:pPr>
            <w:r>
              <w:rPr>
                <w:rFonts w:hint="eastAsia" w:ascii="仿宋" w:hAnsi="仿宋" w:eastAsia="华文中宋"/>
                <w:bCs/>
                <w:sz w:val="32"/>
                <w:szCs w:val="32"/>
                <w:lang w:bidi="ar"/>
              </w:rPr>
              <w:t>项目名称</w:t>
            </w:r>
          </w:p>
        </w:tc>
        <w:tc>
          <w:tcPr>
            <w:tcW w:w="6642" w:type="dxa"/>
            <w:noWrap w:val="0"/>
            <w:vAlign w:val="top"/>
          </w:tcPr>
          <w:p>
            <w:pPr>
              <w:pStyle w:val="19"/>
              <w:tabs>
                <w:tab w:val="left" w:pos="1082"/>
                <w:tab w:val="left" w:pos="2520"/>
              </w:tabs>
              <w:spacing w:before="0" w:beforeAutospacing="0" w:after="0" w:afterAutospacing="0"/>
              <w:ind w:left="320" w:right="-48" w:rightChars="-23" w:hanging="320" w:hangingChars="100"/>
              <w:rPr>
                <w:rFonts w:hint="default" w:ascii="仿宋" w:hAnsi="仿宋" w:eastAsia="华文中宋"/>
                <w:bCs/>
                <w:sz w:val="32"/>
                <w:szCs w:val="32"/>
                <w:lang w:val="en-US" w:eastAsia="zh-CN" w:bidi="ar"/>
              </w:rPr>
            </w:pPr>
            <w:r>
              <w:rPr>
                <w:rFonts w:hint="eastAsia" w:ascii="仿宋" w:hAnsi="仿宋" w:eastAsia="华文中宋"/>
                <w:bCs/>
                <w:sz w:val="32"/>
                <w:szCs w:val="32"/>
                <w:lang w:bidi="ar"/>
              </w:rPr>
              <w:t>：</w:t>
            </w:r>
            <w:r>
              <w:rPr>
                <w:rFonts w:hint="eastAsia" w:ascii="仿宋" w:hAnsi="仿宋" w:eastAsia="华文中宋"/>
                <w:bCs/>
                <w:sz w:val="32"/>
                <w:szCs w:val="32"/>
                <w:lang w:eastAsia="zh-CN" w:bidi="ar"/>
              </w:rPr>
              <w:t>广州市团校2、4号楼电梯安装维修工程项目施工总承包（二次）</w:t>
            </w:r>
          </w:p>
        </w:tc>
      </w:tr>
      <w:tr>
        <w:tblPrEx>
          <w:tblCellMar>
            <w:top w:w="0" w:type="dxa"/>
            <w:left w:w="108" w:type="dxa"/>
            <w:bottom w:w="0" w:type="dxa"/>
            <w:right w:w="108" w:type="dxa"/>
          </w:tblCellMar>
        </w:tblPrEx>
        <w:trPr>
          <w:trHeight w:val="486" w:hRule="atLeast"/>
          <w:jc w:val="center"/>
        </w:trPr>
        <w:tc>
          <w:tcPr>
            <w:tcW w:w="2576" w:type="dxa"/>
            <w:noWrap w:val="0"/>
            <w:vAlign w:val="top"/>
          </w:tcPr>
          <w:p>
            <w:pPr>
              <w:pStyle w:val="19"/>
              <w:tabs>
                <w:tab w:val="left" w:pos="2520"/>
              </w:tabs>
              <w:spacing w:before="0" w:beforeAutospacing="0" w:after="0" w:afterAutospacing="0" w:line="360" w:lineRule="auto"/>
              <w:ind w:right="-48" w:rightChars="-23"/>
              <w:jc w:val="distribute"/>
              <w:rPr>
                <w:rFonts w:hint="eastAsia" w:ascii="仿宋" w:hAnsi="仿宋" w:eastAsia="华文中宋"/>
                <w:bCs/>
                <w:sz w:val="32"/>
                <w:szCs w:val="32"/>
              </w:rPr>
            </w:pPr>
            <w:r>
              <w:rPr>
                <w:rFonts w:hint="eastAsia" w:ascii="仿宋" w:hAnsi="仿宋" w:eastAsia="华文中宋"/>
                <w:bCs/>
                <w:sz w:val="32"/>
                <w:szCs w:val="32"/>
                <w:lang w:bidi="ar"/>
              </w:rPr>
              <w:t>项目编号</w:t>
            </w:r>
          </w:p>
        </w:tc>
        <w:tc>
          <w:tcPr>
            <w:tcW w:w="6642" w:type="dxa"/>
            <w:noWrap w:val="0"/>
            <w:vAlign w:val="top"/>
          </w:tcPr>
          <w:p>
            <w:pPr>
              <w:pStyle w:val="19"/>
              <w:tabs>
                <w:tab w:val="left" w:pos="2520"/>
              </w:tabs>
              <w:spacing w:before="0" w:beforeAutospacing="0" w:after="0" w:afterAutospacing="0" w:line="360" w:lineRule="auto"/>
              <w:ind w:right="-48" w:rightChars="-23"/>
              <w:rPr>
                <w:rFonts w:hint="eastAsia" w:ascii="仿宋" w:hAnsi="仿宋" w:eastAsia="华文中宋"/>
                <w:bCs/>
                <w:sz w:val="32"/>
                <w:szCs w:val="32"/>
                <w:lang w:eastAsia="zh-CN" w:bidi="ar"/>
              </w:rPr>
            </w:pPr>
            <w:r>
              <w:rPr>
                <w:rFonts w:hint="eastAsia" w:ascii="仿宋" w:hAnsi="仿宋" w:eastAsia="华文中宋"/>
                <w:bCs/>
                <w:sz w:val="32"/>
                <w:szCs w:val="32"/>
                <w:lang w:bidi="ar"/>
              </w:rPr>
              <w:t>：</w:t>
            </w:r>
            <w:r>
              <w:rPr>
                <w:rFonts w:hint="eastAsia" w:ascii="仿宋" w:hAnsi="仿宋" w:eastAsia="华文中宋"/>
                <w:bCs/>
                <w:sz w:val="32"/>
                <w:szCs w:val="32"/>
                <w:lang w:eastAsia="zh-CN" w:bidi="ar"/>
              </w:rPr>
              <w:t>GDGC2207BX39</w:t>
            </w:r>
          </w:p>
        </w:tc>
      </w:tr>
      <w:tr>
        <w:tblPrEx>
          <w:tblCellMar>
            <w:top w:w="0" w:type="dxa"/>
            <w:left w:w="108" w:type="dxa"/>
            <w:bottom w:w="0" w:type="dxa"/>
            <w:right w:w="108" w:type="dxa"/>
          </w:tblCellMar>
        </w:tblPrEx>
        <w:trPr>
          <w:trHeight w:val="486" w:hRule="atLeast"/>
          <w:jc w:val="center"/>
        </w:trPr>
        <w:tc>
          <w:tcPr>
            <w:tcW w:w="2576" w:type="dxa"/>
            <w:noWrap w:val="0"/>
            <w:vAlign w:val="top"/>
          </w:tcPr>
          <w:p>
            <w:pPr>
              <w:pStyle w:val="19"/>
              <w:tabs>
                <w:tab w:val="left" w:pos="2520"/>
              </w:tabs>
              <w:spacing w:before="0" w:beforeAutospacing="0" w:after="0" w:afterAutospacing="0" w:line="360" w:lineRule="auto"/>
              <w:ind w:right="-48" w:rightChars="-23"/>
              <w:jc w:val="distribute"/>
              <w:rPr>
                <w:rFonts w:hint="eastAsia" w:ascii="仿宋" w:hAnsi="仿宋" w:eastAsia="华文中宋"/>
                <w:bCs/>
                <w:sz w:val="32"/>
                <w:szCs w:val="32"/>
              </w:rPr>
            </w:pPr>
            <w:r>
              <w:rPr>
                <w:rFonts w:hint="eastAsia" w:ascii="仿宋" w:hAnsi="仿宋" w:eastAsia="华文中宋"/>
                <w:bCs/>
                <w:sz w:val="32"/>
                <w:szCs w:val="32"/>
                <w:lang w:bidi="ar"/>
              </w:rPr>
              <w:t>采购人名称</w:t>
            </w:r>
          </w:p>
        </w:tc>
        <w:tc>
          <w:tcPr>
            <w:tcW w:w="6642" w:type="dxa"/>
            <w:noWrap w:val="0"/>
            <w:vAlign w:val="top"/>
          </w:tcPr>
          <w:p>
            <w:pPr>
              <w:pStyle w:val="19"/>
              <w:tabs>
                <w:tab w:val="left" w:pos="2520"/>
              </w:tabs>
              <w:spacing w:before="0" w:beforeAutospacing="0" w:after="0" w:afterAutospacing="0" w:line="360" w:lineRule="auto"/>
              <w:ind w:right="-48" w:rightChars="-23"/>
              <w:rPr>
                <w:rFonts w:hint="eastAsia" w:ascii="仿宋" w:hAnsi="仿宋" w:eastAsia="华文中宋"/>
                <w:bCs/>
                <w:sz w:val="32"/>
                <w:szCs w:val="32"/>
                <w:lang w:eastAsia="zh-CN" w:bidi="ar"/>
              </w:rPr>
            </w:pPr>
            <w:r>
              <w:rPr>
                <w:rFonts w:hint="eastAsia" w:ascii="仿宋" w:hAnsi="仿宋" w:eastAsia="华文中宋"/>
                <w:bCs/>
                <w:sz w:val="32"/>
                <w:szCs w:val="32"/>
                <w:lang w:bidi="ar"/>
              </w:rPr>
              <w:t>：</w:t>
            </w:r>
            <w:r>
              <w:rPr>
                <w:rFonts w:hint="eastAsia" w:ascii="仿宋" w:hAnsi="仿宋" w:eastAsia="华文中宋"/>
                <w:bCs/>
                <w:sz w:val="32"/>
                <w:szCs w:val="32"/>
                <w:lang w:eastAsia="zh-CN" w:bidi="ar"/>
              </w:rPr>
              <w:t>广州市团校</w:t>
            </w:r>
          </w:p>
        </w:tc>
      </w:tr>
      <w:tr>
        <w:tblPrEx>
          <w:tblCellMar>
            <w:top w:w="0" w:type="dxa"/>
            <w:left w:w="108" w:type="dxa"/>
            <w:bottom w:w="0" w:type="dxa"/>
            <w:right w:w="108" w:type="dxa"/>
          </w:tblCellMar>
        </w:tblPrEx>
        <w:trPr>
          <w:trHeight w:val="486" w:hRule="atLeast"/>
          <w:jc w:val="center"/>
        </w:trPr>
        <w:tc>
          <w:tcPr>
            <w:tcW w:w="2576" w:type="dxa"/>
            <w:noWrap w:val="0"/>
            <w:vAlign w:val="top"/>
          </w:tcPr>
          <w:p>
            <w:pPr>
              <w:pStyle w:val="19"/>
              <w:tabs>
                <w:tab w:val="left" w:pos="2520"/>
              </w:tabs>
              <w:spacing w:before="0" w:beforeAutospacing="0" w:after="0" w:afterAutospacing="0" w:line="360" w:lineRule="auto"/>
              <w:ind w:right="-48" w:rightChars="-23"/>
              <w:jc w:val="distribute"/>
              <w:rPr>
                <w:rFonts w:hint="eastAsia" w:ascii="仿宋" w:hAnsi="仿宋" w:eastAsia="华文中宋"/>
                <w:bCs/>
                <w:sz w:val="32"/>
                <w:szCs w:val="32"/>
              </w:rPr>
            </w:pPr>
            <w:r>
              <w:rPr>
                <w:rFonts w:hint="eastAsia" w:ascii="仿宋" w:hAnsi="仿宋" w:eastAsia="华文中宋"/>
                <w:bCs/>
                <w:sz w:val="32"/>
                <w:szCs w:val="32"/>
                <w:lang w:bidi="ar"/>
              </w:rPr>
              <w:t>采购代理机构</w:t>
            </w:r>
          </w:p>
        </w:tc>
        <w:tc>
          <w:tcPr>
            <w:tcW w:w="6642" w:type="dxa"/>
            <w:noWrap w:val="0"/>
            <w:vAlign w:val="top"/>
          </w:tcPr>
          <w:p>
            <w:pPr>
              <w:pStyle w:val="19"/>
              <w:tabs>
                <w:tab w:val="left" w:pos="2520"/>
              </w:tabs>
              <w:spacing w:before="0" w:beforeAutospacing="0" w:after="0" w:afterAutospacing="0" w:line="360" w:lineRule="auto"/>
              <w:ind w:right="-48" w:rightChars="-23"/>
              <w:rPr>
                <w:rFonts w:hint="eastAsia" w:ascii="仿宋" w:hAnsi="仿宋" w:eastAsia="华文中宋"/>
                <w:bCs/>
                <w:sz w:val="32"/>
                <w:szCs w:val="32"/>
                <w:lang w:bidi="ar"/>
              </w:rPr>
            </w:pPr>
            <w:r>
              <w:rPr>
                <w:rFonts w:hint="eastAsia" w:ascii="仿宋" w:hAnsi="仿宋" w:eastAsia="华文中宋"/>
                <w:bCs/>
                <w:sz w:val="32"/>
                <w:szCs w:val="32"/>
                <w:lang w:bidi="ar"/>
              </w:rPr>
              <w:t>：广东公采招标有限公司</w:t>
            </w:r>
          </w:p>
        </w:tc>
      </w:tr>
    </w:tbl>
    <w:p>
      <w:pPr>
        <w:rPr>
          <w:rFonts w:hint="eastAsia" w:ascii="仿宋" w:hAnsi="仿宋"/>
        </w:rPr>
      </w:pPr>
    </w:p>
    <w:p>
      <w:pPr>
        <w:rPr>
          <w:rFonts w:hint="eastAsia" w:ascii="仿宋" w:hAnsi="仿宋" w:eastAsia="宋体"/>
          <w:lang w:eastAsia="zh-CN"/>
        </w:rPr>
      </w:pPr>
    </w:p>
    <w:p>
      <w:pPr>
        <w:rPr>
          <w:rFonts w:hint="eastAsia" w:ascii="仿宋" w:hAnsi="仿宋" w:eastAsia="宋体"/>
          <w:lang w:eastAsia="zh-CN"/>
        </w:rPr>
      </w:pPr>
    </w:p>
    <w:p>
      <w:pPr>
        <w:rPr>
          <w:rFonts w:ascii="仿宋" w:hAnsi="仿宋"/>
          <w:b/>
        </w:rPr>
      </w:pPr>
    </w:p>
    <w:p>
      <w:pPr>
        <w:pStyle w:val="41"/>
        <w:rPr>
          <w:rFonts w:ascii="仿宋" w:hAnsi="仿宋"/>
        </w:rPr>
      </w:pPr>
    </w:p>
    <w:p>
      <w:pPr>
        <w:pStyle w:val="41"/>
        <w:rPr>
          <w:rFonts w:ascii="仿宋" w:hAnsi="仿宋"/>
        </w:rPr>
      </w:pPr>
    </w:p>
    <w:p>
      <w:pPr>
        <w:pStyle w:val="41"/>
        <w:rPr>
          <w:rFonts w:ascii="仿宋" w:hAnsi="仿宋"/>
        </w:rPr>
      </w:pPr>
    </w:p>
    <w:p>
      <w:pPr>
        <w:spacing w:line="360" w:lineRule="auto"/>
        <w:jc w:val="center"/>
        <w:rPr>
          <w:rFonts w:hint="eastAsia" w:ascii="仿宋" w:hAnsi="仿宋"/>
          <w:b/>
          <w:bCs/>
          <w:sz w:val="32"/>
          <w:szCs w:val="32"/>
        </w:rPr>
      </w:pPr>
      <w:r>
        <w:rPr>
          <w:rFonts w:hint="eastAsia" w:ascii="仿宋" w:hAnsi="仿宋"/>
          <w:sz w:val="28"/>
          <w:szCs w:val="28"/>
        </w:rPr>
        <w:drawing>
          <wp:inline distT="0" distB="0" distL="114300" distR="114300">
            <wp:extent cx="2988945" cy="1109345"/>
            <wp:effectExtent l="0" t="0" r="1905" b="14605"/>
            <wp:docPr id="1" name="图片 1" descr="smallbackground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mallbackground副本"/>
                    <pic:cNvPicPr>
                      <a:picLocks noChangeAspect="1"/>
                    </pic:cNvPicPr>
                  </pic:nvPicPr>
                  <pic:blipFill>
                    <a:blip r:embed="rId15"/>
                    <a:stretch>
                      <a:fillRect/>
                    </a:stretch>
                  </pic:blipFill>
                  <pic:spPr>
                    <a:xfrm>
                      <a:off x="0" y="0"/>
                      <a:ext cx="2988945" cy="1109345"/>
                    </a:xfrm>
                    <a:prstGeom prst="rect">
                      <a:avLst/>
                    </a:prstGeom>
                    <a:noFill/>
                    <a:ln>
                      <a:noFill/>
                    </a:ln>
                  </pic:spPr>
                </pic:pic>
              </a:graphicData>
            </a:graphic>
          </wp:inline>
        </w:drawing>
      </w:r>
    </w:p>
    <w:p>
      <w:pPr>
        <w:spacing w:line="360" w:lineRule="auto"/>
        <w:jc w:val="center"/>
        <w:rPr>
          <w:rFonts w:hint="eastAsia" w:ascii="仿宋" w:hAnsi="仿宋"/>
          <w:b/>
          <w:bCs/>
          <w:sz w:val="32"/>
          <w:szCs w:val="32"/>
          <w:u w:val="single"/>
        </w:rPr>
      </w:pPr>
      <w:r>
        <w:rPr>
          <w:rFonts w:hint="eastAsia" w:ascii="仿宋" w:hAnsi="仿宋"/>
          <w:b/>
          <w:bCs/>
          <w:sz w:val="32"/>
          <w:szCs w:val="32"/>
        </w:rPr>
        <w:t>2022</w:t>
      </w:r>
      <w:r>
        <w:rPr>
          <w:rFonts w:ascii="仿宋" w:hAnsi="仿宋"/>
          <w:b/>
          <w:bCs/>
          <w:sz w:val="32"/>
          <w:szCs w:val="32"/>
        </w:rPr>
        <w:t>年</w:t>
      </w:r>
      <w:r>
        <w:rPr>
          <w:rFonts w:hint="eastAsia" w:ascii="仿宋" w:hAnsi="仿宋"/>
          <w:b/>
          <w:bCs/>
          <w:sz w:val="32"/>
          <w:szCs w:val="32"/>
          <w:lang w:val="en-US" w:eastAsia="zh-CN"/>
        </w:rPr>
        <w:t>8</w:t>
      </w:r>
      <w:r>
        <w:rPr>
          <w:rFonts w:ascii="仿宋" w:hAnsi="仿宋"/>
          <w:b/>
          <w:bCs/>
          <w:sz w:val="32"/>
          <w:szCs w:val="32"/>
        </w:rPr>
        <w:t>月</w:t>
      </w:r>
      <w:r>
        <w:rPr>
          <w:rFonts w:hint="eastAsia" w:ascii="仿宋" w:hAnsi="仿宋" w:eastAsia="宋体"/>
          <w:b/>
          <w:bCs/>
          <w:sz w:val="32"/>
          <w:szCs w:val="32"/>
          <w:lang w:val="en-US" w:eastAsia="zh-CN"/>
        </w:rPr>
        <w:t>23</w:t>
      </w:r>
      <w:r>
        <w:rPr>
          <w:rFonts w:hint="eastAsia" w:ascii="仿宋" w:hAnsi="仿宋"/>
          <w:b/>
          <w:bCs/>
          <w:sz w:val="32"/>
          <w:szCs w:val="32"/>
        </w:rPr>
        <w:t>日</w:t>
      </w:r>
    </w:p>
    <w:p>
      <w:pPr>
        <w:tabs>
          <w:tab w:val="left" w:pos="2334"/>
        </w:tabs>
        <w:jc w:val="left"/>
        <w:rPr>
          <w:rFonts w:ascii="仿宋" w:hAnsi="仿宋"/>
        </w:rPr>
        <w:sectPr>
          <w:headerReference r:id="rId4" w:type="first"/>
          <w:footerReference r:id="rId7" w:type="first"/>
          <w:headerReference r:id="rId3" w:type="default"/>
          <w:footerReference r:id="rId5" w:type="default"/>
          <w:footerReference r:id="rId6" w:type="even"/>
          <w:pgSz w:w="11906" w:h="16838"/>
          <w:pgMar w:top="1587" w:right="1134" w:bottom="1587" w:left="1134" w:header="850" w:footer="964" w:gutter="0"/>
          <w:paperSrc/>
          <w:cols w:space="720" w:num="1"/>
          <w:rtlGutter w:val="0"/>
          <w:docGrid w:linePitch="312" w:charSpace="0"/>
        </w:sectPr>
      </w:pPr>
    </w:p>
    <w:bookmarkEnd w:id="0"/>
    <w:p>
      <w:pPr>
        <w:ind w:left="420" w:right="199" w:rightChars="95" w:hanging="420" w:hangingChars="200"/>
        <w:rPr>
          <w:rFonts w:hint="eastAsia" w:ascii="仿宋" w:hAnsi="仿宋"/>
        </w:rPr>
      </w:pPr>
    </w:p>
    <w:p>
      <w:pPr>
        <w:spacing w:before="120" w:beforeLines="50"/>
        <w:jc w:val="center"/>
        <w:rPr>
          <w:rFonts w:hint="eastAsia" w:ascii="仿宋" w:hAnsi="仿宋" w:eastAsia="微软雅黑" w:cs="微软雅黑"/>
          <w:b/>
          <w:bCs/>
          <w:sz w:val="30"/>
          <w:szCs w:val="30"/>
        </w:rPr>
      </w:pPr>
      <w:r>
        <w:rPr>
          <w:rFonts w:hint="eastAsia" w:ascii="仿宋" w:hAnsi="仿宋" w:eastAsia="微软雅黑" w:cs="微软雅黑"/>
          <w:b/>
          <w:bCs/>
          <w:sz w:val="30"/>
          <w:szCs w:val="30"/>
        </w:rPr>
        <w:t>温馨提示：供应商报价特别注意事项</w:t>
      </w:r>
    </w:p>
    <w:p>
      <w:pPr>
        <w:jc w:val="center"/>
        <w:rPr>
          <w:rFonts w:ascii="仿宋" w:hAnsi="仿宋"/>
          <w:sz w:val="36"/>
          <w:szCs w:val="36"/>
        </w:rPr>
      </w:pPr>
    </w:p>
    <w:p>
      <w:pPr>
        <w:numPr>
          <w:ilvl w:val="0"/>
          <w:numId w:val="2"/>
        </w:numPr>
        <w:tabs>
          <w:tab w:val="left" w:pos="1080"/>
        </w:tabs>
        <w:spacing w:line="480" w:lineRule="exact"/>
        <w:rPr>
          <w:rStyle w:val="33"/>
          <w:rFonts w:ascii="仿宋" w:hAnsi="仿宋"/>
          <w:sz w:val="24"/>
        </w:rPr>
      </w:pPr>
      <w:r>
        <w:rPr>
          <w:rFonts w:hint="eastAsia" w:ascii="仿宋" w:hAnsi="仿宋"/>
          <w:sz w:val="24"/>
        </w:rPr>
        <w:t>请供应商特别留意</w:t>
      </w:r>
      <w:r>
        <w:rPr>
          <w:rFonts w:hint="eastAsia" w:ascii="仿宋" w:hAnsi="仿宋"/>
          <w:sz w:val="24"/>
          <w:lang w:eastAsia="zh-CN"/>
        </w:rPr>
        <w:t>比选</w:t>
      </w:r>
      <w:r>
        <w:rPr>
          <w:rFonts w:hint="eastAsia" w:ascii="仿宋" w:hAnsi="仿宋"/>
          <w:sz w:val="24"/>
        </w:rPr>
        <w:t>文件上注明的</w:t>
      </w:r>
      <w:r>
        <w:rPr>
          <w:rFonts w:hint="eastAsia" w:ascii="仿宋" w:hAnsi="仿宋"/>
          <w:b/>
          <w:sz w:val="24"/>
        </w:rPr>
        <w:t>递交</w:t>
      </w:r>
      <w:r>
        <w:rPr>
          <w:rFonts w:hint="eastAsia" w:ascii="仿宋" w:hAnsi="仿宋"/>
          <w:b/>
          <w:sz w:val="24"/>
          <w:lang w:eastAsia="zh-CN"/>
        </w:rPr>
        <w:t>比选</w:t>
      </w:r>
      <w:r>
        <w:rPr>
          <w:rFonts w:hint="eastAsia" w:ascii="仿宋" w:hAnsi="仿宋"/>
          <w:b/>
          <w:sz w:val="24"/>
        </w:rPr>
        <w:t>响应文件的</w:t>
      </w:r>
      <w:r>
        <w:rPr>
          <w:rFonts w:hint="eastAsia" w:ascii="仿宋" w:hAnsi="仿宋"/>
          <w:b/>
          <w:bCs/>
          <w:sz w:val="24"/>
        </w:rPr>
        <w:t>截止时间和地点</w:t>
      </w:r>
      <w:r>
        <w:rPr>
          <w:rFonts w:hint="eastAsia" w:ascii="仿宋" w:hAnsi="仿宋"/>
          <w:sz w:val="24"/>
        </w:rPr>
        <w:t>，逾期送达的</w:t>
      </w:r>
      <w:r>
        <w:rPr>
          <w:rFonts w:hint="eastAsia" w:ascii="仿宋" w:hAnsi="仿宋"/>
          <w:sz w:val="24"/>
          <w:lang w:eastAsia="zh-CN"/>
        </w:rPr>
        <w:t>比选</w:t>
      </w:r>
      <w:r>
        <w:rPr>
          <w:rFonts w:hint="eastAsia" w:ascii="仿宋" w:hAnsi="仿宋"/>
          <w:sz w:val="24"/>
        </w:rPr>
        <w:t>响应文件本公司恕不接收。递交</w:t>
      </w:r>
      <w:r>
        <w:rPr>
          <w:rFonts w:hint="eastAsia" w:ascii="仿宋" w:hAnsi="仿宋"/>
          <w:sz w:val="24"/>
          <w:lang w:eastAsia="zh-CN"/>
        </w:rPr>
        <w:t>比选</w:t>
      </w:r>
      <w:r>
        <w:rPr>
          <w:rFonts w:hint="eastAsia" w:ascii="仿宋" w:hAnsi="仿宋"/>
          <w:sz w:val="24"/>
        </w:rPr>
        <w:t>响应文件的截止时间即使仅过了1秒钟，本公司也不再接收任何</w:t>
      </w:r>
      <w:r>
        <w:rPr>
          <w:rFonts w:hint="eastAsia" w:ascii="仿宋" w:hAnsi="仿宋"/>
          <w:sz w:val="24"/>
          <w:lang w:eastAsia="zh-CN"/>
        </w:rPr>
        <w:t>比选</w:t>
      </w:r>
      <w:r>
        <w:rPr>
          <w:rFonts w:hint="eastAsia" w:ascii="仿宋" w:hAnsi="仿宋"/>
          <w:sz w:val="24"/>
        </w:rPr>
        <w:t>响应文件。因此，请供应商适当提前到达递交</w:t>
      </w:r>
      <w:r>
        <w:rPr>
          <w:rFonts w:hint="eastAsia" w:ascii="仿宋" w:hAnsi="仿宋"/>
          <w:sz w:val="24"/>
          <w:lang w:eastAsia="zh-CN"/>
        </w:rPr>
        <w:t>比选</w:t>
      </w:r>
      <w:r>
        <w:rPr>
          <w:rFonts w:hint="eastAsia" w:ascii="仿宋" w:hAnsi="仿宋"/>
          <w:sz w:val="24"/>
        </w:rPr>
        <w:t>响应文件的地点。</w:t>
      </w:r>
    </w:p>
    <w:p>
      <w:pPr>
        <w:numPr>
          <w:ilvl w:val="0"/>
          <w:numId w:val="2"/>
        </w:numPr>
        <w:tabs>
          <w:tab w:val="left" w:pos="1080"/>
        </w:tabs>
        <w:spacing w:line="480" w:lineRule="exact"/>
        <w:rPr>
          <w:rFonts w:ascii="仿宋" w:hAnsi="仿宋"/>
          <w:sz w:val="24"/>
        </w:rPr>
      </w:pPr>
      <w:r>
        <w:rPr>
          <w:rFonts w:hint="eastAsia" w:ascii="仿宋" w:hAnsi="仿宋"/>
          <w:sz w:val="24"/>
        </w:rPr>
        <w:t>请正确填写《</w:t>
      </w:r>
      <w:r>
        <w:rPr>
          <w:rFonts w:hint="eastAsia" w:ascii="仿宋" w:hAnsi="仿宋"/>
          <w:bCs/>
          <w:sz w:val="24"/>
        </w:rPr>
        <w:t>报价一览表</w:t>
      </w:r>
      <w:r>
        <w:rPr>
          <w:rFonts w:hint="eastAsia" w:ascii="仿宋" w:hAnsi="仿宋"/>
          <w:sz w:val="24"/>
        </w:rPr>
        <w:t>》，封装在单独的报价信封当中。</w:t>
      </w:r>
      <w:bookmarkStart w:id="1" w:name="_Hlk519112088"/>
    </w:p>
    <w:bookmarkEnd w:id="1"/>
    <w:p>
      <w:pPr>
        <w:numPr>
          <w:ilvl w:val="0"/>
          <w:numId w:val="2"/>
        </w:numPr>
        <w:tabs>
          <w:tab w:val="left" w:pos="1080"/>
        </w:tabs>
        <w:spacing w:line="480" w:lineRule="exact"/>
        <w:rPr>
          <w:rFonts w:hint="eastAsia" w:ascii="仿宋" w:hAnsi="仿宋"/>
          <w:sz w:val="24"/>
        </w:rPr>
      </w:pPr>
      <w:bookmarkStart w:id="2" w:name="_Hlk517366701"/>
      <w:r>
        <w:rPr>
          <w:rFonts w:hint="eastAsia" w:ascii="仿宋" w:hAnsi="仿宋"/>
          <w:sz w:val="24"/>
        </w:rPr>
        <w:t>请仔细检查《法定代表人证明书》《法定代表人授权委托书》、《</w:t>
      </w:r>
      <w:r>
        <w:rPr>
          <w:rFonts w:hint="eastAsia" w:ascii="仿宋" w:hAnsi="仿宋"/>
          <w:sz w:val="24"/>
          <w:lang w:eastAsia="zh-CN"/>
        </w:rPr>
        <w:t>比选</w:t>
      </w:r>
      <w:r>
        <w:rPr>
          <w:rFonts w:hint="eastAsia" w:ascii="仿宋" w:hAnsi="仿宋"/>
          <w:sz w:val="24"/>
        </w:rPr>
        <w:t>响应声明》、《</w:t>
      </w:r>
      <w:r>
        <w:rPr>
          <w:rFonts w:hint="eastAsia" w:ascii="仿宋" w:hAnsi="仿宋"/>
          <w:bCs/>
          <w:sz w:val="24"/>
        </w:rPr>
        <w:t>报价一览表</w:t>
      </w:r>
      <w:r>
        <w:rPr>
          <w:rFonts w:hint="eastAsia" w:ascii="仿宋" w:hAnsi="仿宋"/>
          <w:sz w:val="24"/>
        </w:rPr>
        <w:t>》等重要格式文件是否有按要求盖</w:t>
      </w:r>
      <w:r>
        <w:rPr>
          <w:rFonts w:hint="eastAsia" w:ascii="仿宋" w:hAnsi="仿宋"/>
          <w:sz w:val="24"/>
          <w:szCs w:val="24"/>
        </w:rPr>
        <w:t>公司</w:t>
      </w:r>
      <w:r>
        <w:rPr>
          <w:rFonts w:hint="eastAsia" w:ascii="仿宋" w:hAnsi="仿宋"/>
          <w:sz w:val="24"/>
        </w:rPr>
        <w:t>公章、签名、签署日期。</w:t>
      </w:r>
      <w:r>
        <w:rPr>
          <w:rFonts w:hint="eastAsia" w:ascii="仿宋" w:hAnsi="仿宋"/>
          <w:sz w:val="24"/>
          <w:lang w:val="en-GB" w:eastAsia="zh-CN"/>
        </w:rPr>
        <w:t>比选</w:t>
      </w:r>
      <w:r>
        <w:rPr>
          <w:rFonts w:hint="eastAsia" w:ascii="仿宋" w:hAnsi="仿宋"/>
          <w:sz w:val="24"/>
          <w:lang w:val="en-GB"/>
        </w:rPr>
        <w:t>响应文件需签名之处必须由当事人亲笔签署（《</w:t>
      </w:r>
      <w:r>
        <w:rPr>
          <w:rFonts w:hint="eastAsia" w:ascii="仿宋" w:hAnsi="仿宋"/>
          <w:sz w:val="24"/>
        </w:rPr>
        <w:t>法定代表人授权委托书》必须有法定代表人的签名）。</w:t>
      </w:r>
      <w:bookmarkEnd w:id="2"/>
    </w:p>
    <w:p>
      <w:pPr>
        <w:numPr>
          <w:ilvl w:val="0"/>
          <w:numId w:val="2"/>
        </w:numPr>
        <w:tabs>
          <w:tab w:val="left" w:pos="1080"/>
        </w:tabs>
        <w:spacing w:line="480" w:lineRule="exact"/>
        <w:rPr>
          <w:rFonts w:hint="eastAsia" w:ascii="仿宋" w:hAnsi="仿宋"/>
          <w:sz w:val="24"/>
        </w:rPr>
      </w:pPr>
      <w:r>
        <w:rPr>
          <w:rFonts w:hint="eastAsia" w:ascii="仿宋" w:hAnsi="仿宋"/>
          <w:sz w:val="24"/>
          <w:szCs w:val="24"/>
          <w:lang w:val="zh-CN"/>
        </w:rPr>
        <w:t>本项目不接受联合体参加</w:t>
      </w:r>
      <w:r>
        <w:rPr>
          <w:rFonts w:hint="eastAsia" w:ascii="仿宋" w:hAnsi="仿宋"/>
          <w:sz w:val="24"/>
        </w:rPr>
        <w:t>。</w:t>
      </w:r>
    </w:p>
    <w:p>
      <w:pPr>
        <w:numPr>
          <w:ilvl w:val="0"/>
          <w:numId w:val="2"/>
        </w:numPr>
        <w:tabs>
          <w:tab w:val="left" w:pos="1080"/>
        </w:tabs>
        <w:spacing w:line="480" w:lineRule="exact"/>
        <w:rPr>
          <w:rFonts w:hint="eastAsia" w:ascii="仿宋" w:hAnsi="仿宋"/>
          <w:sz w:val="24"/>
          <w:lang w:val="zh-CN"/>
        </w:rPr>
      </w:pPr>
      <w:r>
        <w:rPr>
          <w:rFonts w:hint="eastAsia" w:ascii="仿宋" w:hAnsi="仿宋"/>
          <w:sz w:val="24"/>
          <w:lang w:val="zh-CN"/>
        </w:rPr>
        <w:t>加“</w:t>
      </w:r>
      <w:r>
        <w:rPr>
          <w:rFonts w:hint="eastAsia" w:ascii="仿宋" w:hAnsi="仿宋"/>
          <w:sz w:val="24"/>
        </w:rPr>
        <w:t>★</w:t>
      </w:r>
      <w:r>
        <w:rPr>
          <w:rFonts w:hint="eastAsia" w:ascii="仿宋" w:hAnsi="仿宋"/>
          <w:sz w:val="24"/>
          <w:lang w:val="zh-CN"/>
        </w:rPr>
        <w:t>”号的条款必须一一响应，加“</w:t>
      </w:r>
      <w:r>
        <w:rPr>
          <w:rFonts w:hint="eastAsia" w:ascii="仿宋" w:hAnsi="仿宋"/>
          <w:sz w:val="24"/>
        </w:rPr>
        <w:t>▲</w:t>
      </w:r>
      <w:r>
        <w:rPr>
          <w:rFonts w:hint="eastAsia" w:ascii="仿宋" w:hAnsi="仿宋"/>
          <w:sz w:val="24"/>
          <w:lang w:val="zh-CN"/>
        </w:rPr>
        <w:t>”号的条款为评分重要指标，如果不满足将严重扣分。</w:t>
      </w:r>
    </w:p>
    <w:p>
      <w:pPr>
        <w:numPr>
          <w:ilvl w:val="0"/>
          <w:numId w:val="2"/>
        </w:numPr>
        <w:tabs>
          <w:tab w:val="left" w:pos="1080"/>
        </w:tabs>
        <w:spacing w:line="480" w:lineRule="exact"/>
        <w:rPr>
          <w:rFonts w:hint="eastAsia" w:ascii="仿宋" w:hAnsi="仿宋"/>
          <w:sz w:val="24"/>
          <w:lang w:val="zh-CN"/>
        </w:rPr>
      </w:pPr>
      <w:r>
        <w:rPr>
          <w:rFonts w:hint="eastAsia" w:ascii="仿宋" w:hAnsi="仿宋"/>
          <w:sz w:val="24"/>
          <w:lang w:val="zh-CN"/>
        </w:rPr>
        <w:t>评审委员会认为响应供应商的报价明显低于其他通过初步评审响应供应商的报价，有可能影响</w:t>
      </w:r>
      <w:r>
        <w:rPr>
          <w:rFonts w:hint="eastAsia" w:ascii="仿宋" w:hAnsi="仿宋"/>
          <w:sz w:val="24"/>
          <w:lang w:val="en-US" w:eastAsia="zh-CN"/>
        </w:rPr>
        <w:t>项目</w:t>
      </w:r>
      <w:r>
        <w:rPr>
          <w:rFonts w:hint="eastAsia" w:ascii="仿宋" w:hAnsi="仿宋"/>
          <w:sz w:val="24"/>
          <w:lang w:val="zh-CN"/>
        </w:rPr>
        <w:t>质量或者不能诚信履约的，供应商应当按评审委员会的要求，在评审现场合理的时间内提供书面说明，必要时提交相关证明材料；响应供应商不能证明其报价合理性的，评审委员会应当将其作为无效响应处理。</w:t>
      </w:r>
    </w:p>
    <w:p>
      <w:pPr>
        <w:numPr>
          <w:ilvl w:val="0"/>
          <w:numId w:val="2"/>
        </w:numPr>
        <w:tabs>
          <w:tab w:val="left" w:pos="1080"/>
        </w:tabs>
        <w:spacing w:line="480" w:lineRule="exact"/>
        <w:rPr>
          <w:rFonts w:hint="eastAsia" w:ascii="仿宋" w:hAnsi="仿宋"/>
          <w:sz w:val="24"/>
          <w:lang w:val="zh-CN"/>
        </w:rPr>
      </w:pPr>
      <w:r>
        <w:rPr>
          <w:rFonts w:hint="eastAsia" w:ascii="仿宋" w:hAnsi="仿宋"/>
          <w:sz w:val="24"/>
          <w:lang w:val="zh-CN"/>
        </w:rPr>
        <w:t>对可接受分公司参加的项目，分公司参加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p>
    <w:p>
      <w:pPr>
        <w:numPr>
          <w:ilvl w:val="0"/>
          <w:numId w:val="2"/>
        </w:numPr>
        <w:tabs>
          <w:tab w:val="left" w:pos="1080"/>
        </w:tabs>
        <w:spacing w:line="480" w:lineRule="exact"/>
        <w:rPr>
          <w:rFonts w:hint="eastAsia" w:ascii="仿宋" w:hAnsi="仿宋"/>
          <w:sz w:val="24"/>
          <w:lang w:val="zh-CN"/>
        </w:rPr>
      </w:pPr>
      <w:r>
        <w:rPr>
          <w:rFonts w:hint="eastAsia" w:ascii="仿宋" w:hAnsi="仿宋"/>
          <w:sz w:val="24"/>
          <w:lang w:val="zh-CN"/>
        </w:rPr>
        <w:t>比选响应文件建议采用A4纸、双面打印、胶装，按顺序编制页码。递交比选响应文件前请仔细检查响应文件是否已胶装成册、已密封完好。</w:t>
      </w:r>
    </w:p>
    <w:p>
      <w:pPr>
        <w:numPr>
          <w:ilvl w:val="0"/>
          <w:numId w:val="2"/>
        </w:numPr>
        <w:tabs>
          <w:tab w:val="left" w:pos="1080"/>
        </w:tabs>
        <w:spacing w:line="480" w:lineRule="exact"/>
        <w:rPr>
          <w:rFonts w:hint="eastAsia" w:ascii="仿宋" w:hAnsi="仿宋"/>
          <w:sz w:val="24"/>
        </w:rPr>
      </w:pPr>
      <w:r>
        <w:rPr>
          <w:rFonts w:hint="eastAsia" w:ascii="仿宋" w:hAnsi="仿宋"/>
          <w:sz w:val="24"/>
        </w:rPr>
        <w:t>报名获取采购文件而不参加</w:t>
      </w:r>
      <w:r>
        <w:rPr>
          <w:rFonts w:hint="eastAsia" w:ascii="仿宋" w:hAnsi="仿宋"/>
          <w:sz w:val="24"/>
          <w:lang w:eastAsia="zh-CN"/>
        </w:rPr>
        <w:t>比选</w:t>
      </w:r>
      <w:r>
        <w:rPr>
          <w:rFonts w:hint="eastAsia" w:ascii="仿宋" w:hAnsi="仿宋"/>
          <w:sz w:val="24"/>
        </w:rPr>
        <w:t>的公司，请在递交</w:t>
      </w:r>
      <w:r>
        <w:rPr>
          <w:rFonts w:hint="eastAsia" w:ascii="仿宋" w:hAnsi="仿宋"/>
          <w:sz w:val="24"/>
          <w:lang w:eastAsia="zh-CN"/>
        </w:rPr>
        <w:t>比选</w:t>
      </w:r>
      <w:r>
        <w:rPr>
          <w:rFonts w:hint="eastAsia" w:ascii="仿宋" w:hAnsi="仿宋"/>
          <w:sz w:val="24"/>
        </w:rPr>
        <w:t>响应文件的截止时间前3日以书面形式通知采购代理机构。</w:t>
      </w:r>
    </w:p>
    <w:p>
      <w:pPr>
        <w:spacing w:line="480" w:lineRule="exact"/>
        <w:ind w:firstLine="480" w:firstLineChars="200"/>
        <w:rPr>
          <w:rFonts w:hint="eastAsia" w:ascii="仿宋" w:hAnsi="仿宋" w:cs="仿宋_GB2312"/>
          <w:sz w:val="24"/>
          <w:lang w:val="zh-CN"/>
        </w:rPr>
      </w:pPr>
      <w:r>
        <w:rPr>
          <w:rFonts w:hint="eastAsia" w:ascii="仿宋" w:hAnsi="仿宋" w:cs="仿宋_GB2312"/>
          <w:sz w:val="24"/>
          <w:lang w:val="zh-CN"/>
        </w:rPr>
        <w:t>（本提示内容非比选文件的组成部分，仅为善意提醒。如有不一致，以比选文件为准。）</w:t>
      </w:r>
    </w:p>
    <w:p>
      <w:pPr>
        <w:spacing w:line="360" w:lineRule="auto"/>
        <w:jc w:val="center"/>
        <w:rPr>
          <w:rFonts w:hint="eastAsia" w:ascii="仿宋" w:hAnsi="仿宋" w:cs="仿宋_GB2312"/>
          <w:sz w:val="24"/>
          <w:lang w:val="zh-CN"/>
        </w:rPr>
      </w:pPr>
      <w:r>
        <w:rPr>
          <w:rFonts w:hint="eastAsia" w:ascii="仿宋" w:hAnsi="仿宋" w:cs="仿宋_GB2312"/>
          <w:sz w:val="24"/>
          <w:lang w:val="zh-CN"/>
        </w:rPr>
        <w:br w:type="page"/>
      </w:r>
    </w:p>
    <w:p>
      <w:pPr>
        <w:spacing w:after="480" w:afterLines="200"/>
        <w:jc w:val="center"/>
        <w:rPr>
          <w:rFonts w:ascii="仿宋" w:hAnsi="仿宋"/>
          <w:b/>
          <w:bCs/>
          <w:sz w:val="32"/>
          <w:szCs w:val="32"/>
        </w:rPr>
      </w:pPr>
      <w:r>
        <w:rPr>
          <w:rFonts w:ascii="仿宋" w:hAnsi="仿宋"/>
          <w:b/>
          <w:bCs/>
          <w:sz w:val="32"/>
          <w:szCs w:val="32"/>
        </w:rPr>
        <w:t>目</w:t>
      </w:r>
      <w:r>
        <w:rPr>
          <w:rFonts w:hint="eastAsia" w:ascii="仿宋" w:hAnsi="仿宋"/>
          <w:b/>
          <w:bCs/>
          <w:sz w:val="32"/>
          <w:szCs w:val="32"/>
        </w:rPr>
        <w:t xml:space="preserve"> </w:t>
      </w:r>
      <w:r>
        <w:rPr>
          <w:rFonts w:ascii="仿宋" w:hAnsi="仿宋"/>
          <w:b/>
          <w:bCs/>
          <w:sz w:val="32"/>
          <w:szCs w:val="32"/>
        </w:rPr>
        <w:t>录</w:t>
      </w:r>
    </w:p>
    <w:p>
      <w:pPr>
        <w:pStyle w:val="18"/>
        <w:tabs>
          <w:tab w:val="right" w:leader="dot" w:pos="9638"/>
        </w:tabs>
        <w:spacing w:line="480" w:lineRule="auto"/>
        <w:rPr>
          <w:rFonts w:ascii="仿宋" w:hAnsi="仿宋"/>
          <w:sz w:val="28"/>
          <w:szCs w:val="28"/>
        </w:rPr>
      </w:pPr>
      <w:bookmarkStart w:id="3" w:name="EB98856677413d47c3955624c381d111d5"/>
      <w:bookmarkEnd w:id="3"/>
      <w:bookmarkStart w:id="4" w:name="EB1180e1e05f054f79bc3a335c1bd8e577"/>
      <w:bookmarkEnd w:id="4"/>
      <w:bookmarkStart w:id="5" w:name="_Toc401575137"/>
      <w:bookmarkStart w:id="6" w:name="_Toc175644384"/>
      <w:r>
        <w:rPr>
          <w:rFonts w:hint="eastAsia" w:ascii="仿宋" w:hAnsi="仿宋" w:eastAsia="宋体" w:cs="宋体"/>
          <w:sz w:val="28"/>
          <w:szCs w:val="28"/>
        </w:rPr>
        <w:fldChar w:fldCharType="begin"/>
      </w:r>
      <w:r>
        <w:rPr>
          <w:rFonts w:hint="eastAsia" w:ascii="仿宋" w:hAnsi="仿宋" w:eastAsia="宋体" w:cs="宋体"/>
          <w:sz w:val="28"/>
          <w:szCs w:val="28"/>
        </w:rPr>
        <w:instrText xml:space="preserve">TOC \o "1-1" \h \u </w:instrText>
      </w:r>
      <w:r>
        <w:rPr>
          <w:rFonts w:hint="eastAsia" w:ascii="仿宋" w:hAnsi="仿宋" w:eastAsia="宋体" w:cs="宋体"/>
          <w:sz w:val="28"/>
          <w:szCs w:val="28"/>
        </w:rPr>
        <w:fldChar w:fldCharType="separate"/>
      </w:r>
      <w:r>
        <w:rPr>
          <w:rFonts w:hint="eastAsia" w:ascii="仿宋" w:hAnsi="仿宋" w:eastAsia="宋体" w:cs="宋体"/>
          <w:sz w:val="28"/>
          <w:szCs w:val="28"/>
        </w:rPr>
        <w:fldChar w:fldCharType="begin"/>
      </w:r>
      <w:r>
        <w:rPr>
          <w:rFonts w:hint="eastAsia" w:ascii="仿宋" w:hAnsi="仿宋" w:eastAsia="宋体" w:cs="宋体"/>
          <w:sz w:val="28"/>
          <w:szCs w:val="28"/>
        </w:rPr>
        <w:instrText xml:space="preserve"> HYPERLINK \l _Toc26696 </w:instrText>
      </w:r>
      <w:r>
        <w:rPr>
          <w:rFonts w:hint="eastAsia" w:ascii="仿宋" w:hAnsi="仿宋" w:eastAsia="宋体" w:cs="宋体"/>
          <w:sz w:val="28"/>
          <w:szCs w:val="28"/>
        </w:rPr>
        <w:fldChar w:fldCharType="separate"/>
      </w:r>
      <w:r>
        <w:rPr>
          <w:rFonts w:hint="eastAsia" w:ascii="仿宋" w:hAnsi="仿宋"/>
          <w:sz w:val="28"/>
          <w:szCs w:val="28"/>
        </w:rPr>
        <w:t xml:space="preserve">第一章 </w:t>
      </w:r>
      <w:r>
        <w:rPr>
          <w:rFonts w:hint="eastAsia" w:ascii="仿宋" w:hAnsi="仿宋"/>
          <w:sz w:val="28"/>
          <w:szCs w:val="28"/>
          <w:lang w:val="en-US" w:eastAsia="zh-CN"/>
        </w:rPr>
        <w:t>比选</w:t>
      </w:r>
      <w:r>
        <w:rPr>
          <w:rFonts w:hint="eastAsia" w:ascii="仿宋" w:hAnsi="仿宋"/>
          <w:sz w:val="28"/>
          <w:szCs w:val="28"/>
        </w:rPr>
        <w:t>邀请</w:t>
      </w:r>
      <w:r>
        <w:rPr>
          <w:rFonts w:ascii="仿宋" w:hAnsi="仿宋"/>
          <w:sz w:val="28"/>
          <w:szCs w:val="28"/>
        </w:rPr>
        <w:tab/>
      </w:r>
      <w:r>
        <w:rPr>
          <w:rFonts w:ascii="仿宋" w:hAnsi="仿宋"/>
          <w:sz w:val="28"/>
          <w:szCs w:val="28"/>
        </w:rPr>
        <w:fldChar w:fldCharType="begin"/>
      </w:r>
      <w:r>
        <w:rPr>
          <w:rFonts w:ascii="仿宋" w:hAnsi="仿宋"/>
          <w:sz w:val="28"/>
          <w:szCs w:val="28"/>
        </w:rPr>
        <w:instrText xml:space="preserve"> PAGEREF _Toc26696 \h </w:instrText>
      </w:r>
      <w:r>
        <w:rPr>
          <w:rFonts w:ascii="仿宋" w:hAnsi="仿宋"/>
          <w:sz w:val="28"/>
          <w:szCs w:val="28"/>
        </w:rPr>
        <w:fldChar w:fldCharType="separate"/>
      </w:r>
      <w:r>
        <w:rPr>
          <w:rFonts w:ascii="仿宋" w:hAnsi="仿宋"/>
          <w:sz w:val="28"/>
          <w:szCs w:val="28"/>
        </w:rPr>
        <w:t>4</w:t>
      </w:r>
      <w:r>
        <w:rPr>
          <w:rFonts w:ascii="仿宋" w:hAnsi="仿宋"/>
          <w:sz w:val="28"/>
          <w:szCs w:val="28"/>
        </w:rPr>
        <w:fldChar w:fldCharType="end"/>
      </w:r>
      <w:r>
        <w:rPr>
          <w:rFonts w:hint="eastAsia" w:ascii="仿宋" w:hAnsi="仿宋" w:eastAsia="宋体" w:cs="宋体"/>
          <w:sz w:val="28"/>
          <w:szCs w:val="28"/>
        </w:rPr>
        <w:fldChar w:fldCharType="end"/>
      </w:r>
    </w:p>
    <w:p>
      <w:pPr>
        <w:pStyle w:val="18"/>
        <w:tabs>
          <w:tab w:val="right" w:leader="dot" w:pos="9638"/>
        </w:tabs>
        <w:spacing w:line="480" w:lineRule="auto"/>
        <w:rPr>
          <w:rFonts w:ascii="仿宋" w:hAnsi="仿宋"/>
          <w:sz w:val="28"/>
          <w:szCs w:val="28"/>
        </w:rPr>
      </w:pPr>
      <w:r>
        <w:rPr>
          <w:rFonts w:hint="eastAsia" w:ascii="仿宋" w:hAnsi="仿宋" w:eastAsia="宋体" w:cs="宋体"/>
          <w:sz w:val="28"/>
          <w:szCs w:val="28"/>
        </w:rPr>
        <w:fldChar w:fldCharType="begin"/>
      </w:r>
      <w:r>
        <w:rPr>
          <w:rFonts w:hint="eastAsia" w:ascii="仿宋" w:hAnsi="仿宋" w:eastAsia="宋体" w:cs="宋体"/>
          <w:sz w:val="28"/>
          <w:szCs w:val="28"/>
        </w:rPr>
        <w:instrText xml:space="preserve"> HYPERLINK \l _Toc2024 </w:instrText>
      </w:r>
      <w:r>
        <w:rPr>
          <w:rFonts w:hint="eastAsia" w:ascii="仿宋" w:hAnsi="仿宋" w:eastAsia="宋体" w:cs="宋体"/>
          <w:sz w:val="28"/>
          <w:szCs w:val="28"/>
        </w:rPr>
        <w:fldChar w:fldCharType="separate"/>
      </w:r>
      <w:r>
        <w:rPr>
          <w:rFonts w:hint="eastAsia" w:ascii="仿宋" w:hAnsi="仿宋"/>
          <w:sz w:val="28"/>
          <w:szCs w:val="28"/>
        </w:rPr>
        <w:t>第二章 项目采购需求</w:t>
      </w:r>
      <w:r>
        <w:rPr>
          <w:rFonts w:ascii="仿宋" w:hAnsi="仿宋"/>
          <w:sz w:val="28"/>
          <w:szCs w:val="28"/>
        </w:rPr>
        <w:tab/>
      </w:r>
      <w:r>
        <w:rPr>
          <w:rFonts w:ascii="仿宋" w:hAnsi="仿宋"/>
          <w:sz w:val="28"/>
          <w:szCs w:val="28"/>
        </w:rPr>
        <w:fldChar w:fldCharType="begin"/>
      </w:r>
      <w:r>
        <w:rPr>
          <w:rFonts w:ascii="仿宋" w:hAnsi="仿宋"/>
          <w:sz w:val="28"/>
          <w:szCs w:val="28"/>
        </w:rPr>
        <w:instrText xml:space="preserve"> PAGEREF _Toc2024 \h </w:instrText>
      </w:r>
      <w:r>
        <w:rPr>
          <w:rFonts w:ascii="仿宋" w:hAnsi="仿宋"/>
          <w:sz w:val="28"/>
          <w:szCs w:val="28"/>
        </w:rPr>
        <w:fldChar w:fldCharType="separate"/>
      </w:r>
      <w:r>
        <w:rPr>
          <w:rFonts w:ascii="仿宋" w:hAnsi="仿宋"/>
          <w:sz w:val="28"/>
          <w:szCs w:val="28"/>
        </w:rPr>
        <w:t>9</w:t>
      </w:r>
      <w:r>
        <w:rPr>
          <w:rFonts w:ascii="仿宋" w:hAnsi="仿宋"/>
          <w:sz w:val="28"/>
          <w:szCs w:val="28"/>
        </w:rPr>
        <w:fldChar w:fldCharType="end"/>
      </w:r>
      <w:r>
        <w:rPr>
          <w:rFonts w:hint="eastAsia" w:ascii="仿宋" w:hAnsi="仿宋" w:eastAsia="宋体" w:cs="宋体"/>
          <w:sz w:val="28"/>
          <w:szCs w:val="28"/>
        </w:rPr>
        <w:fldChar w:fldCharType="end"/>
      </w:r>
    </w:p>
    <w:p>
      <w:pPr>
        <w:pStyle w:val="18"/>
        <w:tabs>
          <w:tab w:val="right" w:leader="dot" w:pos="9638"/>
        </w:tabs>
        <w:spacing w:line="480" w:lineRule="auto"/>
        <w:rPr>
          <w:rFonts w:ascii="仿宋" w:hAnsi="仿宋"/>
          <w:sz w:val="28"/>
          <w:szCs w:val="28"/>
        </w:rPr>
      </w:pPr>
      <w:r>
        <w:rPr>
          <w:rFonts w:hint="eastAsia" w:ascii="仿宋" w:hAnsi="仿宋" w:eastAsia="宋体" w:cs="宋体"/>
          <w:sz w:val="28"/>
          <w:szCs w:val="28"/>
        </w:rPr>
        <w:fldChar w:fldCharType="begin"/>
      </w:r>
      <w:r>
        <w:rPr>
          <w:rFonts w:hint="eastAsia" w:ascii="仿宋" w:hAnsi="仿宋" w:eastAsia="宋体" w:cs="宋体"/>
          <w:sz w:val="28"/>
          <w:szCs w:val="28"/>
        </w:rPr>
        <w:instrText xml:space="preserve"> HYPERLINK \l _Toc25587 </w:instrText>
      </w:r>
      <w:r>
        <w:rPr>
          <w:rFonts w:hint="eastAsia" w:ascii="仿宋" w:hAnsi="仿宋" w:eastAsia="宋体" w:cs="宋体"/>
          <w:sz w:val="28"/>
          <w:szCs w:val="28"/>
        </w:rPr>
        <w:fldChar w:fldCharType="separate"/>
      </w:r>
      <w:r>
        <w:rPr>
          <w:rFonts w:hint="eastAsia" w:ascii="仿宋" w:hAnsi="仿宋"/>
          <w:sz w:val="28"/>
          <w:szCs w:val="28"/>
        </w:rPr>
        <w:t>第三章 供应商须知</w:t>
      </w:r>
      <w:r>
        <w:rPr>
          <w:rFonts w:ascii="仿宋" w:hAnsi="仿宋"/>
          <w:sz w:val="28"/>
          <w:szCs w:val="28"/>
        </w:rPr>
        <w:tab/>
      </w:r>
      <w:r>
        <w:rPr>
          <w:rFonts w:ascii="仿宋" w:hAnsi="仿宋"/>
          <w:sz w:val="28"/>
          <w:szCs w:val="28"/>
        </w:rPr>
        <w:fldChar w:fldCharType="begin"/>
      </w:r>
      <w:r>
        <w:rPr>
          <w:rFonts w:ascii="仿宋" w:hAnsi="仿宋"/>
          <w:sz w:val="28"/>
          <w:szCs w:val="28"/>
        </w:rPr>
        <w:instrText xml:space="preserve"> PAGEREF _Toc25587 \h </w:instrText>
      </w:r>
      <w:r>
        <w:rPr>
          <w:rFonts w:ascii="仿宋" w:hAnsi="仿宋"/>
          <w:sz w:val="28"/>
          <w:szCs w:val="28"/>
        </w:rPr>
        <w:fldChar w:fldCharType="separate"/>
      </w:r>
      <w:r>
        <w:rPr>
          <w:rFonts w:ascii="仿宋" w:hAnsi="仿宋"/>
          <w:sz w:val="28"/>
          <w:szCs w:val="28"/>
        </w:rPr>
        <w:t>18</w:t>
      </w:r>
      <w:r>
        <w:rPr>
          <w:rFonts w:ascii="仿宋" w:hAnsi="仿宋"/>
          <w:sz w:val="28"/>
          <w:szCs w:val="28"/>
        </w:rPr>
        <w:fldChar w:fldCharType="end"/>
      </w:r>
      <w:r>
        <w:rPr>
          <w:rFonts w:hint="eastAsia" w:ascii="仿宋" w:hAnsi="仿宋" w:eastAsia="宋体" w:cs="宋体"/>
          <w:sz w:val="28"/>
          <w:szCs w:val="28"/>
        </w:rPr>
        <w:fldChar w:fldCharType="end"/>
      </w:r>
    </w:p>
    <w:p>
      <w:pPr>
        <w:pStyle w:val="18"/>
        <w:tabs>
          <w:tab w:val="right" w:leader="dot" w:pos="9638"/>
        </w:tabs>
        <w:spacing w:line="480" w:lineRule="auto"/>
        <w:rPr>
          <w:rFonts w:ascii="仿宋" w:hAnsi="仿宋"/>
          <w:sz w:val="28"/>
          <w:szCs w:val="28"/>
        </w:rPr>
      </w:pPr>
      <w:r>
        <w:rPr>
          <w:rFonts w:hint="eastAsia" w:ascii="仿宋" w:hAnsi="仿宋" w:eastAsia="宋体" w:cs="宋体"/>
          <w:sz w:val="28"/>
          <w:szCs w:val="28"/>
        </w:rPr>
        <w:fldChar w:fldCharType="begin"/>
      </w:r>
      <w:r>
        <w:rPr>
          <w:rFonts w:hint="eastAsia" w:ascii="仿宋" w:hAnsi="仿宋" w:eastAsia="宋体" w:cs="宋体"/>
          <w:sz w:val="28"/>
          <w:szCs w:val="28"/>
        </w:rPr>
        <w:instrText xml:space="preserve"> HYPERLINK \l _Toc3517 </w:instrText>
      </w:r>
      <w:r>
        <w:rPr>
          <w:rFonts w:hint="eastAsia" w:ascii="仿宋" w:hAnsi="仿宋" w:eastAsia="宋体" w:cs="宋体"/>
          <w:sz w:val="28"/>
          <w:szCs w:val="28"/>
        </w:rPr>
        <w:fldChar w:fldCharType="separate"/>
      </w:r>
      <w:r>
        <w:rPr>
          <w:rFonts w:hint="eastAsia" w:ascii="仿宋" w:hAnsi="仿宋"/>
          <w:sz w:val="28"/>
          <w:szCs w:val="28"/>
        </w:rPr>
        <w:t>第四章 评审办法及标准</w:t>
      </w:r>
      <w:r>
        <w:rPr>
          <w:rFonts w:ascii="仿宋" w:hAnsi="仿宋"/>
          <w:sz w:val="28"/>
          <w:szCs w:val="28"/>
        </w:rPr>
        <w:tab/>
      </w:r>
      <w:r>
        <w:rPr>
          <w:rFonts w:ascii="仿宋" w:hAnsi="仿宋"/>
          <w:sz w:val="28"/>
          <w:szCs w:val="28"/>
        </w:rPr>
        <w:fldChar w:fldCharType="begin"/>
      </w:r>
      <w:r>
        <w:rPr>
          <w:rFonts w:ascii="仿宋" w:hAnsi="仿宋"/>
          <w:sz w:val="28"/>
          <w:szCs w:val="28"/>
        </w:rPr>
        <w:instrText xml:space="preserve"> PAGEREF _Toc3517 \h </w:instrText>
      </w:r>
      <w:r>
        <w:rPr>
          <w:rFonts w:ascii="仿宋" w:hAnsi="仿宋"/>
          <w:sz w:val="28"/>
          <w:szCs w:val="28"/>
        </w:rPr>
        <w:fldChar w:fldCharType="separate"/>
      </w:r>
      <w:r>
        <w:rPr>
          <w:rFonts w:ascii="仿宋" w:hAnsi="仿宋"/>
          <w:sz w:val="28"/>
          <w:szCs w:val="28"/>
        </w:rPr>
        <w:t>29</w:t>
      </w:r>
      <w:r>
        <w:rPr>
          <w:rFonts w:ascii="仿宋" w:hAnsi="仿宋"/>
          <w:sz w:val="28"/>
          <w:szCs w:val="28"/>
        </w:rPr>
        <w:fldChar w:fldCharType="end"/>
      </w:r>
      <w:r>
        <w:rPr>
          <w:rFonts w:hint="eastAsia" w:ascii="仿宋" w:hAnsi="仿宋" w:eastAsia="宋体" w:cs="宋体"/>
          <w:sz w:val="28"/>
          <w:szCs w:val="28"/>
        </w:rPr>
        <w:fldChar w:fldCharType="end"/>
      </w:r>
    </w:p>
    <w:p>
      <w:pPr>
        <w:pStyle w:val="18"/>
        <w:tabs>
          <w:tab w:val="right" w:leader="dot" w:pos="9638"/>
        </w:tabs>
        <w:spacing w:line="480" w:lineRule="auto"/>
        <w:rPr>
          <w:rFonts w:ascii="仿宋" w:hAnsi="仿宋"/>
          <w:sz w:val="28"/>
          <w:szCs w:val="28"/>
        </w:rPr>
      </w:pPr>
      <w:r>
        <w:rPr>
          <w:rFonts w:hint="eastAsia" w:ascii="仿宋" w:hAnsi="仿宋" w:eastAsia="宋体" w:cs="宋体"/>
          <w:sz w:val="28"/>
          <w:szCs w:val="28"/>
        </w:rPr>
        <w:fldChar w:fldCharType="begin"/>
      </w:r>
      <w:r>
        <w:rPr>
          <w:rFonts w:hint="eastAsia" w:ascii="仿宋" w:hAnsi="仿宋" w:eastAsia="宋体" w:cs="宋体"/>
          <w:sz w:val="28"/>
          <w:szCs w:val="28"/>
        </w:rPr>
        <w:instrText xml:space="preserve"> HYPERLINK \l _Toc19085 </w:instrText>
      </w:r>
      <w:r>
        <w:rPr>
          <w:rFonts w:hint="eastAsia" w:ascii="仿宋" w:hAnsi="仿宋" w:eastAsia="宋体" w:cs="宋体"/>
          <w:sz w:val="28"/>
          <w:szCs w:val="28"/>
        </w:rPr>
        <w:fldChar w:fldCharType="separate"/>
      </w:r>
      <w:r>
        <w:rPr>
          <w:rFonts w:hint="eastAsia" w:ascii="仿宋" w:hAnsi="仿宋"/>
          <w:bCs/>
          <w:kern w:val="44"/>
          <w:sz w:val="28"/>
          <w:szCs w:val="28"/>
        </w:rPr>
        <w:t>第五章 合同文本</w:t>
      </w:r>
      <w:r>
        <w:rPr>
          <w:rFonts w:ascii="仿宋" w:hAnsi="仿宋"/>
          <w:sz w:val="28"/>
          <w:szCs w:val="28"/>
        </w:rPr>
        <w:tab/>
      </w:r>
      <w:r>
        <w:rPr>
          <w:rFonts w:ascii="仿宋" w:hAnsi="仿宋"/>
          <w:sz w:val="28"/>
          <w:szCs w:val="28"/>
        </w:rPr>
        <w:fldChar w:fldCharType="begin"/>
      </w:r>
      <w:r>
        <w:rPr>
          <w:rFonts w:ascii="仿宋" w:hAnsi="仿宋"/>
          <w:sz w:val="28"/>
          <w:szCs w:val="28"/>
        </w:rPr>
        <w:instrText xml:space="preserve"> PAGEREF _Toc19085 \h </w:instrText>
      </w:r>
      <w:r>
        <w:rPr>
          <w:rFonts w:ascii="仿宋" w:hAnsi="仿宋"/>
          <w:sz w:val="28"/>
          <w:szCs w:val="28"/>
        </w:rPr>
        <w:fldChar w:fldCharType="separate"/>
      </w:r>
      <w:r>
        <w:rPr>
          <w:rFonts w:ascii="仿宋" w:hAnsi="仿宋"/>
          <w:sz w:val="28"/>
          <w:szCs w:val="28"/>
        </w:rPr>
        <w:t>39</w:t>
      </w:r>
      <w:r>
        <w:rPr>
          <w:rFonts w:ascii="仿宋" w:hAnsi="仿宋"/>
          <w:sz w:val="28"/>
          <w:szCs w:val="28"/>
        </w:rPr>
        <w:fldChar w:fldCharType="end"/>
      </w:r>
      <w:r>
        <w:rPr>
          <w:rFonts w:hint="eastAsia" w:ascii="仿宋" w:hAnsi="仿宋" w:eastAsia="宋体" w:cs="宋体"/>
          <w:sz w:val="28"/>
          <w:szCs w:val="28"/>
        </w:rPr>
        <w:fldChar w:fldCharType="end"/>
      </w:r>
    </w:p>
    <w:p>
      <w:pPr>
        <w:pStyle w:val="18"/>
        <w:tabs>
          <w:tab w:val="right" w:leader="dot" w:pos="9638"/>
        </w:tabs>
        <w:spacing w:line="480" w:lineRule="auto"/>
        <w:rPr>
          <w:rFonts w:ascii="仿宋" w:hAnsi="仿宋"/>
          <w:sz w:val="28"/>
          <w:szCs w:val="28"/>
        </w:rPr>
      </w:pPr>
      <w:r>
        <w:rPr>
          <w:rFonts w:hint="eastAsia" w:ascii="仿宋" w:hAnsi="仿宋" w:eastAsia="宋体" w:cs="宋体"/>
          <w:sz w:val="28"/>
          <w:szCs w:val="28"/>
        </w:rPr>
        <w:fldChar w:fldCharType="begin"/>
      </w:r>
      <w:r>
        <w:rPr>
          <w:rFonts w:hint="eastAsia" w:ascii="仿宋" w:hAnsi="仿宋" w:eastAsia="宋体" w:cs="宋体"/>
          <w:sz w:val="28"/>
          <w:szCs w:val="28"/>
        </w:rPr>
        <w:instrText xml:space="preserve"> HYPERLINK \l _Toc15990 </w:instrText>
      </w:r>
      <w:r>
        <w:rPr>
          <w:rFonts w:hint="eastAsia" w:ascii="仿宋" w:hAnsi="仿宋" w:eastAsia="宋体" w:cs="宋体"/>
          <w:sz w:val="28"/>
          <w:szCs w:val="28"/>
        </w:rPr>
        <w:fldChar w:fldCharType="separate"/>
      </w:r>
      <w:r>
        <w:rPr>
          <w:rFonts w:hint="eastAsia" w:ascii="仿宋" w:hAnsi="仿宋"/>
          <w:sz w:val="28"/>
          <w:szCs w:val="28"/>
        </w:rPr>
        <w:t>第六章 响应文件格式</w:t>
      </w:r>
      <w:r>
        <w:rPr>
          <w:rFonts w:ascii="仿宋" w:hAnsi="仿宋"/>
          <w:sz w:val="28"/>
          <w:szCs w:val="28"/>
        </w:rPr>
        <w:tab/>
      </w:r>
      <w:r>
        <w:rPr>
          <w:rFonts w:ascii="仿宋" w:hAnsi="仿宋"/>
          <w:sz w:val="28"/>
          <w:szCs w:val="28"/>
        </w:rPr>
        <w:fldChar w:fldCharType="begin"/>
      </w:r>
      <w:r>
        <w:rPr>
          <w:rFonts w:ascii="仿宋" w:hAnsi="仿宋"/>
          <w:sz w:val="28"/>
          <w:szCs w:val="28"/>
        </w:rPr>
        <w:instrText xml:space="preserve"> PAGEREF _Toc15990 \h </w:instrText>
      </w:r>
      <w:r>
        <w:rPr>
          <w:rFonts w:ascii="仿宋" w:hAnsi="仿宋"/>
          <w:sz w:val="28"/>
          <w:szCs w:val="28"/>
        </w:rPr>
        <w:fldChar w:fldCharType="separate"/>
      </w:r>
      <w:r>
        <w:rPr>
          <w:rFonts w:ascii="仿宋" w:hAnsi="仿宋"/>
          <w:sz w:val="28"/>
          <w:szCs w:val="28"/>
        </w:rPr>
        <w:t>40</w:t>
      </w:r>
      <w:r>
        <w:rPr>
          <w:rFonts w:ascii="仿宋" w:hAnsi="仿宋"/>
          <w:sz w:val="28"/>
          <w:szCs w:val="28"/>
        </w:rPr>
        <w:fldChar w:fldCharType="end"/>
      </w:r>
      <w:r>
        <w:rPr>
          <w:rFonts w:hint="eastAsia" w:ascii="仿宋" w:hAnsi="仿宋" w:eastAsia="宋体" w:cs="宋体"/>
          <w:sz w:val="28"/>
          <w:szCs w:val="28"/>
        </w:rPr>
        <w:fldChar w:fldCharType="end"/>
      </w:r>
    </w:p>
    <w:p>
      <w:pPr>
        <w:spacing w:line="480" w:lineRule="auto"/>
        <w:rPr>
          <w:rFonts w:ascii="仿宋" w:hAnsi="仿宋"/>
        </w:rPr>
      </w:pPr>
      <w:r>
        <w:rPr>
          <w:rFonts w:hint="eastAsia" w:ascii="仿宋" w:hAnsi="仿宋" w:eastAsia="宋体" w:cs="宋体"/>
          <w:sz w:val="28"/>
          <w:szCs w:val="28"/>
        </w:rPr>
        <w:fldChar w:fldCharType="end"/>
      </w:r>
    </w:p>
    <w:p>
      <w:pPr>
        <w:pStyle w:val="12"/>
        <w:tabs>
          <w:tab w:val="right" w:leader="dot" w:pos="9363"/>
        </w:tabs>
        <w:ind w:left="630" w:leftChars="0" w:hanging="630" w:hangingChars="300"/>
        <w:rPr>
          <w:rFonts w:ascii="仿宋" w:hAnsi="仿宋"/>
        </w:rPr>
      </w:pPr>
      <w:r>
        <w:rPr>
          <w:rFonts w:ascii="仿宋" w:hAnsi="仿宋"/>
        </w:rPr>
        <w:br w:type="page"/>
      </w:r>
    </w:p>
    <w:p>
      <w:pPr>
        <w:pStyle w:val="2"/>
        <w:spacing w:before="220" w:after="450" w:line="276" w:lineRule="auto"/>
        <w:jc w:val="center"/>
        <w:rPr>
          <w:rFonts w:hint="eastAsia" w:ascii="仿宋" w:hAnsi="仿宋"/>
        </w:rPr>
      </w:pPr>
      <w:bookmarkStart w:id="7" w:name="_Toc26696"/>
      <w:bookmarkStart w:id="8" w:name="_Toc1593"/>
      <w:bookmarkStart w:id="9" w:name="_Toc2271"/>
      <w:bookmarkStart w:id="10" w:name="_Toc19342"/>
      <w:bookmarkStart w:id="11" w:name="_Toc1915"/>
      <w:bookmarkStart w:id="12" w:name="_Toc10837"/>
      <w:bookmarkStart w:id="13" w:name="_Toc27978_WPSOffice_Level2"/>
      <w:bookmarkStart w:id="14" w:name="_Toc525322206"/>
      <w:bookmarkStart w:id="15" w:name="_Toc10586"/>
      <w:bookmarkStart w:id="16" w:name="_Toc1916"/>
      <w:bookmarkStart w:id="17" w:name="_Toc19440"/>
      <w:bookmarkStart w:id="18" w:name="_Toc8073"/>
      <w:r>
        <w:rPr>
          <w:rFonts w:hint="eastAsia" w:ascii="仿宋" w:hAnsi="仿宋"/>
        </w:rPr>
        <w:t xml:space="preserve">第一章 </w:t>
      </w:r>
      <w:r>
        <w:rPr>
          <w:rFonts w:hint="eastAsia" w:ascii="仿宋" w:hAnsi="仿宋"/>
          <w:lang w:val="en-US" w:eastAsia="zh-CN"/>
        </w:rPr>
        <w:t>比选</w:t>
      </w:r>
      <w:r>
        <w:rPr>
          <w:rFonts w:hint="eastAsia" w:ascii="仿宋" w:hAnsi="仿宋"/>
        </w:rPr>
        <w:t>邀请</w:t>
      </w:r>
      <w:bookmarkEnd w:id="7"/>
      <w:bookmarkEnd w:id="8"/>
      <w:bookmarkEnd w:id="9"/>
      <w:bookmarkEnd w:id="10"/>
      <w:bookmarkEnd w:id="11"/>
      <w:bookmarkEnd w:id="12"/>
      <w:bookmarkEnd w:id="13"/>
      <w:bookmarkEnd w:id="14"/>
      <w:bookmarkEnd w:id="15"/>
      <w:bookmarkEnd w:id="16"/>
      <w:bookmarkEnd w:id="17"/>
      <w:bookmarkEnd w:id="18"/>
    </w:p>
    <w:bookmarkEnd w:id="5"/>
    <w:bookmarkEnd w:id="6"/>
    <w:p>
      <w:pPr>
        <w:spacing w:line="460" w:lineRule="exact"/>
        <w:ind w:firstLine="480" w:firstLineChars="200"/>
        <w:rPr>
          <w:rFonts w:hint="eastAsia" w:ascii="仿宋" w:hAnsi="仿宋"/>
          <w:sz w:val="24"/>
          <w:szCs w:val="24"/>
        </w:rPr>
      </w:pPr>
      <w:r>
        <w:rPr>
          <w:rFonts w:hint="eastAsia" w:ascii="仿宋" w:hAnsi="仿宋"/>
          <w:sz w:val="24"/>
          <w:szCs w:val="24"/>
        </w:rPr>
        <w:t>广东公采招标有限公司（以下简称“采购代理机构”）受</w:t>
      </w:r>
      <w:r>
        <w:rPr>
          <w:rFonts w:hint="eastAsia" w:ascii="仿宋" w:hAnsi="仿宋"/>
          <w:sz w:val="24"/>
          <w:szCs w:val="24"/>
          <w:lang w:eastAsia="zh-CN"/>
        </w:rPr>
        <w:t>广州市团校</w:t>
      </w:r>
      <w:r>
        <w:rPr>
          <w:rFonts w:hint="eastAsia" w:ascii="仿宋" w:hAnsi="仿宋"/>
          <w:sz w:val="24"/>
          <w:szCs w:val="24"/>
        </w:rPr>
        <w:t>（以下简称“采购人”）的委托，对</w:t>
      </w:r>
      <w:r>
        <w:rPr>
          <w:rFonts w:hint="eastAsia" w:ascii="仿宋" w:hAnsi="仿宋"/>
          <w:sz w:val="24"/>
          <w:szCs w:val="24"/>
          <w:lang w:eastAsia="zh-CN"/>
        </w:rPr>
        <w:t>广州市团校2、4号楼电梯安装维修工程项目施工总承包（二次）</w:t>
      </w:r>
      <w:r>
        <w:rPr>
          <w:rFonts w:hint="eastAsia" w:ascii="仿宋" w:hAnsi="仿宋"/>
          <w:sz w:val="24"/>
          <w:szCs w:val="24"/>
        </w:rPr>
        <w:t>进行</w:t>
      </w:r>
      <w:r>
        <w:rPr>
          <w:rFonts w:hint="eastAsia" w:ascii="仿宋" w:hAnsi="仿宋"/>
          <w:sz w:val="24"/>
          <w:szCs w:val="24"/>
          <w:lang w:val="en-US" w:eastAsia="zh-CN"/>
        </w:rPr>
        <w:t>比选</w:t>
      </w:r>
      <w:r>
        <w:rPr>
          <w:rFonts w:hint="eastAsia" w:ascii="仿宋" w:hAnsi="仿宋"/>
          <w:sz w:val="24"/>
          <w:szCs w:val="24"/>
        </w:rPr>
        <w:t>采购，欢迎符合资格条件的供应商参加。</w:t>
      </w:r>
    </w:p>
    <w:p>
      <w:pPr>
        <w:spacing w:line="460" w:lineRule="exact"/>
        <w:ind w:firstLine="566" w:firstLineChars="236"/>
        <w:outlineLvl w:val="1"/>
        <w:rPr>
          <w:rFonts w:hint="eastAsia" w:ascii="仿宋" w:hAnsi="仿宋"/>
          <w:sz w:val="24"/>
          <w:szCs w:val="24"/>
        </w:rPr>
      </w:pPr>
    </w:p>
    <w:p>
      <w:pPr>
        <w:spacing w:line="460" w:lineRule="exact"/>
        <w:ind w:firstLine="566" w:firstLineChars="236"/>
        <w:outlineLvl w:val="1"/>
        <w:rPr>
          <w:rFonts w:hint="eastAsia" w:ascii="仿宋" w:hAnsi="仿宋"/>
          <w:sz w:val="24"/>
          <w:szCs w:val="24"/>
        </w:rPr>
      </w:pPr>
      <w:r>
        <w:rPr>
          <w:rFonts w:hint="eastAsia" w:ascii="仿宋" w:hAnsi="仿宋"/>
          <w:sz w:val="24"/>
          <w:szCs w:val="24"/>
        </w:rPr>
        <w:t>一、项目信息：</w:t>
      </w:r>
    </w:p>
    <w:p>
      <w:pPr>
        <w:numPr>
          <w:ilvl w:val="0"/>
          <w:numId w:val="3"/>
        </w:numPr>
        <w:spacing w:line="460" w:lineRule="exact"/>
        <w:rPr>
          <w:rFonts w:hint="eastAsia" w:ascii="仿宋" w:hAnsi="仿宋"/>
          <w:sz w:val="24"/>
          <w:szCs w:val="24"/>
        </w:rPr>
      </w:pPr>
      <w:r>
        <w:rPr>
          <w:rFonts w:hint="eastAsia" w:ascii="仿宋" w:hAnsi="仿宋"/>
          <w:sz w:val="24"/>
          <w:szCs w:val="24"/>
        </w:rPr>
        <w:t>项目名称：</w:t>
      </w:r>
      <w:r>
        <w:rPr>
          <w:rFonts w:hint="eastAsia" w:ascii="仿宋" w:hAnsi="仿宋"/>
          <w:sz w:val="24"/>
          <w:szCs w:val="24"/>
          <w:lang w:eastAsia="zh-CN"/>
        </w:rPr>
        <w:t>广州市团校2、4号楼电梯安装维修工程项目施工总承包（二次）</w:t>
      </w:r>
      <w:r>
        <w:rPr>
          <w:rFonts w:hint="eastAsia" w:ascii="仿宋" w:hAnsi="仿宋"/>
          <w:sz w:val="24"/>
          <w:szCs w:val="24"/>
        </w:rPr>
        <w:t>；</w:t>
      </w:r>
    </w:p>
    <w:p>
      <w:pPr>
        <w:numPr>
          <w:ilvl w:val="0"/>
          <w:numId w:val="3"/>
        </w:numPr>
        <w:spacing w:line="460" w:lineRule="exact"/>
        <w:rPr>
          <w:rFonts w:hint="eastAsia" w:ascii="仿宋" w:hAnsi="仿宋"/>
          <w:sz w:val="24"/>
          <w:szCs w:val="24"/>
        </w:rPr>
      </w:pPr>
      <w:r>
        <w:rPr>
          <w:rFonts w:hint="eastAsia" w:ascii="仿宋" w:hAnsi="仿宋"/>
          <w:sz w:val="24"/>
          <w:szCs w:val="24"/>
        </w:rPr>
        <w:t>项目编号：</w:t>
      </w:r>
      <w:r>
        <w:rPr>
          <w:rFonts w:hint="eastAsia" w:ascii="仿宋" w:hAnsi="仿宋"/>
          <w:sz w:val="24"/>
          <w:szCs w:val="24"/>
          <w:lang w:eastAsia="zh-CN"/>
        </w:rPr>
        <w:t>GDGC2207BX39</w:t>
      </w:r>
      <w:r>
        <w:rPr>
          <w:rFonts w:hint="eastAsia" w:ascii="仿宋" w:hAnsi="仿宋"/>
          <w:sz w:val="24"/>
          <w:szCs w:val="24"/>
        </w:rPr>
        <w:t>；</w:t>
      </w:r>
    </w:p>
    <w:p>
      <w:pPr>
        <w:numPr>
          <w:ilvl w:val="0"/>
          <w:numId w:val="3"/>
        </w:numPr>
        <w:spacing w:line="460" w:lineRule="exact"/>
        <w:rPr>
          <w:rFonts w:hint="eastAsia" w:ascii="仿宋" w:hAnsi="仿宋"/>
          <w:sz w:val="24"/>
          <w:szCs w:val="24"/>
        </w:rPr>
      </w:pPr>
      <w:r>
        <w:rPr>
          <w:rFonts w:hint="eastAsia" w:ascii="仿宋" w:hAnsi="仿宋"/>
          <w:sz w:val="24"/>
          <w:szCs w:val="24"/>
        </w:rPr>
        <w:t>行政区域：广东省</w:t>
      </w:r>
      <w:r>
        <w:rPr>
          <w:rFonts w:hint="eastAsia" w:ascii="仿宋" w:hAnsi="仿宋"/>
          <w:sz w:val="24"/>
          <w:szCs w:val="24"/>
          <w:lang w:val="en-US" w:eastAsia="zh-CN"/>
        </w:rPr>
        <w:t>广州市</w:t>
      </w:r>
      <w:r>
        <w:rPr>
          <w:rFonts w:hint="eastAsia" w:ascii="仿宋" w:hAnsi="仿宋"/>
          <w:sz w:val="24"/>
          <w:szCs w:val="24"/>
        </w:rPr>
        <w:t>；</w:t>
      </w:r>
    </w:p>
    <w:p>
      <w:pPr>
        <w:numPr>
          <w:ilvl w:val="0"/>
          <w:numId w:val="3"/>
        </w:numPr>
        <w:spacing w:line="460" w:lineRule="exact"/>
        <w:rPr>
          <w:rFonts w:hint="eastAsia" w:ascii="仿宋" w:hAnsi="仿宋"/>
          <w:sz w:val="24"/>
          <w:szCs w:val="24"/>
        </w:rPr>
      </w:pPr>
      <w:r>
        <w:rPr>
          <w:rFonts w:hint="eastAsia" w:ascii="仿宋" w:hAnsi="仿宋"/>
          <w:sz w:val="24"/>
          <w:szCs w:val="24"/>
        </w:rPr>
        <w:t>项目联系人：劳小姐；</w:t>
      </w:r>
    </w:p>
    <w:p>
      <w:pPr>
        <w:numPr>
          <w:ilvl w:val="0"/>
          <w:numId w:val="3"/>
        </w:numPr>
        <w:spacing w:line="460" w:lineRule="exact"/>
        <w:rPr>
          <w:rFonts w:hint="eastAsia" w:ascii="仿宋" w:hAnsi="仿宋"/>
          <w:sz w:val="24"/>
          <w:szCs w:val="24"/>
        </w:rPr>
      </w:pPr>
      <w:r>
        <w:rPr>
          <w:rFonts w:hint="eastAsia" w:ascii="仿宋" w:hAnsi="仿宋"/>
          <w:sz w:val="24"/>
          <w:szCs w:val="24"/>
        </w:rPr>
        <w:t>项目联系电话：020-38083016。</w:t>
      </w:r>
    </w:p>
    <w:p>
      <w:pPr>
        <w:ind w:firstLine="566" w:firstLineChars="236"/>
        <w:rPr>
          <w:rFonts w:hint="eastAsia" w:ascii="仿宋" w:hAnsi="仿宋"/>
          <w:sz w:val="24"/>
          <w:szCs w:val="24"/>
        </w:rPr>
      </w:pPr>
    </w:p>
    <w:p>
      <w:pPr>
        <w:spacing w:line="460" w:lineRule="exact"/>
        <w:ind w:firstLine="566" w:firstLineChars="236"/>
        <w:outlineLvl w:val="1"/>
        <w:rPr>
          <w:rFonts w:hint="eastAsia" w:ascii="仿宋" w:hAnsi="仿宋"/>
          <w:sz w:val="24"/>
          <w:szCs w:val="24"/>
        </w:rPr>
      </w:pPr>
      <w:r>
        <w:rPr>
          <w:rFonts w:hint="eastAsia" w:ascii="仿宋" w:hAnsi="仿宋"/>
          <w:sz w:val="24"/>
          <w:szCs w:val="24"/>
        </w:rPr>
        <w:t>二、采购单位信息：</w:t>
      </w:r>
    </w:p>
    <w:p>
      <w:pPr>
        <w:numPr>
          <w:ilvl w:val="0"/>
          <w:numId w:val="4"/>
        </w:numPr>
        <w:spacing w:line="460" w:lineRule="exact"/>
        <w:rPr>
          <w:rFonts w:hint="eastAsia" w:ascii="仿宋" w:hAnsi="仿宋"/>
          <w:sz w:val="24"/>
          <w:szCs w:val="24"/>
        </w:rPr>
      </w:pPr>
      <w:r>
        <w:rPr>
          <w:rFonts w:hint="eastAsia" w:ascii="仿宋" w:hAnsi="仿宋"/>
          <w:sz w:val="24"/>
          <w:szCs w:val="24"/>
        </w:rPr>
        <w:t>采购单位：</w:t>
      </w:r>
      <w:r>
        <w:rPr>
          <w:rFonts w:hint="eastAsia" w:ascii="仿宋" w:hAnsi="仿宋"/>
          <w:sz w:val="24"/>
          <w:szCs w:val="24"/>
          <w:lang w:eastAsia="zh-CN"/>
        </w:rPr>
        <w:t>广州市团校</w:t>
      </w:r>
      <w:r>
        <w:rPr>
          <w:rFonts w:hint="eastAsia" w:ascii="仿宋" w:hAnsi="仿宋"/>
          <w:sz w:val="24"/>
          <w:szCs w:val="24"/>
        </w:rPr>
        <w:t>；</w:t>
      </w:r>
    </w:p>
    <w:p>
      <w:pPr>
        <w:numPr>
          <w:ilvl w:val="0"/>
          <w:numId w:val="4"/>
        </w:numPr>
        <w:spacing w:line="460" w:lineRule="exact"/>
        <w:rPr>
          <w:rFonts w:hint="eastAsia" w:ascii="仿宋" w:hAnsi="仿宋"/>
          <w:sz w:val="24"/>
          <w:szCs w:val="24"/>
        </w:rPr>
      </w:pPr>
      <w:r>
        <w:rPr>
          <w:rFonts w:hint="eastAsia" w:ascii="仿宋" w:hAnsi="仿宋"/>
          <w:sz w:val="24"/>
          <w:szCs w:val="24"/>
        </w:rPr>
        <w:t>联系人和联系方式：</w:t>
      </w:r>
      <w:r>
        <w:rPr>
          <w:rFonts w:hint="eastAsia" w:ascii="仿宋" w:hAnsi="仿宋"/>
          <w:sz w:val="24"/>
          <w:szCs w:val="24"/>
          <w:lang w:eastAsia="zh-CN"/>
        </w:rPr>
        <w:t>邓老师</w:t>
      </w:r>
      <w:r>
        <w:rPr>
          <w:rFonts w:hint="eastAsia" w:ascii="仿宋" w:hAnsi="仿宋"/>
          <w:sz w:val="24"/>
          <w:szCs w:val="24"/>
        </w:rPr>
        <w:t>，电话</w:t>
      </w:r>
      <w:r>
        <w:rPr>
          <w:rFonts w:hint="eastAsia" w:ascii="仿宋" w:hAnsi="仿宋"/>
          <w:sz w:val="24"/>
          <w:szCs w:val="24"/>
          <w:lang w:eastAsia="zh-CN"/>
        </w:rPr>
        <w:t>020-</w:t>
      </w:r>
      <w:r>
        <w:rPr>
          <w:rFonts w:hint="eastAsia" w:ascii="仿宋" w:hAnsi="仿宋"/>
          <w:sz w:val="24"/>
          <w:szCs w:val="24"/>
          <w:lang w:val="en-US" w:eastAsia="zh-CN"/>
        </w:rPr>
        <w:t>87543587</w:t>
      </w:r>
      <w:r>
        <w:rPr>
          <w:rFonts w:hint="eastAsia" w:ascii="仿宋" w:hAnsi="仿宋"/>
          <w:sz w:val="24"/>
          <w:szCs w:val="24"/>
        </w:rPr>
        <w:t>；</w:t>
      </w:r>
    </w:p>
    <w:p>
      <w:pPr>
        <w:numPr>
          <w:ilvl w:val="0"/>
          <w:numId w:val="4"/>
        </w:numPr>
        <w:spacing w:line="460" w:lineRule="exact"/>
        <w:rPr>
          <w:rFonts w:hint="eastAsia" w:ascii="仿宋" w:hAnsi="仿宋"/>
          <w:sz w:val="24"/>
          <w:szCs w:val="24"/>
        </w:rPr>
      </w:pPr>
      <w:r>
        <w:rPr>
          <w:rFonts w:hint="eastAsia" w:ascii="仿宋" w:hAnsi="仿宋"/>
          <w:sz w:val="24"/>
          <w:szCs w:val="24"/>
        </w:rPr>
        <w:t>联系地址：</w:t>
      </w:r>
      <w:r>
        <w:rPr>
          <w:rFonts w:hint="eastAsia" w:ascii="仿宋" w:hAnsi="仿宋"/>
          <w:sz w:val="24"/>
          <w:szCs w:val="24"/>
          <w:lang w:eastAsia="zh-CN"/>
        </w:rPr>
        <w:t>广州市天河区五山路33号</w:t>
      </w:r>
      <w:r>
        <w:rPr>
          <w:rFonts w:hint="eastAsia" w:ascii="仿宋" w:hAnsi="仿宋"/>
          <w:sz w:val="24"/>
          <w:szCs w:val="24"/>
        </w:rPr>
        <w:t>。</w:t>
      </w:r>
    </w:p>
    <w:p>
      <w:pPr>
        <w:ind w:firstLine="566" w:firstLineChars="236"/>
        <w:rPr>
          <w:rFonts w:hint="eastAsia" w:ascii="仿宋" w:hAnsi="仿宋"/>
          <w:sz w:val="24"/>
          <w:szCs w:val="24"/>
        </w:rPr>
      </w:pPr>
    </w:p>
    <w:p>
      <w:pPr>
        <w:spacing w:line="460" w:lineRule="exact"/>
        <w:ind w:firstLine="566" w:firstLineChars="236"/>
        <w:outlineLvl w:val="1"/>
        <w:rPr>
          <w:rFonts w:hint="eastAsia" w:ascii="仿宋" w:hAnsi="仿宋"/>
          <w:sz w:val="24"/>
          <w:szCs w:val="24"/>
        </w:rPr>
      </w:pPr>
      <w:r>
        <w:rPr>
          <w:rFonts w:hint="eastAsia" w:ascii="仿宋" w:hAnsi="仿宋"/>
          <w:sz w:val="24"/>
          <w:szCs w:val="24"/>
        </w:rPr>
        <w:t>三、代理机构信息：</w:t>
      </w:r>
    </w:p>
    <w:p>
      <w:pPr>
        <w:numPr>
          <w:ilvl w:val="0"/>
          <w:numId w:val="5"/>
        </w:numPr>
        <w:spacing w:line="460" w:lineRule="exact"/>
        <w:rPr>
          <w:rFonts w:hint="eastAsia" w:ascii="仿宋" w:hAnsi="仿宋"/>
          <w:sz w:val="24"/>
          <w:szCs w:val="24"/>
        </w:rPr>
      </w:pPr>
      <w:r>
        <w:rPr>
          <w:rFonts w:hint="eastAsia" w:ascii="仿宋" w:hAnsi="仿宋"/>
          <w:sz w:val="24"/>
          <w:szCs w:val="24"/>
        </w:rPr>
        <w:t>单位名称：广东公采招标有限公司；</w:t>
      </w:r>
    </w:p>
    <w:p>
      <w:pPr>
        <w:numPr>
          <w:ilvl w:val="0"/>
          <w:numId w:val="5"/>
        </w:numPr>
        <w:spacing w:line="460" w:lineRule="exact"/>
        <w:rPr>
          <w:rFonts w:hint="eastAsia" w:ascii="仿宋" w:hAnsi="仿宋"/>
          <w:sz w:val="24"/>
          <w:szCs w:val="24"/>
        </w:rPr>
      </w:pPr>
      <w:r>
        <w:rPr>
          <w:rFonts w:hint="eastAsia" w:ascii="仿宋" w:hAnsi="仿宋"/>
          <w:sz w:val="24"/>
          <w:szCs w:val="24"/>
        </w:rPr>
        <w:t>联系人和联系方式：劳小姐，电话020-38083016；</w:t>
      </w:r>
    </w:p>
    <w:p>
      <w:pPr>
        <w:numPr>
          <w:ilvl w:val="0"/>
          <w:numId w:val="5"/>
        </w:numPr>
        <w:spacing w:line="460" w:lineRule="exact"/>
        <w:rPr>
          <w:rFonts w:hint="eastAsia" w:ascii="仿宋" w:hAnsi="仿宋"/>
          <w:sz w:val="24"/>
          <w:szCs w:val="24"/>
        </w:rPr>
      </w:pPr>
      <w:r>
        <w:rPr>
          <w:rFonts w:hint="eastAsia" w:ascii="仿宋" w:hAnsi="仿宋"/>
          <w:sz w:val="24"/>
          <w:szCs w:val="24"/>
        </w:rPr>
        <w:t>联系地址：广州市天河区广州大道北613号城光大厦517室。</w:t>
      </w:r>
    </w:p>
    <w:p>
      <w:pPr>
        <w:ind w:firstLine="566" w:firstLineChars="236"/>
        <w:rPr>
          <w:rFonts w:hint="eastAsia" w:ascii="仿宋" w:hAnsi="仿宋"/>
          <w:sz w:val="24"/>
          <w:szCs w:val="24"/>
        </w:rPr>
      </w:pPr>
    </w:p>
    <w:p>
      <w:pPr>
        <w:spacing w:line="460" w:lineRule="exact"/>
        <w:ind w:firstLine="566" w:firstLineChars="236"/>
        <w:outlineLvl w:val="1"/>
        <w:rPr>
          <w:rFonts w:hint="eastAsia" w:ascii="仿宋" w:hAnsi="仿宋"/>
          <w:sz w:val="24"/>
          <w:szCs w:val="24"/>
        </w:rPr>
      </w:pPr>
      <w:r>
        <w:rPr>
          <w:rFonts w:hint="eastAsia" w:ascii="仿宋" w:hAnsi="仿宋"/>
          <w:sz w:val="24"/>
          <w:szCs w:val="24"/>
        </w:rPr>
        <w:t>四、标讯信息：</w:t>
      </w:r>
    </w:p>
    <w:p>
      <w:pPr>
        <w:numPr>
          <w:ilvl w:val="0"/>
          <w:numId w:val="6"/>
        </w:numPr>
        <w:spacing w:line="460" w:lineRule="exact"/>
        <w:rPr>
          <w:rFonts w:hint="eastAsia" w:ascii="仿宋" w:hAnsi="仿宋"/>
          <w:sz w:val="24"/>
          <w:szCs w:val="24"/>
        </w:rPr>
      </w:pPr>
      <w:r>
        <w:rPr>
          <w:rFonts w:hint="eastAsia" w:ascii="仿宋" w:hAnsi="仿宋"/>
          <w:sz w:val="24"/>
          <w:szCs w:val="24"/>
        </w:rPr>
        <w:t>基本情况</w:t>
      </w:r>
    </w:p>
    <w:p>
      <w:pPr>
        <w:numPr>
          <w:ilvl w:val="0"/>
          <w:numId w:val="7"/>
        </w:numPr>
        <w:spacing w:line="460" w:lineRule="exact"/>
        <w:ind w:left="1060"/>
        <w:rPr>
          <w:rFonts w:hint="eastAsia" w:ascii="仿宋" w:hAnsi="仿宋"/>
          <w:sz w:val="24"/>
          <w:szCs w:val="24"/>
        </w:rPr>
      </w:pPr>
      <w:r>
        <w:rPr>
          <w:rFonts w:hint="eastAsia" w:ascii="仿宋" w:hAnsi="仿宋"/>
          <w:sz w:val="24"/>
          <w:szCs w:val="24"/>
        </w:rPr>
        <w:t>标题：</w:t>
      </w:r>
      <w:r>
        <w:rPr>
          <w:rFonts w:hint="eastAsia" w:ascii="仿宋" w:hAnsi="仿宋"/>
          <w:sz w:val="24"/>
          <w:szCs w:val="24"/>
          <w:lang w:eastAsia="zh-CN"/>
        </w:rPr>
        <w:t>广州市团校2、4号楼电梯安装维修工程项目施工总承包（二次）</w:t>
      </w:r>
      <w:r>
        <w:rPr>
          <w:rFonts w:hint="eastAsia" w:ascii="仿宋" w:hAnsi="仿宋"/>
          <w:sz w:val="24"/>
          <w:szCs w:val="24"/>
          <w:lang w:val="en-US" w:eastAsia="zh-CN"/>
        </w:rPr>
        <w:t>比选</w:t>
      </w:r>
      <w:r>
        <w:rPr>
          <w:rFonts w:hint="eastAsia" w:ascii="仿宋" w:hAnsi="仿宋"/>
          <w:sz w:val="24"/>
          <w:szCs w:val="24"/>
        </w:rPr>
        <w:t>公告；</w:t>
      </w:r>
    </w:p>
    <w:p>
      <w:pPr>
        <w:numPr>
          <w:ilvl w:val="0"/>
          <w:numId w:val="7"/>
        </w:numPr>
        <w:spacing w:line="460" w:lineRule="exact"/>
        <w:ind w:left="1060"/>
        <w:rPr>
          <w:rFonts w:hint="eastAsia" w:ascii="仿宋" w:hAnsi="仿宋"/>
          <w:sz w:val="24"/>
          <w:szCs w:val="24"/>
        </w:rPr>
      </w:pPr>
      <w:r>
        <w:rPr>
          <w:rFonts w:hint="eastAsia" w:ascii="仿宋" w:hAnsi="仿宋"/>
          <w:sz w:val="24"/>
          <w:szCs w:val="24"/>
        </w:rPr>
        <w:t>预算金额：</w:t>
      </w:r>
      <w:r>
        <w:rPr>
          <w:rFonts w:hint="eastAsia" w:ascii="仿宋" w:hAnsi="仿宋"/>
          <w:sz w:val="24"/>
          <w:szCs w:val="24"/>
          <w:lang w:eastAsia="zh-CN"/>
        </w:rPr>
        <w:t>人民币玖拾叁万</w:t>
      </w:r>
      <w:r>
        <w:rPr>
          <w:rFonts w:hint="eastAsia" w:ascii="仿宋" w:hAnsi="仿宋"/>
          <w:sz w:val="24"/>
          <w:szCs w:val="24"/>
          <w:lang w:val="en-US" w:eastAsia="zh-CN"/>
        </w:rPr>
        <w:t>叁仟玖佰伍拾贰</w:t>
      </w:r>
      <w:r>
        <w:rPr>
          <w:rFonts w:hint="eastAsia" w:ascii="仿宋" w:hAnsi="仿宋"/>
          <w:sz w:val="24"/>
          <w:szCs w:val="24"/>
          <w:lang w:eastAsia="zh-CN"/>
        </w:rPr>
        <w:t>元</w:t>
      </w:r>
      <w:r>
        <w:rPr>
          <w:rFonts w:hint="eastAsia" w:ascii="仿宋" w:hAnsi="仿宋"/>
          <w:sz w:val="24"/>
          <w:szCs w:val="24"/>
          <w:lang w:val="en-US" w:eastAsia="zh-CN"/>
        </w:rPr>
        <w:t>伍角柒分</w:t>
      </w:r>
      <w:r>
        <w:rPr>
          <w:rFonts w:hint="eastAsia" w:ascii="仿宋" w:hAnsi="仿宋"/>
          <w:sz w:val="24"/>
          <w:szCs w:val="24"/>
          <w:lang w:eastAsia="zh-CN"/>
        </w:rPr>
        <w:t>（￥</w:t>
      </w:r>
      <w:r>
        <w:rPr>
          <w:rFonts w:hint="eastAsia" w:ascii="仿宋" w:hAnsi="仿宋"/>
          <w:sz w:val="24"/>
          <w:szCs w:val="24"/>
        </w:rPr>
        <w:t>933952.57元</w:t>
      </w:r>
      <w:r>
        <w:rPr>
          <w:rFonts w:hint="eastAsia" w:ascii="仿宋" w:hAnsi="仿宋"/>
          <w:sz w:val="24"/>
          <w:szCs w:val="24"/>
          <w:lang w:eastAsia="zh-CN"/>
        </w:rPr>
        <w:t>），</w:t>
      </w:r>
      <w:r>
        <w:rPr>
          <w:rFonts w:hint="eastAsia" w:ascii="仿宋" w:hAnsi="仿宋" w:cs="宋体"/>
          <w:snapToGrid/>
          <w:spacing w:val="0"/>
          <w:sz w:val="24"/>
          <w:szCs w:val="24"/>
          <w:lang w:val="en-US" w:eastAsia="zh-CN"/>
        </w:rPr>
        <w:t>最终以财评结算为准</w:t>
      </w:r>
      <w:r>
        <w:rPr>
          <w:rFonts w:hint="eastAsia" w:ascii="仿宋" w:hAnsi="仿宋"/>
          <w:sz w:val="24"/>
          <w:szCs w:val="24"/>
        </w:rPr>
        <w:t>。</w:t>
      </w:r>
    </w:p>
    <w:p>
      <w:pPr>
        <w:numPr>
          <w:ilvl w:val="0"/>
          <w:numId w:val="6"/>
        </w:numPr>
        <w:spacing w:line="460" w:lineRule="exact"/>
        <w:rPr>
          <w:rFonts w:hint="eastAsia" w:ascii="仿宋" w:hAnsi="仿宋"/>
          <w:sz w:val="24"/>
          <w:szCs w:val="24"/>
        </w:rPr>
      </w:pPr>
      <w:r>
        <w:rPr>
          <w:rFonts w:hint="eastAsia" w:ascii="仿宋" w:hAnsi="仿宋"/>
          <w:sz w:val="24"/>
          <w:szCs w:val="24"/>
        </w:rPr>
        <w:t>采购项目基本概况：</w:t>
      </w:r>
    </w:p>
    <w:p>
      <w:pPr>
        <w:widowControl/>
        <w:spacing w:line="460" w:lineRule="exact"/>
        <w:ind w:left="-17" w:firstLine="482"/>
        <w:rPr>
          <w:rFonts w:hint="eastAsia" w:ascii="仿宋" w:hAnsi="仿宋"/>
          <w:sz w:val="24"/>
          <w:szCs w:val="24"/>
          <w:lang w:eastAsia="zh-CN"/>
        </w:rPr>
      </w:pPr>
      <w:r>
        <w:rPr>
          <w:rFonts w:hint="eastAsia" w:ascii="仿宋" w:hAnsi="仿宋" w:cs="宋体"/>
          <w:sz w:val="24"/>
          <w:szCs w:val="24"/>
        </w:rPr>
        <w:t>本项目通过</w:t>
      </w:r>
      <w:r>
        <w:rPr>
          <w:rFonts w:hint="eastAsia" w:ascii="仿宋" w:hAnsi="仿宋" w:cs="宋体"/>
          <w:sz w:val="24"/>
          <w:szCs w:val="24"/>
          <w:lang w:eastAsia="zh-CN"/>
        </w:rPr>
        <w:t>比选</w:t>
      </w:r>
      <w:r>
        <w:rPr>
          <w:rFonts w:hint="eastAsia" w:ascii="仿宋" w:hAnsi="仿宋" w:cs="宋体"/>
          <w:sz w:val="24"/>
          <w:szCs w:val="24"/>
        </w:rPr>
        <w:t>方式甄选1名成交供应商为</w:t>
      </w:r>
      <w:r>
        <w:rPr>
          <w:rFonts w:hint="eastAsia" w:ascii="仿宋" w:hAnsi="仿宋" w:cs="宋体"/>
          <w:sz w:val="24"/>
          <w:szCs w:val="24"/>
          <w:lang w:eastAsia="zh-CN"/>
        </w:rPr>
        <w:t>广州市团校</w:t>
      </w:r>
      <w:r>
        <w:rPr>
          <w:rFonts w:hint="eastAsia" w:ascii="仿宋" w:hAnsi="仿宋" w:cs="宋体"/>
          <w:sz w:val="24"/>
          <w:szCs w:val="24"/>
        </w:rPr>
        <w:t>提供</w:t>
      </w:r>
      <w:r>
        <w:rPr>
          <w:rFonts w:hint="eastAsia" w:ascii="仿宋" w:hAnsi="仿宋"/>
          <w:sz w:val="24"/>
          <w:szCs w:val="24"/>
          <w:lang w:eastAsia="zh-CN"/>
        </w:rPr>
        <w:t>广州市团校2、4号楼电梯安</w:t>
      </w:r>
    </w:p>
    <w:p>
      <w:pPr>
        <w:widowControl/>
        <w:spacing w:line="460" w:lineRule="exact"/>
        <w:ind w:left="0" w:firstLine="0"/>
        <w:rPr>
          <w:rFonts w:ascii="仿宋" w:hAnsi="仿宋" w:cs="宋体"/>
          <w:sz w:val="24"/>
          <w:szCs w:val="24"/>
        </w:rPr>
      </w:pPr>
      <w:r>
        <w:rPr>
          <w:rFonts w:hint="eastAsia" w:ascii="仿宋" w:hAnsi="仿宋"/>
          <w:sz w:val="24"/>
          <w:szCs w:val="24"/>
          <w:lang w:eastAsia="zh-CN"/>
        </w:rPr>
        <w:t>装维修工程项目</w:t>
      </w:r>
      <w:r>
        <w:rPr>
          <w:rFonts w:hint="eastAsia" w:ascii="仿宋" w:hAnsi="仿宋"/>
          <w:sz w:val="24"/>
          <w:szCs w:val="24"/>
          <w:lang w:val="en-US" w:eastAsia="zh-CN"/>
        </w:rPr>
        <w:t>施工总承包。选出候选供应商后，由采购人通过广东省政府采购网（广东政府采购智慧云平台）直接选择该成交供应商作为定点供应商，发出议价邀请，本项目的成交价格作为议价成交价格。【成交供应商须按照响应文件的条款，协助采购人完成在广东省政府采购网（广东政府采购智慧云平台）电子卖场采购的相关工作】由采购人通过广东省政府采购智慧云平台进行最终确定</w:t>
      </w:r>
      <w:r>
        <w:rPr>
          <w:rFonts w:hint="eastAsia" w:ascii="仿宋" w:hAnsi="仿宋" w:cs="宋体"/>
          <w:sz w:val="24"/>
          <w:szCs w:val="24"/>
        </w:rPr>
        <w:t>。具体详情见第二章项目采购需求。</w:t>
      </w:r>
    </w:p>
    <w:p>
      <w:pPr>
        <w:pStyle w:val="41"/>
        <w:rPr>
          <w:rFonts w:hint="eastAsia" w:ascii="仿宋" w:hAnsi="仿宋" w:cs="宋体"/>
          <w:sz w:val="24"/>
          <w:szCs w:val="24"/>
        </w:rPr>
      </w:pPr>
    </w:p>
    <w:p>
      <w:pPr>
        <w:numPr>
          <w:ilvl w:val="0"/>
          <w:numId w:val="6"/>
        </w:numPr>
        <w:spacing w:line="460" w:lineRule="exact"/>
        <w:rPr>
          <w:rFonts w:hint="eastAsia" w:ascii="仿宋" w:hAnsi="仿宋"/>
          <w:sz w:val="24"/>
          <w:szCs w:val="24"/>
        </w:rPr>
      </w:pPr>
      <w:r>
        <w:rPr>
          <w:rFonts w:hint="eastAsia" w:ascii="仿宋" w:hAnsi="仿宋"/>
          <w:sz w:val="24"/>
          <w:szCs w:val="24"/>
        </w:rPr>
        <w:t>供应商资格要求：</w:t>
      </w:r>
    </w:p>
    <w:p>
      <w:pPr>
        <w:numPr>
          <w:ilvl w:val="3"/>
          <w:numId w:val="8"/>
        </w:numPr>
        <w:tabs>
          <w:tab w:val="clear" w:pos="846"/>
        </w:tabs>
        <w:spacing w:line="460" w:lineRule="exact"/>
        <w:ind w:left="998" w:leftChars="304" w:hanging="360" w:hangingChars="150"/>
        <w:rPr>
          <w:rFonts w:hint="eastAsia" w:ascii="仿宋" w:hAnsi="仿宋"/>
          <w:sz w:val="24"/>
          <w:lang w:val="zh-CN"/>
        </w:rPr>
      </w:pPr>
      <w:r>
        <w:rPr>
          <w:rFonts w:hint="eastAsia" w:ascii="仿宋" w:hAnsi="仿宋"/>
          <w:sz w:val="24"/>
          <w:lang w:val="zh-CN"/>
        </w:rPr>
        <w:t>应具备《中华人民共和国政府采购法》第二十二条规定的条件：</w:t>
      </w:r>
    </w:p>
    <w:p>
      <w:pPr>
        <w:numPr>
          <w:ilvl w:val="0"/>
          <w:numId w:val="9"/>
        </w:numPr>
        <w:spacing w:line="460" w:lineRule="exact"/>
        <w:ind w:left="1005" w:leftChars="304" w:hanging="367" w:hangingChars="153"/>
        <w:rPr>
          <w:rFonts w:hint="eastAsia" w:ascii="仿宋" w:hAnsi="仿宋"/>
          <w:sz w:val="24"/>
          <w:lang w:val="zh-CN"/>
        </w:rPr>
      </w:pPr>
      <w:r>
        <w:rPr>
          <w:rFonts w:hint="eastAsia" w:ascii="仿宋" w:hAnsi="仿宋"/>
          <w:sz w:val="24"/>
          <w:lang w:val="zh-CN"/>
        </w:rPr>
        <w:t>具有独立承担民事责任的能力；</w:t>
      </w:r>
    </w:p>
    <w:p>
      <w:pPr>
        <w:numPr>
          <w:ilvl w:val="0"/>
          <w:numId w:val="9"/>
        </w:numPr>
        <w:spacing w:line="460" w:lineRule="exact"/>
        <w:ind w:left="1005" w:leftChars="304" w:hanging="367" w:hangingChars="153"/>
        <w:rPr>
          <w:rFonts w:hint="eastAsia" w:ascii="仿宋" w:hAnsi="仿宋"/>
          <w:sz w:val="24"/>
          <w:lang w:val="zh-CN"/>
        </w:rPr>
      </w:pPr>
      <w:r>
        <w:rPr>
          <w:rFonts w:hint="eastAsia" w:ascii="仿宋" w:hAnsi="仿宋"/>
          <w:sz w:val="24"/>
          <w:lang w:val="zh-CN"/>
        </w:rPr>
        <w:t>具有良好的商业信誉和健全的财务会计制度；</w:t>
      </w:r>
    </w:p>
    <w:p>
      <w:pPr>
        <w:numPr>
          <w:ilvl w:val="0"/>
          <w:numId w:val="9"/>
        </w:numPr>
        <w:spacing w:line="460" w:lineRule="exact"/>
        <w:ind w:left="1005" w:leftChars="304" w:hanging="367" w:hangingChars="153"/>
        <w:rPr>
          <w:rFonts w:hint="eastAsia" w:ascii="仿宋" w:hAnsi="仿宋"/>
          <w:sz w:val="24"/>
          <w:lang w:val="zh-CN"/>
        </w:rPr>
      </w:pPr>
      <w:r>
        <w:rPr>
          <w:rFonts w:hint="eastAsia" w:ascii="仿宋" w:hAnsi="仿宋"/>
          <w:sz w:val="24"/>
          <w:lang w:val="zh-CN"/>
        </w:rPr>
        <w:t>具有履行合同所必需的设备和专业技术能力；</w:t>
      </w:r>
    </w:p>
    <w:p>
      <w:pPr>
        <w:numPr>
          <w:ilvl w:val="0"/>
          <w:numId w:val="9"/>
        </w:numPr>
        <w:spacing w:line="460" w:lineRule="exact"/>
        <w:ind w:left="1005" w:leftChars="304" w:hanging="367" w:hangingChars="153"/>
        <w:rPr>
          <w:rFonts w:hint="eastAsia" w:ascii="仿宋" w:hAnsi="仿宋"/>
          <w:sz w:val="24"/>
          <w:lang w:val="zh-CN"/>
        </w:rPr>
      </w:pPr>
      <w:r>
        <w:rPr>
          <w:rFonts w:hint="eastAsia" w:ascii="仿宋" w:hAnsi="仿宋"/>
          <w:sz w:val="24"/>
          <w:lang w:val="zh-CN"/>
        </w:rPr>
        <w:t>有依法缴纳税收和社会保障资金的良好记录；</w:t>
      </w:r>
    </w:p>
    <w:p>
      <w:pPr>
        <w:numPr>
          <w:ilvl w:val="0"/>
          <w:numId w:val="9"/>
        </w:numPr>
        <w:spacing w:line="460" w:lineRule="exact"/>
        <w:ind w:left="1005" w:leftChars="304" w:hanging="367" w:hangingChars="153"/>
        <w:rPr>
          <w:rFonts w:hint="eastAsia" w:ascii="仿宋" w:hAnsi="仿宋"/>
          <w:sz w:val="24"/>
          <w:lang w:val="zh-CN"/>
        </w:rPr>
      </w:pPr>
      <w:r>
        <w:rPr>
          <w:rFonts w:hint="eastAsia" w:ascii="仿宋" w:hAnsi="仿宋"/>
          <w:sz w:val="24"/>
          <w:lang w:val="zh-CN"/>
        </w:rPr>
        <w:t>参加政府采购活动前三年内，在经营活动中没有重大违法记录；</w:t>
      </w:r>
    </w:p>
    <w:p>
      <w:pPr>
        <w:numPr>
          <w:ilvl w:val="0"/>
          <w:numId w:val="9"/>
        </w:numPr>
        <w:spacing w:line="460" w:lineRule="exact"/>
        <w:ind w:left="1005" w:leftChars="304" w:hanging="367" w:hangingChars="153"/>
        <w:rPr>
          <w:rFonts w:hint="eastAsia" w:ascii="仿宋" w:hAnsi="仿宋"/>
          <w:sz w:val="24"/>
          <w:lang w:val="zh-CN"/>
        </w:rPr>
      </w:pPr>
      <w:r>
        <w:rPr>
          <w:rFonts w:hint="eastAsia" w:ascii="仿宋" w:hAnsi="仿宋"/>
          <w:sz w:val="24"/>
          <w:lang w:val="zh-CN"/>
        </w:rPr>
        <w:t>法律、行政法规规定的其他条件。</w:t>
      </w:r>
    </w:p>
    <w:p>
      <w:pPr>
        <w:numPr>
          <w:ilvl w:val="3"/>
          <w:numId w:val="8"/>
        </w:numPr>
        <w:tabs>
          <w:tab w:val="clear" w:pos="846"/>
        </w:tabs>
        <w:spacing w:line="460" w:lineRule="exact"/>
        <w:ind w:left="1005" w:leftChars="320" w:hanging="333" w:hangingChars="139"/>
        <w:rPr>
          <w:rFonts w:hint="eastAsia" w:ascii="仿宋" w:hAnsi="仿宋"/>
          <w:sz w:val="24"/>
          <w:lang w:val="zh-CN"/>
        </w:rPr>
      </w:pPr>
      <w:r>
        <w:rPr>
          <w:rFonts w:hint="eastAsia" w:ascii="仿宋" w:hAnsi="仿宋"/>
          <w:sz w:val="24"/>
          <w:lang w:val="zh-CN"/>
        </w:rPr>
        <w:t>未被列入“信用中国”（www.creditchina.gov.cn）“失信被执行人、重大税收违法案件当事人名单、政府采购严重违法失信行为记录名单”，且不在中国政府采购网(www.ccgp.gov.cn)“政府采购严重违法失信行为记录名单”中的禁止参加政府采购活动期间。</w:t>
      </w:r>
    </w:p>
    <w:p>
      <w:pPr>
        <w:numPr>
          <w:ilvl w:val="3"/>
          <w:numId w:val="8"/>
        </w:numPr>
        <w:tabs>
          <w:tab w:val="clear" w:pos="846"/>
        </w:tabs>
        <w:spacing w:line="460" w:lineRule="exact"/>
        <w:ind w:left="1005" w:leftChars="320" w:hanging="333" w:hangingChars="139"/>
        <w:rPr>
          <w:rFonts w:hint="eastAsia" w:ascii="仿宋" w:hAnsi="仿宋"/>
          <w:sz w:val="24"/>
          <w:szCs w:val="24"/>
          <w:lang w:val="zh-CN"/>
        </w:rPr>
      </w:pPr>
      <w:r>
        <w:rPr>
          <w:rFonts w:hint="eastAsia" w:ascii="仿宋" w:hAnsi="仿宋" w:cs="宋体"/>
          <w:sz w:val="24"/>
          <w:szCs w:val="24"/>
        </w:rPr>
        <w:t>法定代表人或单位负责人为同一人或者存在直接控股、管理关系的不同供应商，不得参加同一合同项下的政府采购活动。</w:t>
      </w:r>
    </w:p>
    <w:p>
      <w:pPr>
        <w:numPr>
          <w:ilvl w:val="3"/>
          <w:numId w:val="8"/>
        </w:numPr>
        <w:tabs>
          <w:tab w:val="clear" w:pos="846"/>
        </w:tabs>
        <w:spacing w:line="460" w:lineRule="exact"/>
        <w:ind w:left="1005" w:leftChars="320" w:hanging="333" w:hangingChars="139"/>
        <w:rPr>
          <w:rFonts w:hint="eastAsia" w:ascii="仿宋" w:hAnsi="仿宋"/>
          <w:sz w:val="24"/>
          <w:szCs w:val="24"/>
          <w:lang w:val="zh-CN"/>
        </w:rPr>
      </w:pPr>
      <w:r>
        <w:rPr>
          <w:rFonts w:ascii="仿宋" w:hAnsi="仿宋"/>
          <w:sz w:val="24"/>
          <w:szCs w:val="24"/>
          <w:lang w:val="zh-CN"/>
        </w:rPr>
        <w:t>为项目提供整体设计、规范编制或者项目管理、监理、检测等服务的</w:t>
      </w:r>
      <w:r>
        <w:rPr>
          <w:rFonts w:hint="eastAsia" w:ascii="仿宋" w:hAnsi="仿宋"/>
          <w:sz w:val="24"/>
          <w:szCs w:val="24"/>
        </w:rPr>
        <w:t>供应商</w:t>
      </w:r>
      <w:r>
        <w:rPr>
          <w:rFonts w:ascii="仿宋" w:hAnsi="仿宋"/>
          <w:sz w:val="24"/>
          <w:szCs w:val="24"/>
          <w:lang w:val="zh-CN"/>
        </w:rPr>
        <w:t>，不得再参加该项目的其他采购活动</w:t>
      </w:r>
      <w:r>
        <w:rPr>
          <w:rFonts w:hint="eastAsia" w:ascii="仿宋" w:hAnsi="仿宋"/>
          <w:sz w:val="24"/>
          <w:szCs w:val="24"/>
          <w:lang w:val="zh-CN"/>
        </w:rPr>
        <w:t>。</w:t>
      </w:r>
    </w:p>
    <w:p>
      <w:pPr>
        <w:numPr>
          <w:ilvl w:val="3"/>
          <w:numId w:val="8"/>
        </w:numPr>
        <w:tabs>
          <w:tab w:val="clear" w:pos="846"/>
        </w:tabs>
        <w:spacing w:line="460" w:lineRule="exact"/>
        <w:ind w:left="1005" w:leftChars="320" w:hanging="333" w:hangingChars="139"/>
        <w:rPr>
          <w:rFonts w:hint="eastAsia" w:ascii="仿宋" w:hAnsi="仿宋"/>
          <w:sz w:val="24"/>
          <w:szCs w:val="24"/>
          <w:lang w:val="zh-CN"/>
        </w:rPr>
      </w:pPr>
      <w:r>
        <w:rPr>
          <w:rFonts w:hint="eastAsia" w:ascii="仿宋" w:hAnsi="仿宋"/>
          <w:sz w:val="24"/>
          <w:szCs w:val="24"/>
          <w:lang w:val="zh-CN"/>
        </w:rPr>
        <w:t>供应商必须是广东政府采购智慧云平台定点采购供应商库内装修工程类或修缮工程类供应商，服务区域包括广州市。（响应时提供广东政府采购智慧云平台定点采购供应商库内信息查询的截图＜须体现供应商名称＞，且服务区域包括广州市）。</w:t>
      </w:r>
    </w:p>
    <w:p>
      <w:pPr>
        <w:numPr>
          <w:ilvl w:val="3"/>
          <w:numId w:val="8"/>
        </w:numPr>
        <w:tabs>
          <w:tab w:val="clear" w:pos="846"/>
        </w:tabs>
        <w:spacing w:line="460" w:lineRule="exact"/>
        <w:ind w:left="1005" w:leftChars="320" w:hanging="333" w:hangingChars="139"/>
        <w:rPr>
          <w:rFonts w:hint="eastAsia" w:ascii="仿宋" w:hAnsi="仿宋"/>
          <w:sz w:val="24"/>
          <w:szCs w:val="24"/>
          <w:lang w:val="zh-CN" w:eastAsia="zh-CN"/>
        </w:rPr>
      </w:pPr>
      <w:r>
        <w:rPr>
          <w:rFonts w:hint="eastAsia" w:ascii="仿宋" w:hAnsi="仿宋"/>
          <w:sz w:val="24"/>
          <w:szCs w:val="24"/>
          <w:lang w:val="zh-CN" w:eastAsia="zh-CN"/>
        </w:rPr>
        <w:t>供应商所投电梯的制造商须满足以下条件之一：</w:t>
      </w:r>
    </w:p>
    <w:p>
      <w:pPr>
        <w:numPr>
          <w:ilvl w:val="0"/>
          <w:numId w:val="0"/>
        </w:numPr>
        <w:spacing w:line="460" w:lineRule="exact"/>
        <w:ind w:left="380" w:leftChars="181" w:firstLine="240" w:firstLineChars="100"/>
        <w:rPr>
          <w:rFonts w:hint="eastAsia" w:ascii="仿宋" w:hAnsi="仿宋"/>
          <w:sz w:val="24"/>
          <w:szCs w:val="24"/>
          <w:lang w:val="zh-CN" w:eastAsia="zh-CN"/>
        </w:rPr>
      </w:pPr>
      <w:r>
        <w:rPr>
          <w:rFonts w:hint="eastAsia" w:ascii="仿宋" w:hAnsi="仿宋"/>
          <w:sz w:val="24"/>
          <w:szCs w:val="24"/>
          <w:lang w:val="en-US" w:eastAsia="zh-CN"/>
        </w:rPr>
        <w:t>(1)</w:t>
      </w:r>
      <w:r>
        <w:rPr>
          <w:rFonts w:hint="eastAsia" w:ascii="仿宋" w:hAnsi="仿宋"/>
          <w:sz w:val="24"/>
          <w:szCs w:val="24"/>
          <w:lang w:val="zh-CN" w:eastAsia="zh-CN"/>
        </w:rPr>
        <w:t>所投货物的制造商必须取得有效的《中华人民共和国特种设备制造许可证》，需提</w:t>
      </w:r>
    </w:p>
    <w:p>
      <w:pPr>
        <w:numPr>
          <w:ilvl w:val="0"/>
          <w:numId w:val="0"/>
        </w:numPr>
        <w:spacing w:line="460" w:lineRule="exact"/>
        <w:ind w:left="985" w:leftChars="469" w:firstLine="0" w:firstLineChars="0"/>
        <w:rPr>
          <w:rFonts w:hint="eastAsia" w:ascii="仿宋" w:hAnsi="仿宋"/>
          <w:sz w:val="24"/>
          <w:szCs w:val="24"/>
          <w:lang w:val="zh-CN" w:eastAsia="zh-CN"/>
        </w:rPr>
      </w:pPr>
      <w:r>
        <w:rPr>
          <w:rFonts w:hint="eastAsia" w:ascii="仿宋" w:hAnsi="仿宋"/>
          <w:sz w:val="24"/>
          <w:szCs w:val="24"/>
          <w:lang w:val="zh-CN" w:eastAsia="zh-CN"/>
        </w:rPr>
        <w:t>供含本项目电梯规格的制造许可明细表。</w:t>
      </w:r>
    </w:p>
    <w:p>
      <w:pPr>
        <w:numPr>
          <w:ilvl w:val="0"/>
          <w:numId w:val="0"/>
        </w:numPr>
        <w:spacing w:line="460" w:lineRule="exact"/>
        <w:ind w:left="979" w:leftChars="295" w:hanging="360" w:hangingChars="150"/>
        <w:rPr>
          <w:rFonts w:hint="eastAsia" w:ascii="仿宋" w:hAnsi="仿宋"/>
          <w:sz w:val="24"/>
          <w:szCs w:val="24"/>
          <w:lang w:val="zh-CN"/>
        </w:rPr>
      </w:pPr>
      <w:r>
        <w:rPr>
          <w:rFonts w:hint="eastAsia" w:ascii="仿宋" w:hAnsi="仿宋"/>
          <w:sz w:val="24"/>
          <w:szCs w:val="24"/>
          <w:lang w:val="en-US" w:eastAsia="zh-CN"/>
        </w:rPr>
        <w:t>(2)</w:t>
      </w:r>
      <w:r>
        <w:rPr>
          <w:rFonts w:hint="eastAsia" w:ascii="仿宋" w:hAnsi="仿宋"/>
          <w:sz w:val="24"/>
          <w:szCs w:val="24"/>
          <w:lang w:val="zh-CN" w:eastAsia="zh-CN"/>
        </w:rPr>
        <w:t>供应商所投货物的制造商必须取得有效的《中华人民共和国特种设备生产许可证》，许可项目包含电梯制造（含安装、修理、改造）。</w:t>
      </w:r>
    </w:p>
    <w:p>
      <w:pPr>
        <w:numPr>
          <w:ilvl w:val="3"/>
          <w:numId w:val="8"/>
        </w:numPr>
        <w:tabs>
          <w:tab w:val="clear" w:pos="846"/>
        </w:tabs>
        <w:spacing w:line="460" w:lineRule="exact"/>
        <w:ind w:left="1005" w:leftChars="320" w:hanging="333" w:hangingChars="139"/>
        <w:rPr>
          <w:rFonts w:hint="eastAsia" w:ascii="仿宋" w:hAnsi="仿宋"/>
          <w:sz w:val="24"/>
          <w:szCs w:val="24"/>
          <w:lang w:val="zh-CN"/>
        </w:rPr>
      </w:pPr>
      <w:r>
        <w:rPr>
          <w:rFonts w:hint="eastAsia" w:ascii="仿宋" w:hAnsi="仿宋"/>
          <w:sz w:val="24"/>
          <w:szCs w:val="24"/>
          <w:lang w:val="zh-CN"/>
        </w:rPr>
        <w:t>具备行业主管部门核发的建筑工程施工总承包三级（或以上）资质证书、钢结构工程专业承包三级（或以上）资质证书，具备有效的企业安全生产许可证。拟派项目经理须具备建筑工程专业二级（或以上）注册建造师资格（二级建造师必须在广东省内注册），具备有效的安全生产考核合格证书。</w:t>
      </w:r>
      <w:r>
        <w:rPr>
          <w:rFonts w:hint="eastAsia" w:ascii="仿宋" w:hAnsi="仿宋" w:eastAsia="宋体"/>
          <w:sz w:val="24"/>
          <w:szCs w:val="24"/>
          <w:lang w:val="en-US" w:eastAsia="zh-CN"/>
        </w:rPr>
        <w:t>需根据施工计划和采购人要求，足额配置施工员、质量（检）员、安全员等施工队伍，赶工阶段需按采购人要求无条件增加施工人员。</w:t>
      </w:r>
    </w:p>
    <w:p>
      <w:pPr>
        <w:numPr>
          <w:ilvl w:val="3"/>
          <w:numId w:val="8"/>
        </w:numPr>
        <w:tabs>
          <w:tab w:val="clear" w:pos="846"/>
        </w:tabs>
        <w:spacing w:line="460" w:lineRule="exact"/>
        <w:ind w:left="1005" w:leftChars="320" w:hanging="333" w:hangingChars="139"/>
        <w:rPr>
          <w:rFonts w:hint="eastAsia" w:ascii="仿宋" w:hAnsi="仿宋"/>
          <w:sz w:val="24"/>
          <w:szCs w:val="24"/>
          <w:lang w:val="zh-CN"/>
        </w:rPr>
      </w:pPr>
      <w:r>
        <w:rPr>
          <w:rFonts w:hint="eastAsia" w:ascii="仿宋" w:hAnsi="仿宋"/>
          <w:sz w:val="24"/>
          <w:szCs w:val="24"/>
          <w:lang w:val="zh-CN"/>
        </w:rPr>
        <w:t>本项目不接受联合体参加</w:t>
      </w:r>
      <w:r>
        <w:rPr>
          <w:rFonts w:hint="eastAsia" w:ascii="仿宋" w:hAnsi="仿宋" w:cs="宋体"/>
          <w:sz w:val="24"/>
          <w:szCs w:val="24"/>
        </w:rPr>
        <w:t>。</w:t>
      </w:r>
      <w:r>
        <w:rPr>
          <w:rFonts w:hint="eastAsia" w:ascii="仿宋" w:hAnsi="仿宋"/>
          <w:sz w:val="24"/>
          <w:szCs w:val="24"/>
          <w:lang w:val="zh-CN"/>
        </w:rPr>
        <w:t xml:space="preserve"> </w:t>
      </w:r>
    </w:p>
    <w:p>
      <w:pPr>
        <w:spacing w:line="460" w:lineRule="exact"/>
        <w:ind w:firstLine="566" w:firstLineChars="236"/>
        <w:rPr>
          <w:rFonts w:hint="eastAsia" w:ascii="仿宋" w:hAnsi="仿宋"/>
          <w:sz w:val="24"/>
          <w:szCs w:val="24"/>
        </w:rPr>
      </w:pPr>
    </w:p>
    <w:p>
      <w:pPr>
        <w:numPr>
          <w:ilvl w:val="0"/>
          <w:numId w:val="6"/>
        </w:numPr>
        <w:spacing w:line="460" w:lineRule="exact"/>
        <w:rPr>
          <w:rFonts w:hint="eastAsia" w:ascii="仿宋" w:hAnsi="仿宋"/>
          <w:sz w:val="24"/>
          <w:szCs w:val="24"/>
        </w:rPr>
      </w:pPr>
      <w:r>
        <w:rPr>
          <w:rFonts w:hint="eastAsia" w:ascii="仿宋" w:hAnsi="仿宋"/>
          <w:sz w:val="24"/>
          <w:szCs w:val="24"/>
        </w:rPr>
        <w:t>获取</w:t>
      </w:r>
      <w:r>
        <w:rPr>
          <w:rFonts w:hint="eastAsia" w:ascii="仿宋" w:hAnsi="仿宋"/>
          <w:sz w:val="24"/>
          <w:szCs w:val="24"/>
          <w:lang w:eastAsia="zh-CN"/>
        </w:rPr>
        <w:t>比选</w:t>
      </w:r>
      <w:r>
        <w:rPr>
          <w:rFonts w:hint="eastAsia" w:ascii="仿宋" w:hAnsi="仿宋"/>
          <w:sz w:val="24"/>
          <w:szCs w:val="24"/>
        </w:rPr>
        <w:t>文件的时间及地点等：</w:t>
      </w:r>
    </w:p>
    <w:p>
      <w:pPr>
        <w:numPr>
          <w:ilvl w:val="3"/>
          <w:numId w:val="10"/>
        </w:numPr>
        <w:tabs>
          <w:tab w:val="clear" w:pos="846"/>
        </w:tabs>
        <w:spacing w:line="460" w:lineRule="exact"/>
        <w:ind w:left="1059" w:leftChars="333" w:hanging="360" w:hangingChars="150"/>
        <w:rPr>
          <w:rFonts w:hint="eastAsia" w:ascii="仿宋" w:hAnsi="仿宋"/>
          <w:sz w:val="24"/>
          <w:lang w:val="zh-CN"/>
        </w:rPr>
      </w:pPr>
      <w:bookmarkStart w:id="19" w:name="_Hlk7195775"/>
      <w:r>
        <w:rPr>
          <w:rFonts w:hint="eastAsia" w:ascii="仿宋" w:hAnsi="仿宋"/>
          <w:sz w:val="24"/>
          <w:lang w:val="zh-CN"/>
        </w:rPr>
        <w:t>获取</w:t>
      </w:r>
      <w:r>
        <w:rPr>
          <w:rFonts w:hint="eastAsia" w:ascii="仿宋" w:hAnsi="仿宋"/>
          <w:sz w:val="24"/>
          <w:lang w:eastAsia="zh-CN"/>
        </w:rPr>
        <w:t>比选</w:t>
      </w:r>
      <w:r>
        <w:rPr>
          <w:rFonts w:hint="eastAsia" w:ascii="仿宋" w:hAnsi="仿宋"/>
          <w:sz w:val="24"/>
        </w:rPr>
        <w:t>文件</w:t>
      </w:r>
      <w:r>
        <w:rPr>
          <w:rFonts w:hint="eastAsia" w:ascii="仿宋" w:hAnsi="仿宋"/>
          <w:sz w:val="24"/>
          <w:lang w:val="zh-CN"/>
        </w:rPr>
        <w:t>时间：符合资格的供应商应当在</w:t>
      </w:r>
      <w:r>
        <w:rPr>
          <w:rFonts w:hint="eastAsia" w:ascii="仿宋" w:hAnsi="仿宋"/>
          <w:sz w:val="24"/>
        </w:rPr>
        <w:t>2022</w:t>
      </w:r>
      <w:r>
        <w:rPr>
          <w:rFonts w:hint="eastAsia" w:ascii="仿宋" w:hAnsi="仿宋"/>
          <w:sz w:val="24"/>
          <w:lang w:val="zh-CN"/>
        </w:rPr>
        <w:t>年</w:t>
      </w:r>
      <w:r>
        <w:rPr>
          <w:rFonts w:hint="eastAsia" w:ascii="仿宋" w:hAnsi="仿宋" w:eastAsia="宋体"/>
          <w:sz w:val="24"/>
          <w:lang w:val="en-US" w:eastAsia="zh-CN"/>
        </w:rPr>
        <w:t>8</w:t>
      </w:r>
      <w:r>
        <w:rPr>
          <w:rFonts w:hint="eastAsia" w:ascii="仿宋" w:hAnsi="仿宋"/>
          <w:sz w:val="24"/>
          <w:lang w:val="zh-CN"/>
        </w:rPr>
        <w:t>月</w:t>
      </w:r>
      <w:r>
        <w:rPr>
          <w:rFonts w:hint="eastAsia" w:ascii="仿宋" w:hAnsi="仿宋" w:eastAsia="宋体"/>
          <w:sz w:val="24"/>
          <w:lang w:val="en-US" w:eastAsia="zh-CN"/>
        </w:rPr>
        <w:t>23</w:t>
      </w:r>
      <w:r>
        <w:rPr>
          <w:rFonts w:hint="eastAsia" w:ascii="仿宋" w:hAnsi="仿宋"/>
          <w:sz w:val="24"/>
          <w:lang w:val="zh-CN"/>
        </w:rPr>
        <w:t>日起至</w:t>
      </w:r>
      <w:r>
        <w:rPr>
          <w:rFonts w:hint="eastAsia" w:ascii="仿宋" w:hAnsi="仿宋"/>
          <w:sz w:val="24"/>
        </w:rPr>
        <w:t>2022</w:t>
      </w:r>
      <w:r>
        <w:rPr>
          <w:rFonts w:hint="eastAsia" w:ascii="仿宋" w:hAnsi="仿宋"/>
          <w:sz w:val="24"/>
          <w:lang w:val="zh-CN"/>
        </w:rPr>
        <w:t>年</w:t>
      </w:r>
      <w:r>
        <w:rPr>
          <w:rFonts w:hint="eastAsia" w:ascii="仿宋" w:hAnsi="仿宋" w:eastAsia="宋体"/>
          <w:sz w:val="24"/>
          <w:lang w:val="en-US" w:eastAsia="zh-CN"/>
        </w:rPr>
        <w:t>8</w:t>
      </w:r>
      <w:r>
        <w:rPr>
          <w:rFonts w:hint="eastAsia" w:ascii="仿宋" w:hAnsi="仿宋"/>
          <w:sz w:val="24"/>
          <w:lang w:val="zh-CN"/>
        </w:rPr>
        <w:t>月</w:t>
      </w:r>
      <w:r>
        <w:rPr>
          <w:rFonts w:hint="eastAsia" w:ascii="仿宋" w:hAnsi="仿宋" w:eastAsia="宋体"/>
          <w:sz w:val="24"/>
          <w:lang w:val="en-US" w:eastAsia="zh-CN"/>
        </w:rPr>
        <w:t>31</w:t>
      </w:r>
      <w:r>
        <w:rPr>
          <w:rFonts w:hint="eastAsia" w:ascii="仿宋" w:hAnsi="仿宋"/>
          <w:sz w:val="24"/>
          <w:lang w:val="zh-CN"/>
        </w:rPr>
        <w:t>日期间（工作日上午9</w:t>
      </w:r>
      <w:r>
        <w:rPr>
          <w:rFonts w:hint="eastAsia" w:ascii="仿宋" w:hAnsi="仿宋"/>
          <w:sz w:val="24"/>
        </w:rPr>
        <w:t>:</w:t>
      </w:r>
      <w:r>
        <w:rPr>
          <w:rFonts w:hint="eastAsia" w:ascii="仿宋" w:hAnsi="仿宋"/>
          <w:sz w:val="24"/>
          <w:lang w:val="zh-CN"/>
        </w:rPr>
        <w:t>00-12</w:t>
      </w:r>
      <w:r>
        <w:rPr>
          <w:rFonts w:hint="eastAsia" w:ascii="仿宋" w:hAnsi="仿宋"/>
          <w:sz w:val="24"/>
        </w:rPr>
        <w:t>:</w:t>
      </w:r>
      <w:r>
        <w:rPr>
          <w:rFonts w:hint="eastAsia" w:ascii="仿宋" w:hAnsi="仿宋"/>
          <w:sz w:val="24"/>
          <w:lang w:val="zh-CN"/>
        </w:rPr>
        <w:t>00和下午14</w:t>
      </w:r>
      <w:r>
        <w:rPr>
          <w:rFonts w:hint="eastAsia" w:ascii="仿宋" w:hAnsi="仿宋"/>
          <w:sz w:val="24"/>
        </w:rPr>
        <w:t>:3</w:t>
      </w:r>
      <w:r>
        <w:rPr>
          <w:rFonts w:hint="eastAsia" w:ascii="仿宋" w:hAnsi="仿宋"/>
          <w:sz w:val="24"/>
          <w:lang w:val="zh-CN"/>
        </w:rPr>
        <w:t>0-17</w:t>
      </w:r>
      <w:r>
        <w:rPr>
          <w:rFonts w:hint="eastAsia" w:ascii="仿宋" w:hAnsi="仿宋"/>
          <w:sz w:val="24"/>
        </w:rPr>
        <w:t>:3</w:t>
      </w:r>
      <w:r>
        <w:rPr>
          <w:rFonts w:hint="eastAsia" w:ascii="仿宋" w:hAnsi="仿宋"/>
          <w:sz w:val="24"/>
          <w:lang w:val="zh-CN"/>
        </w:rPr>
        <w:t>0时，法定节假日除外，</w:t>
      </w:r>
      <w:r>
        <w:rPr>
          <w:rFonts w:hint="eastAsia" w:ascii="仿宋" w:hAnsi="仿宋"/>
          <w:sz w:val="24"/>
        </w:rPr>
        <w:t>不少于5个工作日</w:t>
      </w:r>
      <w:r>
        <w:rPr>
          <w:rFonts w:hint="eastAsia" w:ascii="仿宋" w:hAnsi="仿宋"/>
          <w:sz w:val="24"/>
          <w:lang w:val="zh-CN"/>
        </w:rPr>
        <w:t>）；</w:t>
      </w:r>
    </w:p>
    <w:p>
      <w:pPr>
        <w:numPr>
          <w:ilvl w:val="3"/>
          <w:numId w:val="10"/>
        </w:numPr>
        <w:tabs>
          <w:tab w:val="clear" w:pos="846"/>
        </w:tabs>
        <w:spacing w:line="460" w:lineRule="exact"/>
        <w:ind w:left="1059" w:leftChars="333" w:hanging="360" w:hangingChars="150"/>
        <w:rPr>
          <w:rFonts w:hint="eastAsia" w:ascii="仿宋" w:hAnsi="仿宋"/>
          <w:sz w:val="24"/>
          <w:lang w:val="zh-CN"/>
        </w:rPr>
      </w:pPr>
      <w:r>
        <w:rPr>
          <w:rFonts w:hint="eastAsia" w:ascii="仿宋" w:hAnsi="仿宋"/>
          <w:sz w:val="24"/>
          <w:lang w:val="zh-CN"/>
        </w:rPr>
        <w:t>获取</w:t>
      </w:r>
      <w:r>
        <w:rPr>
          <w:rFonts w:hint="eastAsia" w:ascii="仿宋" w:hAnsi="仿宋"/>
          <w:sz w:val="24"/>
          <w:lang w:eastAsia="zh-CN"/>
        </w:rPr>
        <w:t>比选</w:t>
      </w:r>
      <w:r>
        <w:rPr>
          <w:rFonts w:hint="eastAsia" w:ascii="仿宋" w:hAnsi="仿宋"/>
          <w:sz w:val="24"/>
        </w:rPr>
        <w:t>文件</w:t>
      </w:r>
      <w:r>
        <w:rPr>
          <w:rFonts w:hint="eastAsia" w:ascii="仿宋" w:hAnsi="仿宋"/>
          <w:sz w:val="24"/>
          <w:lang w:val="zh-CN"/>
        </w:rPr>
        <w:t>的地点：广东省广州市天河区广州大道北613号城光大厦517室广东公采招标有限公司或网络申请；</w:t>
      </w:r>
    </w:p>
    <w:p>
      <w:pPr>
        <w:numPr>
          <w:ilvl w:val="3"/>
          <w:numId w:val="10"/>
        </w:numPr>
        <w:tabs>
          <w:tab w:val="clear" w:pos="846"/>
        </w:tabs>
        <w:spacing w:line="460" w:lineRule="exact"/>
        <w:ind w:left="1059" w:leftChars="333" w:hanging="360" w:hangingChars="150"/>
        <w:rPr>
          <w:rFonts w:hint="eastAsia" w:ascii="仿宋" w:hAnsi="仿宋"/>
          <w:sz w:val="24"/>
          <w:lang w:val="zh-CN"/>
        </w:rPr>
      </w:pPr>
      <w:r>
        <w:rPr>
          <w:rFonts w:hint="eastAsia" w:ascii="仿宋" w:hAnsi="仿宋"/>
          <w:sz w:val="24"/>
          <w:lang w:val="zh-CN"/>
        </w:rPr>
        <w:t>获取</w:t>
      </w:r>
      <w:r>
        <w:rPr>
          <w:rFonts w:hint="eastAsia" w:ascii="仿宋" w:hAnsi="仿宋"/>
          <w:sz w:val="24"/>
          <w:lang w:eastAsia="zh-CN"/>
        </w:rPr>
        <w:t>比选</w:t>
      </w:r>
      <w:r>
        <w:rPr>
          <w:rFonts w:hint="eastAsia" w:ascii="仿宋" w:hAnsi="仿宋"/>
          <w:sz w:val="24"/>
        </w:rPr>
        <w:t>文件</w:t>
      </w:r>
      <w:r>
        <w:rPr>
          <w:rFonts w:hint="eastAsia" w:ascii="仿宋" w:hAnsi="仿宋"/>
          <w:sz w:val="24"/>
          <w:lang w:val="zh-CN"/>
        </w:rPr>
        <w:t>的方式或事项：</w:t>
      </w:r>
    </w:p>
    <w:p>
      <w:pPr>
        <w:spacing w:line="460" w:lineRule="exact"/>
        <w:ind w:firstLine="482" w:firstLineChars="200"/>
        <w:rPr>
          <w:rFonts w:hint="eastAsia" w:ascii="仿宋" w:hAnsi="仿宋"/>
          <w:sz w:val="24"/>
          <w:szCs w:val="24"/>
        </w:rPr>
      </w:pPr>
      <w:r>
        <w:rPr>
          <w:rFonts w:hint="eastAsia" w:ascii="仿宋" w:hAnsi="仿宋"/>
          <w:b/>
          <w:bCs/>
          <w:sz w:val="24"/>
          <w:szCs w:val="24"/>
        </w:rPr>
        <w:t>现场获取：</w:t>
      </w:r>
      <w:r>
        <w:rPr>
          <w:rFonts w:hint="eastAsia" w:ascii="仿宋" w:hAnsi="仿宋"/>
          <w:sz w:val="24"/>
          <w:szCs w:val="24"/>
        </w:rPr>
        <w:t>请供应商凭以下相关证明文件的复印件加盖公司公章现场获取</w:t>
      </w:r>
      <w:r>
        <w:rPr>
          <w:rFonts w:hint="eastAsia" w:ascii="仿宋" w:hAnsi="仿宋"/>
          <w:sz w:val="24"/>
          <w:szCs w:val="24"/>
          <w:lang w:eastAsia="zh-CN"/>
        </w:rPr>
        <w:t>比选</w:t>
      </w:r>
      <w:r>
        <w:rPr>
          <w:rFonts w:hint="eastAsia" w:ascii="仿宋" w:hAnsi="仿宋"/>
          <w:sz w:val="24"/>
          <w:szCs w:val="24"/>
        </w:rPr>
        <w:t>文件</w:t>
      </w:r>
      <w:r>
        <w:rPr>
          <w:rFonts w:hint="eastAsia" w:ascii="仿宋" w:hAnsi="仿宋" w:cs="宋体"/>
          <w:sz w:val="24"/>
          <w:szCs w:val="24"/>
        </w:rPr>
        <w:t>（</w:t>
      </w:r>
      <w:r>
        <w:rPr>
          <w:rFonts w:hint="eastAsia" w:ascii="仿宋" w:hAnsi="仿宋" w:cs="宋体"/>
          <w:b/>
          <w:bCs/>
          <w:sz w:val="24"/>
          <w:szCs w:val="24"/>
        </w:rPr>
        <w:t>供应商请在购买前到广东公采招标有限公司网站（www.gdgongcai.com）办事指南-报名登记处下载、填写并打印《采购文件售卖登记表及其附件格式》以简化现场操作</w:t>
      </w:r>
      <w:r>
        <w:rPr>
          <w:rFonts w:hint="eastAsia" w:ascii="仿宋" w:hAnsi="仿宋" w:cs="宋体"/>
          <w:sz w:val="24"/>
          <w:szCs w:val="24"/>
        </w:rPr>
        <w:t>）</w:t>
      </w:r>
      <w:r>
        <w:rPr>
          <w:rFonts w:hint="eastAsia" w:ascii="仿宋" w:hAnsi="仿宋"/>
          <w:sz w:val="24"/>
          <w:szCs w:val="24"/>
        </w:rPr>
        <w:t>：</w:t>
      </w:r>
    </w:p>
    <w:p>
      <w:pPr>
        <w:numPr>
          <w:ilvl w:val="0"/>
          <w:numId w:val="11"/>
        </w:numPr>
        <w:spacing w:line="460" w:lineRule="exact"/>
        <w:ind w:left="0" w:firstLine="420" w:firstLineChars="175"/>
        <w:rPr>
          <w:rFonts w:hint="eastAsia" w:ascii="仿宋" w:hAnsi="仿宋"/>
          <w:sz w:val="24"/>
        </w:rPr>
      </w:pPr>
      <w:r>
        <w:rPr>
          <w:rFonts w:hint="eastAsia" w:ascii="仿宋" w:hAnsi="仿宋"/>
          <w:sz w:val="24"/>
        </w:rPr>
        <w:t>提供在中华人民共和国境内注册的法人或其他组织的营业执照或事业单位法人证书或社会团体法人登记证书或执业许可证</w:t>
      </w:r>
      <w:r>
        <w:rPr>
          <w:rFonts w:hint="eastAsia" w:ascii="仿宋" w:hAnsi="仿宋" w:cs="黑体"/>
          <w:sz w:val="24"/>
        </w:rPr>
        <w:t>复印件</w:t>
      </w:r>
      <w:r>
        <w:rPr>
          <w:rFonts w:hint="eastAsia" w:ascii="仿宋" w:hAnsi="仿宋"/>
          <w:sz w:val="24"/>
        </w:rPr>
        <w:t>，如供应商为自然人的提供自然人身份证明</w:t>
      </w:r>
      <w:r>
        <w:rPr>
          <w:rFonts w:hint="eastAsia" w:ascii="仿宋" w:hAnsi="仿宋" w:cs="黑体"/>
          <w:sz w:val="24"/>
        </w:rPr>
        <w:t>复印件</w:t>
      </w:r>
      <w:r>
        <w:rPr>
          <w:rFonts w:hint="eastAsia" w:ascii="仿宋" w:hAnsi="仿宋"/>
          <w:bCs/>
          <w:sz w:val="24"/>
        </w:rPr>
        <w:t>；</w:t>
      </w:r>
      <w:r>
        <w:rPr>
          <w:rFonts w:hint="eastAsia" w:ascii="仿宋" w:hAnsi="仿宋"/>
          <w:sz w:val="24"/>
        </w:rPr>
        <w:t>如国家另有规定的，则从其规定（分支机构响应，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numPr>
          <w:ilvl w:val="0"/>
          <w:numId w:val="11"/>
        </w:numPr>
        <w:spacing w:line="460" w:lineRule="exact"/>
        <w:ind w:left="837" w:leftChars="200" w:hanging="417" w:hangingChars="174"/>
        <w:rPr>
          <w:rFonts w:hint="eastAsia" w:ascii="仿宋" w:hAnsi="仿宋"/>
          <w:sz w:val="24"/>
        </w:rPr>
      </w:pPr>
      <w:r>
        <w:rPr>
          <w:rFonts w:hint="eastAsia" w:ascii="仿宋" w:hAnsi="仿宋"/>
          <w:sz w:val="24"/>
        </w:rPr>
        <w:t>法定代表人前来必须出示法定代表人证明书，受委托人前来必须出示法定代表人证明书及法定代表人授权委托书；</w:t>
      </w:r>
    </w:p>
    <w:p>
      <w:pPr>
        <w:numPr>
          <w:ilvl w:val="0"/>
          <w:numId w:val="11"/>
        </w:numPr>
        <w:spacing w:line="460" w:lineRule="exact"/>
        <w:ind w:left="1060" w:leftChars="219" w:hanging="600" w:hangingChars="250"/>
        <w:rPr>
          <w:rFonts w:ascii="仿宋" w:hAnsi="仿宋"/>
          <w:sz w:val="24"/>
        </w:rPr>
      </w:pPr>
      <w:r>
        <w:rPr>
          <w:rFonts w:hint="eastAsia" w:ascii="仿宋" w:hAnsi="仿宋"/>
          <w:sz w:val="24"/>
        </w:rPr>
        <w:t>获取者身份证原件。</w:t>
      </w:r>
    </w:p>
    <w:p>
      <w:pPr>
        <w:spacing w:line="460" w:lineRule="exact"/>
        <w:ind w:left="2103"/>
        <w:rPr>
          <w:rFonts w:ascii="仿宋" w:hAnsi="仿宋"/>
          <w:sz w:val="24"/>
        </w:rPr>
      </w:pPr>
    </w:p>
    <w:p>
      <w:pPr>
        <w:pStyle w:val="41"/>
        <w:wordWrap w:val="0"/>
        <w:topLinePunct/>
        <w:spacing w:line="460" w:lineRule="exact"/>
        <w:ind w:firstLine="482" w:firstLineChars="200"/>
        <w:rPr>
          <w:rFonts w:hint="eastAsia" w:ascii="仿宋" w:hAnsi="仿宋" w:cs="宋体"/>
          <w:b/>
          <w:bCs/>
          <w:sz w:val="24"/>
          <w:szCs w:val="24"/>
        </w:rPr>
      </w:pPr>
      <w:r>
        <w:rPr>
          <w:rFonts w:hint="eastAsia" w:ascii="仿宋" w:hAnsi="仿宋" w:cs="宋体"/>
          <w:b/>
          <w:bCs/>
          <w:sz w:val="24"/>
          <w:szCs w:val="24"/>
        </w:rPr>
        <w:t>网络报名的供应商，请下载上述《采购文件获取记录表及其附件格式》（http://www.gdgongcai.com/2018/10/18/doc-get-register），按要求打印、填写、复印附件、签字、</w:t>
      </w:r>
      <w:r>
        <w:rPr>
          <w:rFonts w:hint="eastAsia" w:ascii="仿宋" w:hAnsi="仿宋" w:cs="宋体"/>
          <w:b/>
          <w:bCs/>
          <w:sz w:val="24"/>
          <w:szCs w:val="24"/>
        </w:rPr>
        <w:fldChar w:fldCharType="begin"/>
      </w:r>
      <w:r>
        <w:rPr>
          <w:rFonts w:hint="eastAsia" w:ascii="仿宋" w:hAnsi="仿宋" w:cs="宋体"/>
          <w:b/>
          <w:bCs/>
          <w:sz w:val="24"/>
          <w:szCs w:val="24"/>
        </w:rPr>
        <w:instrText xml:space="preserve"> HYPERLINK "mailto:盖章后将扫描件email到welcome@gdgongcai.com" </w:instrText>
      </w:r>
      <w:r>
        <w:rPr>
          <w:rFonts w:hint="eastAsia" w:ascii="仿宋" w:hAnsi="仿宋" w:cs="宋体"/>
          <w:b/>
          <w:bCs/>
          <w:sz w:val="24"/>
          <w:szCs w:val="24"/>
        </w:rPr>
        <w:fldChar w:fldCharType="separate"/>
      </w:r>
      <w:r>
        <w:rPr>
          <w:rStyle w:val="27"/>
          <w:rFonts w:hint="eastAsia" w:ascii="仿宋" w:hAnsi="仿宋" w:cs="宋体"/>
          <w:b/>
          <w:bCs/>
          <w:color w:val="auto"/>
          <w:sz w:val="24"/>
          <w:szCs w:val="24"/>
        </w:rPr>
        <w:t>盖章后将扫描件email到welcome@gdgongcai.com</w:t>
      </w:r>
      <w:r>
        <w:rPr>
          <w:rFonts w:hint="eastAsia" w:ascii="仿宋" w:hAnsi="仿宋" w:cs="宋体"/>
          <w:b/>
          <w:bCs/>
          <w:sz w:val="24"/>
          <w:szCs w:val="24"/>
        </w:rPr>
        <w:fldChar w:fldCharType="end"/>
      </w:r>
      <w:r>
        <w:rPr>
          <w:rFonts w:hint="eastAsia" w:ascii="仿宋" w:hAnsi="仿宋" w:cs="宋体"/>
          <w:b/>
          <w:bCs/>
          <w:sz w:val="24"/>
          <w:szCs w:val="24"/>
        </w:rPr>
        <w:t>，</w:t>
      </w:r>
    </w:p>
    <w:p>
      <w:pPr>
        <w:pStyle w:val="41"/>
        <w:wordWrap w:val="0"/>
        <w:topLinePunct/>
        <w:spacing w:line="460" w:lineRule="exact"/>
        <w:ind w:firstLine="482" w:firstLineChars="200"/>
        <w:rPr>
          <w:rFonts w:hint="eastAsia" w:ascii="仿宋" w:hAnsi="仿宋" w:cs="宋体"/>
          <w:b/>
          <w:bCs/>
          <w:sz w:val="24"/>
          <w:szCs w:val="24"/>
        </w:rPr>
      </w:pPr>
      <w:r>
        <w:rPr>
          <w:rFonts w:hint="eastAsia" w:ascii="仿宋" w:hAnsi="仿宋" w:cs="宋体"/>
          <w:b/>
          <w:bCs/>
          <w:sz w:val="24"/>
          <w:szCs w:val="24"/>
        </w:rPr>
        <w:t>*必填项不可遗漏。报名费接受现金、银行转账、微信或支付宝等方式。请在工作时间拨打固定电话020-38083016确认网络报名成功。网络报名成功的供应商，请在</w:t>
      </w:r>
      <w:bookmarkStart w:id="20" w:name="_Hlk7195764"/>
      <w:r>
        <w:rPr>
          <w:rFonts w:hint="eastAsia" w:ascii="仿宋" w:hAnsi="仿宋" w:cs="宋体"/>
          <w:b/>
          <w:bCs/>
          <w:sz w:val="24"/>
          <w:szCs w:val="24"/>
        </w:rPr>
        <w:t>递交</w:t>
      </w:r>
      <w:r>
        <w:rPr>
          <w:rFonts w:hint="eastAsia" w:ascii="仿宋" w:hAnsi="仿宋" w:cs="宋体"/>
          <w:b/>
          <w:bCs/>
          <w:sz w:val="24"/>
          <w:szCs w:val="24"/>
          <w:lang w:eastAsia="zh-CN"/>
        </w:rPr>
        <w:t>比选</w:t>
      </w:r>
      <w:r>
        <w:rPr>
          <w:rFonts w:hint="eastAsia" w:ascii="仿宋" w:hAnsi="仿宋" w:cs="宋体"/>
          <w:b/>
          <w:bCs/>
          <w:sz w:val="24"/>
          <w:szCs w:val="24"/>
        </w:rPr>
        <w:t>响应文件截止时间前</w:t>
      </w:r>
      <w:bookmarkEnd w:id="20"/>
      <w:r>
        <w:rPr>
          <w:rFonts w:hint="eastAsia" w:ascii="仿宋" w:hAnsi="仿宋" w:cs="宋体"/>
          <w:b/>
          <w:bCs/>
          <w:sz w:val="24"/>
          <w:szCs w:val="24"/>
        </w:rPr>
        <w:t>向采购代理机构提交报名时已扫描过的纸质文件。</w:t>
      </w:r>
    </w:p>
    <w:p>
      <w:pPr>
        <w:spacing w:line="460" w:lineRule="exact"/>
        <w:ind w:left="2103"/>
        <w:rPr>
          <w:rFonts w:ascii="仿宋" w:hAnsi="仿宋"/>
          <w:sz w:val="24"/>
        </w:rPr>
      </w:pPr>
    </w:p>
    <w:p>
      <w:pPr>
        <w:numPr>
          <w:ilvl w:val="3"/>
          <w:numId w:val="10"/>
        </w:numPr>
        <w:tabs>
          <w:tab w:val="clear" w:pos="846"/>
        </w:tabs>
        <w:spacing w:line="460" w:lineRule="exact"/>
        <w:ind w:left="996" w:leftChars="303" w:hanging="360" w:hangingChars="150"/>
        <w:rPr>
          <w:rFonts w:hint="eastAsia" w:ascii="仿宋" w:hAnsi="仿宋"/>
          <w:sz w:val="24"/>
          <w:szCs w:val="24"/>
        </w:rPr>
      </w:pPr>
      <w:r>
        <w:rPr>
          <w:rFonts w:hint="eastAsia" w:ascii="仿宋" w:hAnsi="仿宋"/>
          <w:sz w:val="24"/>
          <w:lang w:eastAsia="zh-CN"/>
        </w:rPr>
        <w:t>比选</w:t>
      </w:r>
      <w:r>
        <w:rPr>
          <w:rFonts w:hint="eastAsia" w:ascii="仿宋" w:hAnsi="仿宋"/>
          <w:sz w:val="24"/>
        </w:rPr>
        <w:t>文件</w:t>
      </w:r>
      <w:r>
        <w:rPr>
          <w:rFonts w:hint="eastAsia" w:ascii="仿宋" w:hAnsi="仿宋"/>
          <w:sz w:val="24"/>
          <w:lang w:val="zh-CN"/>
        </w:rPr>
        <w:t>售价：</w:t>
      </w:r>
      <w:r>
        <w:rPr>
          <w:rFonts w:hint="eastAsia" w:ascii="仿宋" w:hAnsi="仿宋"/>
          <w:sz w:val="24"/>
          <w:szCs w:val="24"/>
        </w:rPr>
        <w:t>每套售价500元，售后不退。</w:t>
      </w:r>
    </w:p>
    <w:p>
      <w:pPr>
        <w:spacing w:line="460" w:lineRule="exact"/>
        <w:ind w:firstLine="482" w:firstLineChars="200"/>
        <w:rPr>
          <w:rFonts w:hint="eastAsia" w:ascii="仿宋" w:hAnsi="仿宋"/>
          <w:b/>
          <w:bCs/>
          <w:sz w:val="24"/>
        </w:rPr>
      </w:pPr>
      <w:bookmarkStart w:id="21" w:name="_Hlk7196450"/>
      <w:r>
        <w:rPr>
          <w:rFonts w:hint="eastAsia" w:ascii="仿宋" w:hAnsi="仿宋"/>
          <w:b/>
          <w:bCs/>
          <w:sz w:val="24"/>
        </w:rPr>
        <w:t>备注：已经办理报名并成功获取</w:t>
      </w:r>
      <w:r>
        <w:rPr>
          <w:rFonts w:hint="eastAsia" w:ascii="仿宋" w:hAnsi="仿宋"/>
          <w:b/>
          <w:bCs/>
          <w:sz w:val="24"/>
          <w:lang w:eastAsia="zh-CN"/>
        </w:rPr>
        <w:t>比选</w:t>
      </w:r>
      <w:r>
        <w:rPr>
          <w:rFonts w:hint="eastAsia" w:ascii="仿宋" w:hAnsi="仿宋"/>
          <w:b/>
          <w:bCs/>
          <w:sz w:val="24"/>
        </w:rPr>
        <w:t>文件的供应商参加</w:t>
      </w:r>
      <w:r>
        <w:rPr>
          <w:rFonts w:hint="eastAsia" w:ascii="仿宋" w:hAnsi="仿宋"/>
          <w:b/>
          <w:bCs/>
          <w:sz w:val="24"/>
          <w:lang w:eastAsia="zh-CN"/>
        </w:rPr>
        <w:t>比选</w:t>
      </w:r>
      <w:r>
        <w:rPr>
          <w:rFonts w:hint="eastAsia" w:ascii="仿宋" w:hAnsi="仿宋"/>
          <w:b/>
          <w:bCs/>
          <w:sz w:val="24"/>
        </w:rPr>
        <w:t>采购活动的，不代表已经通过初步评审。</w:t>
      </w:r>
      <w:bookmarkEnd w:id="21"/>
    </w:p>
    <w:p>
      <w:pPr>
        <w:spacing w:line="460" w:lineRule="exact"/>
        <w:ind w:firstLine="566" w:firstLineChars="236"/>
        <w:rPr>
          <w:rFonts w:hint="eastAsia" w:ascii="仿宋" w:hAnsi="仿宋"/>
          <w:sz w:val="24"/>
          <w:szCs w:val="24"/>
        </w:rPr>
      </w:pPr>
    </w:p>
    <w:p>
      <w:pPr>
        <w:numPr>
          <w:ilvl w:val="0"/>
          <w:numId w:val="6"/>
        </w:numPr>
        <w:spacing w:line="460" w:lineRule="exact"/>
        <w:rPr>
          <w:rFonts w:hint="eastAsia" w:ascii="仿宋" w:hAnsi="仿宋"/>
          <w:sz w:val="24"/>
          <w:szCs w:val="24"/>
        </w:rPr>
      </w:pPr>
      <w:r>
        <w:rPr>
          <w:rFonts w:hint="eastAsia" w:ascii="仿宋" w:hAnsi="仿宋"/>
          <w:sz w:val="24"/>
          <w:szCs w:val="24"/>
        </w:rPr>
        <w:t>递交</w:t>
      </w:r>
      <w:r>
        <w:rPr>
          <w:rFonts w:hint="eastAsia" w:ascii="仿宋" w:hAnsi="仿宋"/>
          <w:sz w:val="24"/>
          <w:szCs w:val="24"/>
          <w:lang w:eastAsia="zh-CN"/>
        </w:rPr>
        <w:t>比选</w:t>
      </w:r>
      <w:r>
        <w:rPr>
          <w:rFonts w:hint="eastAsia" w:ascii="仿宋" w:hAnsi="仿宋"/>
          <w:sz w:val="24"/>
          <w:szCs w:val="24"/>
        </w:rPr>
        <w:t>响应文件的截止时间及地点等</w:t>
      </w:r>
      <w:bookmarkEnd w:id="19"/>
      <w:r>
        <w:rPr>
          <w:rFonts w:hint="eastAsia" w:ascii="仿宋" w:hAnsi="仿宋"/>
          <w:sz w:val="24"/>
          <w:szCs w:val="24"/>
        </w:rPr>
        <w:t>：</w:t>
      </w:r>
    </w:p>
    <w:p>
      <w:pPr>
        <w:numPr>
          <w:ilvl w:val="3"/>
          <w:numId w:val="12"/>
        </w:numPr>
        <w:tabs>
          <w:tab w:val="clear" w:pos="846"/>
        </w:tabs>
        <w:spacing w:line="460" w:lineRule="exact"/>
        <w:ind w:left="1058" w:leftChars="304" w:hangingChars="175"/>
        <w:rPr>
          <w:rFonts w:hint="eastAsia" w:ascii="仿宋" w:hAnsi="仿宋"/>
          <w:sz w:val="24"/>
          <w:lang w:val="zh-CN"/>
        </w:rPr>
      </w:pPr>
      <w:bookmarkStart w:id="22" w:name="_Hlk7195788"/>
      <w:r>
        <w:rPr>
          <w:rFonts w:hint="eastAsia" w:ascii="仿宋" w:hAnsi="仿宋"/>
          <w:sz w:val="24"/>
        </w:rPr>
        <w:t>递交</w:t>
      </w:r>
      <w:r>
        <w:rPr>
          <w:rFonts w:hint="eastAsia" w:ascii="仿宋" w:hAnsi="仿宋"/>
          <w:sz w:val="24"/>
          <w:lang w:eastAsia="zh-CN"/>
        </w:rPr>
        <w:t>比选</w:t>
      </w:r>
      <w:r>
        <w:rPr>
          <w:rFonts w:hint="eastAsia" w:ascii="仿宋" w:hAnsi="仿宋"/>
          <w:sz w:val="24"/>
        </w:rPr>
        <w:t>响应文件的截止时间</w:t>
      </w:r>
      <w:r>
        <w:rPr>
          <w:rFonts w:hint="eastAsia" w:ascii="仿宋" w:hAnsi="仿宋"/>
          <w:sz w:val="24"/>
          <w:lang w:val="zh-CN"/>
        </w:rPr>
        <w:t>：</w:t>
      </w:r>
      <w:r>
        <w:rPr>
          <w:rFonts w:hint="eastAsia" w:ascii="仿宋" w:hAnsi="仿宋"/>
          <w:sz w:val="24"/>
        </w:rPr>
        <w:t>2022</w:t>
      </w:r>
      <w:r>
        <w:rPr>
          <w:rFonts w:hint="eastAsia" w:ascii="仿宋" w:hAnsi="仿宋"/>
          <w:sz w:val="24"/>
          <w:lang w:val="zh-CN"/>
        </w:rPr>
        <w:t>年</w:t>
      </w:r>
      <w:r>
        <w:rPr>
          <w:rFonts w:hint="eastAsia" w:ascii="仿宋" w:hAnsi="仿宋"/>
          <w:sz w:val="24"/>
          <w:lang w:val="en-US" w:eastAsia="zh-CN"/>
        </w:rPr>
        <w:t>09</w:t>
      </w:r>
      <w:r>
        <w:rPr>
          <w:rFonts w:hint="eastAsia" w:ascii="仿宋" w:hAnsi="仿宋"/>
          <w:sz w:val="24"/>
          <w:lang w:val="zh-CN"/>
        </w:rPr>
        <w:t>月</w:t>
      </w:r>
      <w:r>
        <w:rPr>
          <w:rFonts w:hint="eastAsia" w:ascii="仿宋" w:hAnsi="仿宋" w:eastAsia="宋体"/>
          <w:sz w:val="24"/>
          <w:lang w:val="en-US" w:eastAsia="zh-CN"/>
        </w:rPr>
        <w:t>02</w:t>
      </w:r>
      <w:r>
        <w:rPr>
          <w:rFonts w:hint="eastAsia" w:ascii="仿宋" w:hAnsi="仿宋"/>
          <w:sz w:val="24"/>
          <w:lang w:val="zh-CN"/>
        </w:rPr>
        <w:t>日</w:t>
      </w:r>
      <w:r>
        <w:rPr>
          <w:rFonts w:hint="eastAsia" w:ascii="仿宋" w:hAnsi="仿宋"/>
          <w:sz w:val="24"/>
          <w:lang w:val="en-US" w:eastAsia="zh-CN"/>
        </w:rPr>
        <w:t>上</w:t>
      </w:r>
      <w:r>
        <w:rPr>
          <w:rFonts w:hint="eastAsia" w:ascii="仿宋" w:hAnsi="仿宋"/>
          <w:sz w:val="24"/>
          <w:lang w:val="zh-CN"/>
        </w:rPr>
        <w:t>午</w:t>
      </w:r>
      <w:r>
        <w:rPr>
          <w:rFonts w:hint="eastAsia" w:ascii="仿宋" w:hAnsi="仿宋"/>
          <w:sz w:val="24"/>
          <w:lang w:val="en-US" w:eastAsia="zh-CN"/>
        </w:rPr>
        <w:t>9</w:t>
      </w:r>
      <w:r>
        <w:rPr>
          <w:rFonts w:hint="eastAsia" w:ascii="仿宋" w:hAnsi="仿宋"/>
          <w:sz w:val="24"/>
          <w:lang w:val="zh-CN"/>
        </w:rPr>
        <w:t>:</w:t>
      </w:r>
      <w:r>
        <w:rPr>
          <w:rFonts w:hint="eastAsia" w:ascii="仿宋" w:hAnsi="仿宋"/>
          <w:sz w:val="24"/>
        </w:rPr>
        <w:t>3</w:t>
      </w:r>
      <w:r>
        <w:rPr>
          <w:rFonts w:hint="eastAsia" w:ascii="仿宋" w:hAnsi="仿宋"/>
          <w:sz w:val="24"/>
          <w:lang w:val="zh-CN"/>
        </w:rPr>
        <w:t>0；</w:t>
      </w:r>
    </w:p>
    <w:p>
      <w:pPr>
        <w:numPr>
          <w:ilvl w:val="3"/>
          <w:numId w:val="12"/>
        </w:numPr>
        <w:tabs>
          <w:tab w:val="clear" w:pos="846"/>
        </w:tabs>
        <w:spacing w:line="460" w:lineRule="exact"/>
        <w:ind w:left="1058" w:leftChars="304" w:hangingChars="175"/>
        <w:rPr>
          <w:rFonts w:hint="eastAsia" w:ascii="仿宋" w:hAnsi="仿宋"/>
          <w:sz w:val="24"/>
          <w:lang w:val="zh-CN"/>
        </w:rPr>
      </w:pPr>
      <w:r>
        <w:rPr>
          <w:rFonts w:hint="eastAsia" w:ascii="仿宋" w:hAnsi="仿宋"/>
          <w:sz w:val="24"/>
          <w:lang w:eastAsia="zh-CN"/>
        </w:rPr>
        <w:t>比选</w:t>
      </w:r>
      <w:r>
        <w:rPr>
          <w:rFonts w:hint="eastAsia" w:ascii="仿宋" w:hAnsi="仿宋"/>
          <w:sz w:val="24"/>
        </w:rPr>
        <w:t>响应文件</w:t>
      </w:r>
      <w:r>
        <w:rPr>
          <w:rFonts w:hint="eastAsia" w:ascii="仿宋" w:hAnsi="仿宋"/>
          <w:sz w:val="24"/>
          <w:lang w:val="zh-CN"/>
        </w:rPr>
        <w:t>提交地点：广东省广州市天河区广州大道北613号城光大厦515室广东公采招标有限公司；</w:t>
      </w:r>
    </w:p>
    <w:p>
      <w:pPr>
        <w:numPr>
          <w:ilvl w:val="3"/>
          <w:numId w:val="12"/>
        </w:numPr>
        <w:tabs>
          <w:tab w:val="clear" w:pos="846"/>
        </w:tabs>
        <w:spacing w:line="460" w:lineRule="exact"/>
        <w:ind w:left="1058" w:leftChars="304" w:hangingChars="175"/>
        <w:rPr>
          <w:rFonts w:hint="eastAsia" w:ascii="仿宋" w:hAnsi="仿宋"/>
          <w:sz w:val="24"/>
          <w:lang w:val="zh-CN"/>
        </w:rPr>
      </w:pPr>
      <w:r>
        <w:rPr>
          <w:rFonts w:hint="eastAsia" w:ascii="仿宋" w:hAnsi="仿宋"/>
          <w:sz w:val="24"/>
          <w:lang w:eastAsia="zh-CN"/>
        </w:rPr>
        <w:t>比选</w:t>
      </w:r>
      <w:r>
        <w:rPr>
          <w:rFonts w:hint="eastAsia" w:ascii="仿宋" w:hAnsi="仿宋"/>
          <w:sz w:val="24"/>
        </w:rPr>
        <w:t>会议的</w:t>
      </w:r>
      <w:r>
        <w:rPr>
          <w:rFonts w:hint="eastAsia" w:ascii="仿宋" w:hAnsi="仿宋"/>
          <w:sz w:val="24"/>
          <w:lang w:val="zh-CN"/>
        </w:rPr>
        <w:t>时间：</w:t>
      </w:r>
      <w:r>
        <w:rPr>
          <w:rFonts w:hint="eastAsia" w:ascii="仿宋" w:hAnsi="仿宋"/>
          <w:sz w:val="24"/>
        </w:rPr>
        <w:t>2022</w:t>
      </w:r>
      <w:r>
        <w:rPr>
          <w:rFonts w:hint="eastAsia" w:ascii="仿宋" w:hAnsi="仿宋"/>
          <w:sz w:val="24"/>
          <w:lang w:val="zh-CN"/>
        </w:rPr>
        <w:t>年</w:t>
      </w:r>
      <w:r>
        <w:rPr>
          <w:rFonts w:hint="eastAsia" w:ascii="仿宋" w:hAnsi="仿宋"/>
          <w:sz w:val="24"/>
          <w:lang w:val="en-US" w:eastAsia="zh-CN"/>
        </w:rPr>
        <w:t>09</w:t>
      </w:r>
      <w:r>
        <w:rPr>
          <w:rFonts w:hint="eastAsia" w:ascii="仿宋" w:hAnsi="仿宋"/>
          <w:sz w:val="24"/>
          <w:lang w:val="zh-CN"/>
        </w:rPr>
        <w:t>月</w:t>
      </w:r>
      <w:r>
        <w:rPr>
          <w:rFonts w:hint="eastAsia" w:ascii="仿宋" w:hAnsi="仿宋" w:eastAsia="宋体"/>
          <w:sz w:val="24"/>
          <w:lang w:val="en-US" w:eastAsia="zh-CN"/>
        </w:rPr>
        <w:t>02</w:t>
      </w:r>
      <w:r>
        <w:rPr>
          <w:rFonts w:hint="eastAsia" w:ascii="仿宋" w:hAnsi="仿宋"/>
          <w:sz w:val="24"/>
          <w:lang w:val="zh-CN"/>
        </w:rPr>
        <w:t>日</w:t>
      </w:r>
      <w:r>
        <w:rPr>
          <w:rFonts w:hint="eastAsia" w:ascii="仿宋" w:hAnsi="仿宋"/>
          <w:sz w:val="24"/>
          <w:lang w:val="en-US" w:eastAsia="zh-CN"/>
        </w:rPr>
        <w:t>下</w:t>
      </w:r>
      <w:r>
        <w:rPr>
          <w:rFonts w:hint="eastAsia" w:ascii="仿宋" w:hAnsi="仿宋"/>
          <w:sz w:val="24"/>
          <w:lang w:val="zh-CN"/>
        </w:rPr>
        <w:t>午</w:t>
      </w:r>
      <w:r>
        <w:rPr>
          <w:rFonts w:hint="eastAsia" w:ascii="仿宋" w:hAnsi="仿宋"/>
          <w:sz w:val="24"/>
          <w:lang w:val="en-US" w:eastAsia="zh-CN"/>
        </w:rPr>
        <w:t>9</w:t>
      </w:r>
      <w:r>
        <w:rPr>
          <w:rFonts w:hint="eastAsia" w:ascii="仿宋" w:hAnsi="仿宋"/>
          <w:sz w:val="24"/>
          <w:lang w:val="zh-CN"/>
        </w:rPr>
        <w:t>:</w:t>
      </w:r>
      <w:r>
        <w:rPr>
          <w:rFonts w:hint="eastAsia" w:ascii="仿宋" w:hAnsi="仿宋"/>
          <w:sz w:val="24"/>
        </w:rPr>
        <w:t>3</w:t>
      </w:r>
      <w:r>
        <w:rPr>
          <w:rFonts w:hint="eastAsia" w:ascii="仿宋" w:hAnsi="仿宋"/>
          <w:sz w:val="24"/>
          <w:lang w:val="zh-CN"/>
        </w:rPr>
        <w:t>0；</w:t>
      </w:r>
    </w:p>
    <w:p>
      <w:pPr>
        <w:numPr>
          <w:ilvl w:val="3"/>
          <w:numId w:val="12"/>
        </w:numPr>
        <w:tabs>
          <w:tab w:val="clear" w:pos="846"/>
        </w:tabs>
        <w:spacing w:line="460" w:lineRule="exact"/>
        <w:ind w:left="1058" w:leftChars="304" w:hangingChars="175"/>
        <w:rPr>
          <w:rFonts w:hint="eastAsia" w:ascii="仿宋" w:hAnsi="仿宋"/>
          <w:sz w:val="24"/>
          <w:lang w:val="zh-CN"/>
        </w:rPr>
      </w:pPr>
      <w:r>
        <w:rPr>
          <w:rFonts w:hint="eastAsia" w:ascii="仿宋" w:hAnsi="仿宋"/>
          <w:sz w:val="24"/>
          <w:lang w:eastAsia="zh-CN"/>
        </w:rPr>
        <w:t>比选</w:t>
      </w:r>
      <w:r>
        <w:rPr>
          <w:rFonts w:hint="eastAsia" w:ascii="仿宋" w:hAnsi="仿宋"/>
          <w:sz w:val="24"/>
        </w:rPr>
        <w:t>会议的</w:t>
      </w:r>
      <w:r>
        <w:rPr>
          <w:rFonts w:hint="eastAsia" w:ascii="仿宋" w:hAnsi="仿宋"/>
          <w:sz w:val="24"/>
          <w:lang w:val="zh-CN"/>
        </w:rPr>
        <w:t>地点：广东省广州市天河区广州大道北613号城光大厦51</w:t>
      </w:r>
      <w:r>
        <w:rPr>
          <w:rFonts w:hint="eastAsia" w:ascii="仿宋" w:hAnsi="仿宋"/>
          <w:sz w:val="24"/>
        </w:rPr>
        <w:t>5</w:t>
      </w:r>
      <w:r>
        <w:rPr>
          <w:rFonts w:hint="eastAsia" w:ascii="仿宋" w:hAnsi="仿宋"/>
          <w:sz w:val="24"/>
          <w:lang w:val="zh-CN"/>
        </w:rPr>
        <w:t>室广东公采招标有限公司。</w:t>
      </w:r>
      <w:bookmarkEnd w:id="22"/>
    </w:p>
    <w:p>
      <w:pPr>
        <w:spacing w:line="460" w:lineRule="exact"/>
        <w:ind w:firstLine="0" w:firstLineChars="0"/>
        <w:rPr>
          <w:rFonts w:hint="eastAsia" w:ascii="仿宋" w:hAnsi="仿宋"/>
          <w:sz w:val="24"/>
          <w:szCs w:val="24"/>
        </w:rPr>
      </w:pPr>
    </w:p>
    <w:p>
      <w:pPr>
        <w:numPr>
          <w:ilvl w:val="0"/>
          <w:numId w:val="6"/>
        </w:numPr>
        <w:spacing w:line="460" w:lineRule="exact"/>
        <w:rPr>
          <w:rFonts w:hint="eastAsia" w:ascii="仿宋" w:hAnsi="仿宋"/>
          <w:sz w:val="24"/>
          <w:szCs w:val="24"/>
        </w:rPr>
      </w:pPr>
      <w:r>
        <w:rPr>
          <w:rFonts w:hint="eastAsia" w:ascii="仿宋" w:hAnsi="仿宋"/>
          <w:sz w:val="24"/>
          <w:szCs w:val="24"/>
        </w:rPr>
        <w:t>关于联合体</w:t>
      </w:r>
      <w:r>
        <w:rPr>
          <w:rFonts w:hint="eastAsia" w:ascii="仿宋" w:hAnsi="仿宋"/>
          <w:sz w:val="24"/>
          <w:szCs w:val="24"/>
          <w:lang w:eastAsia="zh-CN"/>
        </w:rPr>
        <w:t>比选</w:t>
      </w:r>
      <w:r>
        <w:rPr>
          <w:rFonts w:hint="eastAsia" w:ascii="仿宋" w:hAnsi="仿宋"/>
          <w:sz w:val="24"/>
          <w:szCs w:val="24"/>
        </w:rPr>
        <w:t>响应：</w:t>
      </w:r>
    </w:p>
    <w:p>
      <w:pPr>
        <w:tabs>
          <w:tab w:val="left" w:pos="846"/>
          <w:tab w:val="left" w:pos="962"/>
        </w:tabs>
        <w:spacing w:line="460" w:lineRule="exact"/>
        <w:ind w:firstLine="480" w:firstLineChars="200"/>
        <w:rPr>
          <w:rFonts w:hint="eastAsia" w:ascii="仿宋" w:hAnsi="仿宋"/>
          <w:sz w:val="24"/>
          <w:lang w:val="zh-CN"/>
        </w:rPr>
      </w:pPr>
      <w:r>
        <w:rPr>
          <w:rFonts w:hint="eastAsia" w:ascii="仿宋" w:hAnsi="仿宋"/>
          <w:bCs/>
          <w:sz w:val="24"/>
          <w:lang w:val="zh-CN"/>
        </w:rPr>
        <w:t>本项目不</w:t>
      </w:r>
      <w:r>
        <w:rPr>
          <w:rFonts w:hint="eastAsia" w:ascii="仿宋" w:hAnsi="仿宋"/>
          <w:sz w:val="24"/>
          <w:lang w:val="zh-CN"/>
        </w:rPr>
        <w:t>接受联合体参加。</w:t>
      </w:r>
    </w:p>
    <w:p>
      <w:pPr>
        <w:spacing w:line="460" w:lineRule="exact"/>
        <w:ind w:firstLine="566" w:firstLineChars="236"/>
        <w:rPr>
          <w:rFonts w:hint="eastAsia" w:ascii="仿宋" w:hAnsi="仿宋"/>
          <w:sz w:val="24"/>
          <w:szCs w:val="24"/>
        </w:rPr>
      </w:pPr>
    </w:p>
    <w:p>
      <w:pPr>
        <w:numPr>
          <w:ilvl w:val="0"/>
          <w:numId w:val="6"/>
        </w:numPr>
        <w:spacing w:line="460" w:lineRule="exact"/>
        <w:rPr>
          <w:rFonts w:hint="eastAsia" w:ascii="仿宋" w:hAnsi="仿宋"/>
          <w:sz w:val="24"/>
          <w:szCs w:val="24"/>
        </w:rPr>
      </w:pPr>
      <w:r>
        <w:rPr>
          <w:rFonts w:hint="eastAsia" w:ascii="仿宋" w:hAnsi="仿宋"/>
          <w:sz w:val="24"/>
          <w:szCs w:val="24"/>
        </w:rPr>
        <w:t>关于现场考察及召开答疑会：</w:t>
      </w:r>
    </w:p>
    <w:p>
      <w:pPr>
        <w:tabs>
          <w:tab w:val="left" w:pos="900"/>
          <w:tab w:val="left" w:pos="962"/>
          <w:tab w:val="left" w:pos="1080"/>
        </w:tabs>
        <w:autoSpaceDE w:val="0"/>
        <w:autoSpaceDN w:val="0"/>
        <w:spacing w:line="460" w:lineRule="exact"/>
        <w:ind w:firstLine="480" w:firstLineChars="200"/>
        <w:rPr>
          <w:rFonts w:hint="eastAsia" w:ascii="仿宋" w:hAnsi="仿宋"/>
          <w:bCs/>
          <w:sz w:val="24"/>
          <w:lang w:val="zh-CN"/>
        </w:rPr>
      </w:pPr>
      <w:r>
        <w:rPr>
          <w:rFonts w:hint="eastAsia" w:ascii="仿宋" w:hAnsi="仿宋"/>
          <w:bCs/>
          <w:sz w:val="24"/>
          <w:lang w:val="zh-CN"/>
        </w:rPr>
        <w:t>本项目不</w:t>
      </w:r>
      <w:r>
        <w:rPr>
          <w:rFonts w:hint="eastAsia" w:ascii="仿宋" w:hAnsi="仿宋"/>
          <w:bCs/>
          <w:sz w:val="24"/>
        </w:rPr>
        <w:t>集中</w:t>
      </w:r>
      <w:r>
        <w:rPr>
          <w:rFonts w:hint="eastAsia" w:ascii="仿宋" w:hAnsi="仿宋"/>
          <w:bCs/>
          <w:sz w:val="24"/>
          <w:lang w:val="zh-CN"/>
        </w:rPr>
        <w:t>组织现场考察、不召开答疑会。</w:t>
      </w:r>
    </w:p>
    <w:p>
      <w:pPr>
        <w:spacing w:line="460" w:lineRule="exact"/>
        <w:ind w:firstLine="566" w:firstLineChars="236"/>
        <w:rPr>
          <w:rFonts w:hint="eastAsia" w:ascii="仿宋" w:hAnsi="仿宋"/>
          <w:sz w:val="24"/>
          <w:szCs w:val="24"/>
        </w:rPr>
      </w:pPr>
    </w:p>
    <w:p>
      <w:pPr>
        <w:numPr>
          <w:ilvl w:val="0"/>
          <w:numId w:val="6"/>
        </w:numPr>
        <w:spacing w:line="460" w:lineRule="exact"/>
        <w:rPr>
          <w:rFonts w:hint="eastAsia" w:ascii="仿宋" w:hAnsi="仿宋"/>
          <w:sz w:val="24"/>
          <w:szCs w:val="24"/>
        </w:rPr>
      </w:pPr>
      <w:r>
        <w:rPr>
          <w:rFonts w:hint="eastAsia" w:ascii="仿宋" w:hAnsi="仿宋"/>
          <w:sz w:val="24"/>
          <w:szCs w:val="24"/>
        </w:rPr>
        <w:t>获取</w:t>
      </w:r>
      <w:r>
        <w:rPr>
          <w:rFonts w:hint="eastAsia" w:ascii="仿宋" w:hAnsi="仿宋"/>
          <w:sz w:val="24"/>
          <w:szCs w:val="24"/>
          <w:lang w:eastAsia="zh-CN"/>
        </w:rPr>
        <w:t>比选</w:t>
      </w:r>
      <w:r>
        <w:rPr>
          <w:rFonts w:hint="eastAsia" w:ascii="仿宋" w:hAnsi="仿宋"/>
          <w:sz w:val="24"/>
          <w:szCs w:val="24"/>
        </w:rPr>
        <w:t>文件或缴交采购代理服务费的银行账户：</w:t>
      </w:r>
    </w:p>
    <w:p>
      <w:pPr>
        <w:numPr>
          <w:ilvl w:val="3"/>
          <w:numId w:val="13"/>
        </w:numPr>
        <w:tabs>
          <w:tab w:val="clear" w:pos="846"/>
        </w:tabs>
        <w:wordWrap w:val="0"/>
        <w:topLinePunct/>
        <w:spacing w:line="460" w:lineRule="exact"/>
        <w:ind w:left="1026" w:leftChars="300" w:hanging="396" w:hangingChars="165"/>
        <w:rPr>
          <w:rFonts w:hint="eastAsia" w:ascii="仿宋" w:hAnsi="仿宋"/>
          <w:sz w:val="24"/>
          <w:lang w:val="zh-CN"/>
        </w:rPr>
      </w:pPr>
      <w:r>
        <w:rPr>
          <w:rFonts w:hint="eastAsia" w:ascii="仿宋" w:hAnsi="仿宋"/>
          <w:sz w:val="24"/>
        </w:rPr>
        <w:t>获取</w:t>
      </w:r>
      <w:r>
        <w:rPr>
          <w:rFonts w:hint="eastAsia" w:ascii="仿宋" w:hAnsi="仿宋"/>
          <w:sz w:val="24"/>
          <w:lang w:eastAsia="zh-CN"/>
        </w:rPr>
        <w:t>比选</w:t>
      </w:r>
      <w:r>
        <w:rPr>
          <w:rFonts w:hint="eastAsia" w:ascii="仿宋" w:hAnsi="仿宋"/>
          <w:sz w:val="24"/>
        </w:rPr>
        <w:t>文件或缴交采购代理服务费</w:t>
      </w:r>
      <w:r>
        <w:rPr>
          <w:rFonts w:hint="eastAsia" w:ascii="仿宋" w:hAnsi="仿宋"/>
          <w:sz w:val="24"/>
          <w:lang w:val="zh-CN"/>
        </w:rPr>
        <w:t>的账户：3602060919200124089；</w:t>
      </w:r>
    </w:p>
    <w:p>
      <w:pPr>
        <w:numPr>
          <w:ilvl w:val="3"/>
          <w:numId w:val="13"/>
        </w:numPr>
        <w:tabs>
          <w:tab w:val="clear" w:pos="846"/>
        </w:tabs>
        <w:wordWrap w:val="0"/>
        <w:topLinePunct/>
        <w:spacing w:line="460" w:lineRule="exact"/>
        <w:ind w:left="1026" w:leftChars="300" w:hanging="396" w:hangingChars="165"/>
        <w:rPr>
          <w:rFonts w:hint="eastAsia" w:ascii="仿宋" w:hAnsi="仿宋"/>
          <w:sz w:val="24"/>
          <w:lang w:val="zh-CN"/>
        </w:rPr>
      </w:pPr>
      <w:r>
        <w:rPr>
          <w:rFonts w:hint="eastAsia" w:ascii="仿宋" w:hAnsi="仿宋"/>
          <w:sz w:val="24"/>
          <w:lang w:val="zh-CN"/>
        </w:rPr>
        <w:t>开户银行：中国工商银行广州烟草大厦支行；</w:t>
      </w:r>
    </w:p>
    <w:p>
      <w:pPr>
        <w:numPr>
          <w:ilvl w:val="3"/>
          <w:numId w:val="13"/>
        </w:numPr>
        <w:tabs>
          <w:tab w:val="clear" w:pos="846"/>
        </w:tabs>
        <w:wordWrap w:val="0"/>
        <w:topLinePunct/>
        <w:spacing w:line="460" w:lineRule="exact"/>
        <w:ind w:left="1026" w:leftChars="300" w:hanging="396" w:hangingChars="165"/>
        <w:rPr>
          <w:rFonts w:hint="eastAsia" w:ascii="仿宋" w:hAnsi="仿宋"/>
          <w:sz w:val="24"/>
          <w:lang w:val="zh-CN"/>
        </w:rPr>
      </w:pPr>
      <w:r>
        <w:rPr>
          <w:rFonts w:hint="eastAsia" w:ascii="仿宋" w:hAnsi="仿宋"/>
          <w:sz w:val="24"/>
          <w:lang w:val="zh-CN"/>
        </w:rPr>
        <w:t>收款人：广东公采招标有限公司。</w:t>
      </w:r>
    </w:p>
    <w:p>
      <w:pPr>
        <w:spacing w:line="460" w:lineRule="exact"/>
        <w:rPr>
          <w:rFonts w:hint="eastAsia" w:ascii="仿宋" w:hAnsi="仿宋"/>
          <w:sz w:val="24"/>
          <w:szCs w:val="24"/>
        </w:rPr>
      </w:pPr>
    </w:p>
    <w:p>
      <w:pPr>
        <w:numPr>
          <w:ilvl w:val="0"/>
          <w:numId w:val="6"/>
        </w:numPr>
        <w:spacing w:line="460" w:lineRule="exact"/>
        <w:rPr>
          <w:rFonts w:hint="eastAsia" w:ascii="仿宋" w:hAnsi="仿宋"/>
          <w:sz w:val="24"/>
          <w:szCs w:val="24"/>
        </w:rPr>
      </w:pPr>
      <w:r>
        <w:rPr>
          <w:rFonts w:hint="eastAsia" w:ascii="仿宋" w:hAnsi="仿宋"/>
          <w:sz w:val="24"/>
          <w:szCs w:val="24"/>
        </w:rPr>
        <w:t>相关公告媒体：</w:t>
      </w:r>
    </w:p>
    <w:p>
      <w:pPr>
        <w:spacing w:line="460" w:lineRule="exact"/>
        <w:ind w:firstLine="480" w:firstLineChars="200"/>
        <w:rPr>
          <w:rFonts w:hint="eastAsia" w:ascii="仿宋" w:hAnsi="仿宋"/>
          <w:sz w:val="24"/>
          <w:szCs w:val="24"/>
        </w:rPr>
      </w:pPr>
      <w:r>
        <w:rPr>
          <w:rFonts w:hint="eastAsia" w:ascii="仿宋" w:hAnsi="仿宋" w:cs="宋体"/>
          <w:sz w:val="24"/>
          <w:szCs w:val="24"/>
        </w:rPr>
        <w:t>本项目相关公告在</w:t>
      </w:r>
      <w:r>
        <w:rPr>
          <w:rFonts w:hint="eastAsia" w:ascii="仿宋" w:hAnsi="仿宋" w:cs="宋体"/>
          <w:sz w:val="24"/>
          <w:szCs w:val="24"/>
          <w:lang w:val="en-US" w:eastAsia="zh-CN"/>
        </w:rPr>
        <w:t>广州市团校网站</w:t>
      </w:r>
      <w:r>
        <w:rPr>
          <w:rFonts w:hint="eastAsia" w:ascii="仿宋" w:hAnsi="仿宋" w:cs="宋体"/>
          <w:sz w:val="24"/>
          <w:szCs w:val="24"/>
        </w:rPr>
        <w:t>（https://www.youths.com.cn/）及广东公采招标有限公司网站（www.gdgongcai.com）等法定媒体上公布之日即视为有效送达，不再另行通知。</w:t>
      </w:r>
    </w:p>
    <w:p>
      <w:pPr>
        <w:spacing w:line="460" w:lineRule="exact"/>
        <w:ind w:firstLine="566" w:firstLineChars="236"/>
        <w:rPr>
          <w:rFonts w:hint="eastAsia" w:ascii="仿宋" w:hAnsi="仿宋"/>
          <w:sz w:val="24"/>
          <w:szCs w:val="24"/>
        </w:rPr>
      </w:pPr>
    </w:p>
    <w:p>
      <w:pPr>
        <w:numPr>
          <w:ilvl w:val="0"/>
          <w:numId w:val="6"/>
        </w:numPr>
        <w:spacing w:line="460" w:lineRule="exact"/>
        <w:rPr>
          <w:rFonts w:hint="eastAsia" w:ascii="仿宋" w:hAnsi="仿宋"/>
          <w:sz w:val="24"/>
          <w:szCs w:val="24"/>
        </w:rPr>
      </w:pPr>
      <w:r>
        <w:rPr>
          <w:rFonts w:hint="eastAsia" w:ascii="仿宋" w:hAnsi="仿宋"/>
          <w:sz w:val="24"/>
          <w:szCs w:val="24"/>
        </w:rPr>
        <w:t>公告期限</w:t>
      </w:r>
    </w:p>
    <w:p>
      <w:pPr>
        <w:spacing w:line="460" w:lineRule="exact"/>
        <w:ind w:firstLine="480" w:firstLineChars="200"/>
        <w:rPr>
          <w:rFonts w:hint="eastAsia" w:ascii="仿宋" w:hAnsi="仿宋"/>
          <w:bCs/>
          <w:sz w:val="24"/>
          <w:szCs w:val="24"/>
        </w:rPr>
      </w:pPr>
      <w:r>
        <w:rPr>
          <w:rFonts w:hint="eastAsia" w:ascii="仿宋" w:hAnsi="仿宋"/>
          <w:sz w:val="24"/>
          <w:szCs w:val="24"/>
        </w:rPr>
        <w:t>公告期限为3个工作日，自</w:t>
      </w:r>
      <w:bookmarkStart w:id="23" w:name="EB60a1bf14fbfe40ab9611b5db394b29bd"/>
      <w:r>
        <w:rPr>
          <w:rFonts w:hint="eastAsia" w:ascii="仿宋" w:hAnsi="仿宋"/>
          <w:sz w:val="24"/>
          <w:szCs w:val="24"/>
        </w:rPr>
        <w:t>2022</w:t>
      </w:r>
      <w:r>
        <w:rPr>
          <w:rFonts w:hint="eastAsia" w:ascii="仿宋" w:hAnsi="仿宋"/>
          <w:sz w:val="24"/>
          <w:lang w:val="zh-CN"/>
        </w:rPr>
        <w:t>年</w:t>
      </w:r>
      <w:r>
        <w:rPr>
          <w:rFonts w:hint="eastAsia" w:ascii="仿宋" w:hAnsi="仿宋" w:eastAsia="宋体"/>
          <w:sz w:val="24"/>
          <w:lang w:val="en-US" w:eastAsia="zh-CN"/>
        </w:rPr>
        <w:t>8</w:t>
      </w:r>
      <w:r>
        <w:rPr>
          <w:rFonts w:hint="eastAsia" w:ascii="仿宋" w:hAnsi="仿宋"/>
          <w:sz w:val="24"/>
          <w:lang w:val="zh-CN"/>
        </w:rPr>
        <w:t>月</w:t>
      </w:r>
      <w:r>
        <w:rPr>
          <w:rFonts w:hint="eastAsia" w:ascii="仿宋" w:hAnsi="仿宋" w:eastAsia="宋体"/>
          <w:sz w:val="24"/>
          <w:lang w:val="en-US" w:eastAsia="zh-CN"/>
        </w:rPr>
        <w:t>23</w:t>
      </w:r>
      <w:r>
        <w:rPr>
          <w:rFonts w:hint="eastAsia" w:ascii="仿宋" w:hAnsi="仿宋"/>
          <w:sz w:val="24"/>
          <w:lang w:val="zh-CN"/>
        </w:rPr>
        <w:t>日</w:t>
      </w:r>
      <w:r>
        <w:rPr>
          <w:rFonts w:hint="eastAsia" w:ascii="仿宋" w:hAnsi="仿宋"/>
          <w:sz w:val="24"/>
          <w:szCs w:val="24"/>
        </w:rPr>
        <w:t>至</w:t>
      </w:r>
      <w:bookmarkEnd w:id="23"/>
      <w:r>
        <w:rPr>
          <w:rFonts w:hint="eastAsia" w:ascii="仿宋" w:hAnsi="仿宋"/>
          <w:sz w:val="24"/>
          <w:szCs w:val="24"/>
        </w:rPr>
        <w:t>2022</w:t>
      </w:r>
      <w:r>
        <w:rPr>
          <w:rFonts w:hint="eastAsia" w:ascii="仿宋" w:hAnsi="仿宋"/>
          <w:sz w:val="24"/>
          <w:lang w:val="zh-CN"/>
        </w:rPr>
        <w:t>年</w:t>
      </w:r>
      <w:r>
        <w:rPr>
          <w:rFonts w:hint="eastAsia" w:ascii="仿宋" w:hAnsi="仿宋" w:eastAsia="宋体"/>
          <w:sz w:val="24"/>
          <w:lang w:val="en-US" w:eastAsia="zh-CN"/>
        </w:rPr>
        <w:t>8</w:t>
      </w:r>
      <w:r>
        <w:rPr>
          <w:rFonts w:hint="eastAsia" w:ascii="仿宋" w:hAnsi="仿宋"/>
          <w:sz w:val="24"/>
          <w:lang w:val="zh-CN"/>
        </w:rPr>
        <w:t>月</w:t>
      </w:r>
      <w:r>
        <w:rPr>
          <w:rFonts w:hint="eastAsia" w:ascii="仿宋" w:hAnsi="仿宋" w:eastAsia="宋体"/>
          <w:sz w:val="24"/>
          <w:lang w:val="en-US" w:eastAsia="zh-CN"/>
        </w:rPr>
        <w:t>25</w:t>
      </w:r>
      <w:r>
        <w:rPr>
          <w:rFonts w:hint="eastAsia" w:ascii="仿宋" w:hAnsi="仿宋"/>
          <w:sz w:val="24"/>
          <w:lang w:val="zh-CN"/>
        </w:rPr>
        <w:t>日</w:t>
      </w:r>
      <w:r>
        <w:rPr>
          <w:rFonts w:hint="eastAsia" w:ascii="仿宋" w:hAnsi="仿宋"/>
          <w:sz w:val="24"/>
          <w:szCs w:val="24"/>
        </w:rPr>
        <w:t>止。</w:t>
      </w:r>
    </w:p>
    <w:p>
      <w:pPr>
        <w:spacing w:line="460" w:lineRule="exact"/>
        <w:ind w:left="700" w:right="454"/>
        <w:jc w:val="right"/>
        <w:rPr>
          <w:rFonts w:hint="eastAsia" w:ascii="仿宋" w:hAnsi="仿宋"/>
          <w:bCs/>
          <w:sz w:val="24"/>
          <w:szCs w:val="24"/>
        </w:rPr>
      </w:pPr>
    </w:p>
    <w:p>
      <w:pPr>
        <w:spacing w:line="460" w:lineRule="exact"/>
        <w:ind w:left="700" w:right="454"/>
        <w:jc w:val="right"/>
        <w:rPr>
          <w:rFonts w:hint="eastAsia" w:ascii="仿宋" w:hAnsi="仿宋"/>
          <w:bCs/>
          <w:sz w:val="24"/>
          <w:szCs w:val="24"/>
        </w:rPr>
      </w:pPr>
    </w:p>
    <w:p>
      <w:pPr>
        <w:spacing w:line="460" w:lineRule="exact"/>
        <w:ind w:left="700" w:right="454"/>
        <w:jc w:val="right"/>
        <w:rPr>
          <w:rFonts w:hint="eastAsia" w:ascii="仿宋" w:hAnsi="仿宋"/>
          <w:bCs/>
          <w:sz w:val="24"/>
          <w:szCs w:val="24"/>
        </w:rPr>
      </w:pPr>
      <w:r>
        <w:rPr>
          <w:rFonts w:hint="eastAsia" w:ascii="仿宋" w:hAnsi="仿宋"/>
          <w:bCs/>
          <w:sz w:val="24"/>
          <w:szCs w:val="24"/>
        </w:rPr>
        <w:t>发布人：广东公采招标有限公司</w:t>
      </w:r>
    </w:p>
    <w:p>
      <w:pPr>
        <w:wordWrap w:val="0"/>
        <w:spacing w:line="460" w:lineRule="exact"/>
        <w:ind w:left="700" w:right="312"/>
        <w:jc w:val="right"/>
        <w:rPr>
          <w:rFonts w:hint="eastAsia" w:ascii="仿宋" w:hAnsi="仿宋"/>
          <w:bCs/>
          <w:sz w:val="24"/>
          <w:szCs w:val="24"/>
        </w:rPr>
      </w:pPr>
      <w:r>
        <w:rPr>
          <w:rFonts w:hint="eastAsia" w:ascii="仿宋" w:hAnsi="仿宋"/>
          <w:bCs/>
          <w:sz w:val="24"/>
          <w:szCs w:val="24"/>
        </w:rPr>
        <w:t>发布时间：2022</w:t>
      </w:r>
      <w:r>
        <w:rPr>
          <w:rFonts w:hint="eastAsia" w:ascii="仿宋" w:hAnsi="仿宋"/>
          <w:bCs/>
          <w:sz w:val="24"/>
          <w:szCs w:val="24"/>
          <w:lang w:val="zh-CN"/>
        </w:rPr>
        <w:t>年</w:t>
      </w:r>
      <w:r>
        <w:rPr>
          <w:rFonts w:hint="eastAsia" w:ascii="仿宋" w:hAnsi="仿宋" w:eastAsia="宋体"/>
          <w:bCs/>
          <w:sz w:val="24"/>
          <w:szCs w:val="24"/>
          <w:lang w:val="en-US" w:eastAsia="zh-CN"/>
        </w:rPr>
        <w:t>8</w:t>
      </w:r>
      <w:r>
        <w:rPr>
          <w:rFonts w:hint="eastAsia" w:ascii="仿宋" w:hAnsi="仿宋"/>
          <w:bCs/>
          <w:sz w:val="24"/>
          <w:szCs w:val="24"/>
          <w:lang w:val="zh-CN"/>
        </w:rPr>
        <w:t>月</w:t>
      </w:r>
      <w:r>
        <w:rPr>
          <w:rFonts w:hint="eastAsia" w:ascii="仿宋" w:hAnsi="仿宋" w:eastAsia="宋体"/>
          <w:bCs/>
          <w:sz w:val="24"/>
          <w:szCs w:val="24"/>
          <w:lang w:val="en-US" w:eastAsia="zh-CN"/>
        </w:rPr>
        <w:t>23</w:t>
      </w:r>
      <w:r>
        <w:rPr>
          <w:rFonts w:hint="eastAsia" w:ascii="仿宋" w:hAnsi="仿宋"/>
          <w:bCs/>
          <w:sz w:val="24"/>
          <w:szCs w:val="24"/>
          <w:lang w:val="zh-CN"/>
        </w:rPr>
        <w:t>日</w:t>
      </w:r>
      <w:r>
        <w:rPr>
          <w:rFonts w:hint="eastAsia" w:ascii="仿宋" w:hAnsi="仿宋"/>
          <w:bCs/>
          <w:sz w:val="24"/>
          <w:szCs w:val="24"/>
        </w:rPr>
        <w:t xml:space="preserve"> </w:t>
      </w:r>
    </w:p>
    <w:p>
      <w:pPr>
        <w:pStyle w:val="2"/>
        <w:spacing w:before="0" w:after="0" w:line="240" w:lineRule="exact"/>
        <w:jc w:val="center"/>
        <w:rPr>
          <w:rFonts w:hint="eastAsia" w:ascii="仿宋" w:hAnsi="仿宋"/>
          <w:bCs w:val="0"/>
          <w:sz w:val="24"/>
          <w:szCs w:val="24"/>
        </w:rPr>
      </w:pPr>
      <w:r>
        <w:rPr>
          <w:rFonts w:hint="eastAsia" w:ascii="仿宋" w:hAnsi="仿宋"/>
          <w:bCs w:val="0"/>
          <w:sz w:val="24"/>
          <w:szCs w:val="24"/>
        </w:rPr>
        <w:br w:type="page"/>
      </w:r>
      <w:bookmarkStart w:id="24" w:name="_Toc30962"/>
      <w:bookmarkStart w:id="25" w:name="_Toc8369"/>
      <w:bookmarkStart w:id="26" w:name="_Toc21682"/>
      <w:bookmarkStart w:id="27" w:name="_Toc1445"/>
      <w:bookmarkStart w:id="28" w:name="_Toc26116_WPSOffice_Level2"/>
      <w:bookmarkStart w:id="29" w:name="_Toc23323"/>
      <w:bookmarkStart w:id="30" w:name="_Toc525322211"/>
      <w:bookmarkStart w:id="31" w:name="_Toc25597"/>
      <w:bookmarkStart w:id="32" w:name="_Toc50276195"/>
      <w:bookmarkStart w:id="33" w:name="_Toc37245276"/>
      <w:bookmarkStart w:id="34" w:name="_Toc98579010"/>
      <w:bookmarkStart w:id="35" w:name="_Toc175644388"/>
      <w:bookmarkStart w:id="36" w:name="_Toc37663391"/>
      <w:bookmarkStart w:id="37" w:name="_Toc37581420"/>
      <w:bookmarkStart w:id="38" w:name="_Toc98579609"/>
      <w:bookmarkStart w:id="39" w:name="_Toc37331038"/>
      <w:bookmarkStart w:id="40" w:name="_Toc98579068"/>
      <w:bookmarkStart w:id="41" w:name="_Toc101843124"/>
      <w:bookmarkStart w:id="42" w:name="_Toc401575143"/>
      <w:bookmarkStart w:id="43" w:name="_Toc98580292"/>
      <w:bookmarkStart w:id="44" w:name="_Toc101951257"/>
      <w:bookmarkStart w:id="45" w:name="_Toc101771371"/>
      <w:bookmarkStart w:id="46" w:name="_Toc37331080"/>
      <w:bookmarkStart w:id="47" w:name="_Toc46308683"/>
      <w:bookmarkStart w:id="48" w:name="_Toc46308527"/>
      <w:bookmarkStart w:id="49" w:name="_Toc101775124"/>
      <w:bookmarkStart w:id="50" w:name="_Toc98035088"/>
      <w:bookmarkStart w:id="51" w:name="_Toc37569519"/>
      <w:bookmarkStart w:id="52" w:name="_Toc50276156"/>
      <w:bookmarkStart w:id="53" w:name="_Toc40762370"/>
      <w:bookmarkStart w:id="54" w:name="_Toc403491565"/>
    </w:p>
    <w:p>
      <w:pPr>
        <w:pStyle w:val="2"/>
        <w:keepNext/>
        <w:keepLines/>
        <w:pageBreakBefore w:val="0"/>
        <w:widowControl w:val="0"/>
        <w:numPr>
          <w:ilvl w:val="0"/>
          <w:numId w:val="14"/>
        </w:numPr>
        <w:kinsoku/>
        <w:wordWrap/>
        <w:overflowPunct/>
        <w:topLinePunct w:val="0"/>
        <w:autoSpaceDE/>
        <w:autoSpaceDN/>
        <w:bidi w:val="0"/>
        <w:adjustRightInd/>
        <w:snapToGrid/>
        <w:spacing w:before="100" w:line="240" w:lineRule="auto"/>
        <w:jc w:val="center"/>
        <w:textAlignment w:val="auto"/>
        <w:rPr>
          <w:rFonts w:hint="eastAsia" w:ascii="仿宋" w:hAnsi="仿宋"/>
        </w:rPr>
      </w:pPr>
      <w:bookmarkStart w:id="55" w:name="_Toc28565"/>
      <w:bookmarkStart w:id="56" w:name="_Toc22583"/>
      <w:bookmarkStart w:id="57" w:name="_Toc2024"/>
      <w:bookmarkStart w:id="58" w:name="_Toc10066"/>
      <w:r>
        <w:rPr>
          <w:rFonts w:hint="eastAsia" w:ascii="仿宋" w:hAnsi="仿宋"/>
        </w:rPr>
        <w:t>项目采购需求</w:t>
      </w:r>
      <w:bookmarkEnd w:id="24"/>
      <w:bookmarkEnd w:id="25"/>
      <w:bookmarkEnd w:id="26"/>
      <w:bookmarkEnd w:id="27"/>
      <w:bookmarkEnd w:id="28"/>
      <w:bookmarkEnd w:id="29"/>
      <w:bookmarkEnd w:id="30"/>
      <w:bookmarkEnd w:id="31"/>
      <w:bookmarkEnd w:id="55"/>
      <w:bookmarkEnd w:id="56"/>
      <w:bookmarkEnd w:id="57"/>
      <w:bookmarkEnd w:id="58"/>
      <w:bookmarkStart w:id="59" w:name="_Toc37245277"/>
    </w:p>
    <w:p>
      <w:pPr>
        <w:snapToGrid w:val="0"/>
        <w:spacing w:line="420" w:lineRule="exact"/>
        <w:rPr>
          <w:rFonts w:hint="eastAsia" w:ascii="仿宋" w:hAnsi="仿宋" w:eastAsia="仿宋" w:cs="仿宋"/>
          <w:b/>
          <w:bCs/>
          <w:sz w:val="24"/>
          <w:szCs w:val="24"/>
        </w:rPr>
      </w:pPr>
      <w:r>
        <w:rPr>
          <w:rFonts w:hint="eastAsia" w:ascii="仿宋" w:hAnsi="仿宋" w:eastAsia="仿宋" w:cs="仿宋"/>
          <w:b/>
          <w:bCs/>
          <w:sz w:val="24"/>
          <w:szCs w:val="24"/>
        </w:rPr>
        <w:t>说明：</w:t>
      </w:r>
    </w:p>
    <w:p>
      <w:pPr>
        <w:numPr>
          <w:ilvl w:val="0"/>
          <w:numId w:val="15"/>
        </w:numPr>
        <w:snapToGrid w:val="0"/>
        <w:spacing w:line="420" w:lineRule="exact"/>
        <w:ind w:left="386" w:hanging="386" w:hangingChars="161"/>
        <w:rPr>
          <w:rFonts w:hint="eastAsia" w:ascii="仿宋" w:hAnsi="仿宋" w:eastAsia="仿宋" w:cs="仿宋"/>
          <w:sz w:val="24"/>
          <w:szCs w:val="24"/>
        </w:rPr>
      </w:pPr>
      <w:r>
        <w:rPr>
          <w:rFonts w:hint="eastAsia" w:ascii="仿宋" w:hAnsi="仿宋" w:eastAsia="仿宋" w:cs="仿宋"/>
          <w:sz w:val="24"/>
          <w:szCs w:val="24"/>
        </w:rPr>
        <w:t>供应商须对本项目为单位的采购标的或服务内容进行整体响应，任何只对其中一部分采购标的或服务内容进行的响应都被视为无效响应。</w:t>
      </w:r>
    </w:p>
    <w:p>
      <w:pPr>
        <w:numPr>
          <w:ilvl w:val="0"/>
          <w:numId w:val="15"/>
        </w:numPr>
        <w:snapToGrid w:val="0"/>
        <w:spacing w:line="420" w:lineRule="exact"/>
        <w:ind w:left="386" w:hanging="386" w:hangingChars="161"/>
        <w:rPr>
          <w:rFonts w:hint="eastAsia" w:ascii="仿宋" w:hAnsi="仿宋" w:eastAsia="仿宋" w:cs="仿宋"/>
          <w:sz w:val="24"/>
          <w:szCs w:val="24"/>
        </w:rPr>
      </w:pPr>
      <w:r>
        <w:rPr>
          <w:rFonts w:hint="eastAsia" w:ascii="仿宋" w:hAnsi="仿宋" w:eastAsia="仿宋" w:cs="仿宋"/>
          <w:sz w:val="24"/>
          <w:szCs w:val="24"/>
        </w:rPr>
        <w:t>采购需求书中以“★”标明的条款为实质性条款，任何一条负偏离则导致响应无效。加“▲”号的条款为评分重要指标，如果不满足将严重扣分。</w:t>
      </w:r>
    </w:p>
    <w:p>
      <w:pPr>
        <w:tabs>
          <w:tab w:val="left" w:pos="142"/>
        </w:tabs>
        <w:spacing w:line="240" w:lineRule="exact"/>
        <w:ind w:firstLine="482" w:firstLineChars="200"/>
        <w:jc w:val="left"/>
        <w:outlineLvl w:val="1"/>
        <w:rPr>
          <w:rFonts w:hint="eastAsia" w:ascii="仿宋" w:hAnsi="仿宋"/>
          <w:b/>
          <w:sz w:val="24"/>
          <w:szCs w:val="24"/>
        </w:rPr>
      </w:pPr>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9"/>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8"/>
        <w:gridCol w:w="2503"/>
        <w:gridCol w:w="1710"/>
        <w:gridCol w:w="900"/>
        <w:gridCol w:w="1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jc w:val="center"/>
        </w:trPr>
        <w:tc>
          <w:tcPr>
            <w:tcW w:w="244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53" w:leftChars="-25" w:right="-53" w:rightChars="-25"/>
              <w:jc w:val="center"/>
              <w:textAlignment w:val="auto"/>
              <w:rPr>
                <w:rFonts w:hint="eastAsia" w:ascii="仿宋" w:hAnsi="仿宋" w:cs="宋体"/>
                <w:b/>
                <w:sz w:val="23"/>
                <w:szCs w:val="23"/>
              </w:rPr>
            </w:pPr>
            <w:bookmarkStart w:id="60" w:name="_Toc41884682"/>
            <w:bookmarkStart w:id="61" w:name="_Toc42313150"/>
            <w:bookmarkStart w:id="62" w:name="_Toc101843108"/>
            <w:bookmarkStart w:id="63" w:name="_Toc42394495"/>
            <w:bookmarkStart w:id="64" w:name="_Toc24938"/>
            <w:bookmarkStart w:id="65" w:name="_Toc401575138"/>
            <w:bookmarkStart w:id="66" w:name="_Toc101771355"/>
            <w:bookmarkStart w:id="67" w:name="_Toc101775108"/>
            <w:bookmarkStart w:id="68" w:name="_Toc101951241"/>
            <w:bookmarkStart w:id="69" w:name="_Toc46308523"/>
            <w:bookmarkStart w:id="70" w:name="_Toc525322207"/>
            <w:bookmarkStart w:id="71" w:name="_Toc403491560"/>
            <w:bookmarkStart w:id="72" w:name="_Toc98035084"/>
            <w:bookmarkStart w:id="73" w:name="_Toc41723912"/>
            <w:bookmarkStart w:id="74" w:name="_Toc98580273"/>
            <w:bookmarkStart w:id="75" w:name="_Toc46308679"/>
            <w:bookmarkStart w:id="76" w:name="_Toc5741"/>
            <w:bookmarkStart w:id="77" w:name="_Toc175644385"/>
            <w:bookmarkStart w:id="78" w:name="_Toc623"/>
            <w:bookmarkStart w:id="79" w:name="_Toc3179_WPSOffice_Level2"/>
            <w:bookmarkStart w:id="80" w:name="_Toc98579049"/>
            <w:bookmarkStart w:id="81" w:name="_Toc11860"/>
            <w:bookmarkStart w:id="82" w:name="_Toc98578991"/>
            <w:bookmarkStart w:id="83" w:name="_Toc25586"/>
            <w:bookmarkStart w:id="84" w:name="_Toc23649"/>
            <w:bookmarkStart w:id="85" w:name="_Toc42394652"/>
            <w:bookmarkStart w:id="86" w:name="_Toc98579590"/>
            <w:r>
              <w:rPr>
                <w:rFonts w:hint="eastAsia" w:ascii="仿宋" w:hAnsi="仿宋" w:cs="宋体"/>
                <w:b/>
                <w:sz w:val="23"/>
                <w:szCs w:val="23"/>
              </w:rPr>
              <w:t>采购内容</w:t>
            </w:r>
          </w:p>
        </w:tc>
        <w:tc>
          <w:tcPr>
            <w:tcW w:w="250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53" w:leftChars="-25" w:right="-53" w:rightChars="-25"/>
              <w:jc w:val="center"/>
              <w:textAlignment w:val="auto"/>
              <w:rPr>
                <w:rFonts w:hint="eastAsia" w:ascii="仿宋" w:hAnsi="仿宋" w:cs="宋体"/>
                <w:b/>
                <w:sz w:val="23"/>
                <w:szCs w:val="23"/>
              </w:rPr>
            </w:pPr>
            <w:r>
              <w:rPr>
                <w:rFonts w:hint="eastAsia" w:ascii="仿宋" w:hAnsi="仿宋" w:cs="宋体"/>
                <w:b/>
                <w:sz w:val="23"/>
                <w:szCs w:val="23"/>
              </w:rPr>
              <w:t>服务期</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53" w:leftChars="-25" w:right="-53" w:rightChars="-25"/>
              <w:jc w:val="center"/>
              <w:textAlignment w:val="auto"/>
              <w:rPr>
                <w:rFonts w:hint="eastAsia" w:ascii="仿宋" w:hAnsi="仿宋" w:cs="宋体"/>
                <w:b/>
                <w:sz w:val="23"/>
                <w:szCs w:val="23"/>
              </w:rPr>
            </w:pPr>
            <w:r>
              <w:rPr>
                <w:rFonts w:hint="eastAsia" w:ascii="仿宋" w:hAnsi="仿宋" w:cs="宋体"/>
                <w:b/>
                <w:sz w:val="23"/>
                <w:szCs w:val="23"/>
              </w:rPr>
              <w:t>预算金额</w:t>
            </w:r>
          </w:p>
          <w:p>
            <w:pPr>
              <w:keepNext w:val="0"/>
              <w:keepLines w:val="0"/>
              <w:pageBreakBefore w:val="0"/>
              <w:widowControl w:val="0"/>
              <w:kinsoku/>
              <w:wordWrap/>
              <w:overflowPunct/>
              <w:topLinePunct w:val="0"/>
              <w:autoSpaceDE/>
              <w:autoSpaceDN/>
              <w:bidi w:val="0"/>
              <w:adjustRightInd/>
              <w:snapToGrid/>
              <w:spacing w:line="350" w:lineRule="exact"/>
              <w:ind w:left="-53" w:leftChars="-25" w:right="-53" w:rightChars="-25"/>
              <w:jc w:val="center"/>
              <w:textAlignment w:val="auto"/>
              <w:rPr>
                <w:rFonts w:hint="eastAsia" w:ascii="仿宋" w:hAnsi="仿宋" w:cs="宋体"/>
                <w:b/>
                <w:sz w:val="23"/>
                <w:szCs w:val="23"/>
              </w:rPr>
            </w:pPr>
            <w:r>
              <w:rPr>
                <w:rFonts w:hint="eastAsia" w:ascii="仿宋" w:hAnsi="仿宋" w:cs="宋体"/>
                <w:b/>
                <w:sz w:val="23"/>
                <w:szCs w:val="23"/>
              </w:rPr>
              <w:t>（最高限价）</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53" w:leftChars="-25" w:right="-53" w:rightChars="-25"/>
              <w:jc w:val="center"/>
              <w:textAlignment w:val="auto"/>
              <w:rPr>
                <w:rFonts w:hint="eastAsia" w:ascii="仿宋" w:hAnsi="仿宋" w:cs="宋体"/>
                <w:b/>
                <w:sz w:val="23"/>
                <w:szCs w:val="23"/>
              </w:rPr>
            </w:pPr>
            <w:r>
              <w:rPr>
                <w:rFonts w:hint="eastAsia" w:ascii="仿宋" w:hAnsi="仿宋" w:cs="宋体"/>
                <w:b/>
                <w:sz w:val="23"/>
                <w:szCs w:val="23"/>
              </w:rPr>
              <w:t>数量</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53" w:leftChars="-25" w:right="-53" w:rightChars="-25"/>
              <w:jc w:val="center"/>
              <w:textAlignment w:val="auto"/>
              <w:rPr>
                <w:rFonts w:hint="eastAsia" w:ascii="仿宋" w:hAnsi="仿宋" w:cs="宋体"/>
                <w:b/>
                <w:sz w:val="23"/>
                <w:szCs w:val="23"/>
              </w:rPr>
            </w:pPr>
            <w:r>
              <w:rPr>
                <w:rFonts w:hint="eastAsia" w:ascii="仿宋" w:hAnsi="仿宋" w:cs="宋体"/>
                <w:b/>
                <w:sz w:val="23"/>
                <w:szCs w:val="23"/>
              </w:rPr>
              <w:t xml:space="preserve">采购标的对应的中小企业划分标准所属行业清单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5" w:hRule="atLeast"/>
          <w:jc w:val="center"/>
        </w:trPr>
        <w:tc>
          <w:tcPr>
            <w:tcW w:w="244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ind w:left="-53" w:leftChars="-25" w:right="-53" w:rightChars="-25"/>
              <w:jc w:val="center"/>
              <w:textAlignment w:val="auto"/>
              <w:rPr>
                <w:rFonts w:hint="eastAsia" w:ascii="仿宋" w:hAnsi="仿宋" w:eastAsia="宋体" w:cs="宋体"/>
                <w:sz w:val="23"/>
                <w:szCs w:val="23"/>
                <w:lang w:eastAsia="zh-CN"/>
              </w:rPr>
            </w:pPr>
            <w:r>
              <w:rPr>
                <w:rFonts w:hint="eastAsia" w:ascii="仿宋" w:hAnsi="仿宋" w:cs="宋体"/>
                <w:sz w:val="23"/>
                <w:szCs w:val="23"/>
                <w:lang w:eastAsia="zh-CN"/>
              </w:rPr>
              <w:t>广州市团校2、4号楼电梯安装维修工程项目施工总承包（二次）</w:t>
            </w:r>
          </w:p>
        </w:tc>
        <w:tc>
          <w:tcPr>
            <w:tcW w:w="2503" w:type="dxa"/>
            <w:noWrap w:val="0"/>
            <w:vAlign w:val="center"/>
          </w:tcPr>
          <w:p>
            <w:pPr>
              <w:pStyle w:val="39"/>
              <w:keepNext w:val="0"/>
              <w:keepLines w:val="0"/>
              <w:pageBreakBefore w:val="0"/>
              <w:widowControl w:val="0"/>
              <w:kinsoku/>
              <w:wordWrap/>
              <w:overflowPunct/>
              <w:topLinePunct w:val="0"/>
              <w:autoSpaceDE/>
              <w:autoSpaceDN/>
              <w:bidi w:val="0"/>
              <w:adjustRightInd/>
              <w:snapToGrid/>
              <w:spacing w:before="0" w:after="0" w:line="350" w:lineRule="exact"/>
              <w:ind w:left="-53" w:leftChars="-25" w:right="-53" w:rightChars="-25"/>
              <w:textAlignment w:val="auto"/>
              <w:rPr>
                <w:rFonts w:hint="eastAsia" w:ascii="仿宋" w:hAnsi="仿宋" w:cs="宋体"/>
                <w:snapToGrid/>
                <w:spacing w:val="0"/>
                <w:sz w:val="23"/>
                <w:szCs w:val="23"/>
              </w:rPr>
            </w:pPr>
            <w:r>
              <w:rPr>
                <w:rFonts w:hint="eastAsia" w:ascii="仿宋" w:hAnsi="仿宋" w:cs="宋体"/>
                <w:snapToGrid/>
                <w:spacing w:val="0"/>
                <w:sz w:val="23"/>
                <w:szCs w:val="23"/>
                <w:lang w:val="en-US" w:eastAsia="zh-CN"/>
              </w:rPr>
              <w:t>合同签订之日起至2023年7月30日，其中开工之日起120日历天完成竣工，竣工之日起30日历天内完成验收</w:t>
            </w:r>
          </w:p>
        </w:tc>
        <w:tc>
          <w:tcPr>
            <w:tcW w:w="1710" w:type="dxa"/>
            <w:noWrap w:val="0"/>
            <w:vAlign w:val="center"/>
          </w:tcPr>
          <w:p>
            <w:pPr>
              <w:pStyle w:val="39"/>
              <w:keepNext w:val="0"/>
              <w:keepLines w:val="0"/>
              <w:pageBreakBefore w:val="0"/>
              <w:widowControl w:val="0"/>
              <w:kinsoku/>
              <w:wordWrap/>
              <w:overflowPunct/>
              <w:topLinePunct w:val="0"/>
              <w:autoSpaceDE/>
              <w:autoSpaceDN/>
              <w:bidi w:val="0"/>
              <w:adjustRightInd/>
              <w:snapToGrid/>
              <w:spacing w:before="0" w:after="0" w:line="350" w:lineRule="exact"/>
              <w:ind w:left="-53" w:leftChars="-25" w:right="-53" w:rightChars="-25" w:firstLine="0"/>
              <w:textAlignment w:val="auto"/>
              <w:rPr>
                <w:rFonts w:hint="eastAsia" w:ascii="仿宋" w:hAnsi="仿宋" w:cs="宋体"/>
                <w:snapToGrid/>
                <w:spacing w:val="0"/>
                <w:sz w:val="23"/>
                <w:szCs w:val="23"/>
              </w:rPr>
            </w:pPr>
            <w:r>
              <w:rPr>
                <w:rFonts w:hint="eastAsia" w:ascii="仿宋" w:hAnsi="仿宋" w:cs="宋体"/>
                <w:snapToGrid/>
                <w:spacing w:val="0"/>
                <w:sz w:val="23"/>
                <w:szCs w:val="23"/>
              </w:rPr>
              <w:t>人民币</w:t>
            </w:r>
            <w:r>
              <w:rPr>
                <w:rFonts w:hint="eastAsia" w:ascii="仿宋" w:hAnsi="仿宋" w:cs="宋体"/>
                <w:snapToGrid/>
                <w:spacing w:val="0"/>
                <w:sz w:val="23"/>
                <w:szCs w:val="23"/>
                <w:lang w:val="en-US" w:eastAsia="zh-CN"/>
              </w:rPr>
              <w:t>933952.57元（最终以财评结算为准）</w:t>
            </w:r>
          </w:p>
        </w:tc>
        <w:tc>
          <w:tcPr>
            <w:tcW w:w="900" w:type="dxa"/>
            <w:noWrap w:val="0"/>
            <w:vAlign w:val="center"/>
          </w:tcPr>
          <w:p>
            <w:pPr>
              <w:pStyle w:val="39"/>
              <w:keepNext w:val="0"/>
              <w:keepLines w:val="0"/>
              <w:pageBreakBefore w:val="0"/>
              <w:widowControl w:val="0"/>
              <w:kinsoku/>
              <w:wordWrap/>
              <w:overflowPunct/>
              <w:topLinePunct w:val="0"/>
              <w:autoSpaceDE/>
              <w:autoSpaceDN/>
              <w:bidi w:val="0"/>
              <w:adjustRightInd/>
              <w:snapToGrid/>
              <w:spacing w:before="0" w:after="0" w:line="350" w:lineRule="exact"/>
              <w:ind w:left="-53" w:leftChars="-25" w:right="-53" w:rightChars="-25" w:firstLine="120"/>
              <w:jc w:val="center"/>
              <w:textAlignment w:val="auto"/>
              <w:rPr>
                <w:rFonts w:ascii="仿宋" w:hAnsi="仿宋" w:cs="宋体"/>
                <w:snapToGrid/>
                <w:spacing w:val="0"/>
                <w:sz w:val="23"/>
                <w:szCs w:val="23"/>
              </w:rPr>
            </w:pPr>
            <w:r>
              <w:rPr>
                <w:rFonts w:hint="eastAsia" w:ascii="仿宋" w:hAnsi="仿宋" w:cs="宋体"/>
                <w:snapToGrid/>
                <w:spacing w:val="0"/>
                <w:sz w:val="23"/>
                <w:szCs w:val="23"/>
              </w:rPr>
              <w:t>1项</w:t>
            </w:r>
          </w:p>
        </w:tc>
        <w:tc>
          <w:tcPr>
            <w:tcW w:w="1789" w:type="dxa"/>
            <w:noWrap w:val="0"/>
            <w:vAlign w:val="center"/>
          </w:tcPr>
          <w:p>
            <w:pPr>
              <w:pStyle w:val="39"/>
              <w:keepNext w:val="0"/>
              <w:keepLines w:val="0"/>
              <w:pageBreakBefore w:val="0"/>
              <w:widowControl w:val="0"/>
              <w:kinsoku/>
              <w:wordWrap/>
              <w:overflowPunct/>
              <w:topLinePunct w:val="0"/>
              <w:autoSpaceDE/>
              <w:autoSpaceDN/>
              <w:bidi w:val="0"/>
              <w:adjustRightInd/>
              <w:snapToGrid/>
              <w:spacing w:before="0" w:after="0" w:line="350" w:lineRule="exact"/>
              <w:ind w:left="-53" w:leftChars="-25" w:right="-53" w:rightChars="-25" w:firstLine="120"/>
              <w:textAlignment w:val="auto"/>
              <w:rPr>
                <w:rFonts w:hint="eastAsia" w:ascii="仿宋" w:hAnsi="仿宋" w:cs="宋体"/>
                <w:snapToGrid/>
                <w:spacing w:val="0"/>
                <w:sz w:val="23"/>
                <w:szCs w:val="23"/>
              </w:rPr>
            </w:pPr>
            <w:r>
              <w:rPr>
                <w:rFonts w:hint="eastAsia" w:ascii="仿宋" w:hAnsi="仿宋" w:cs="宋体"/>
                <w:snapToGrid/>
                <w:spacing w:val="0"/>
                <w:sz w:val="23"/>
                <w:szCs w:val="23"/>
                <w:lang w:val="en-US" w:eastAsia="zh-CN"/>
              </w:rPr>
              <w:t>建筑</w:t>
            </w:r>
            <w:r>
              <w:rPr>
                <w:rFonts w:hint="eastAsia" w:ascii="仿宋" w:hAnsi="仿宋" w:cs="宋体"/>
                <w:snapToGrid/>
                <w:spacing w:val="0"/>
                <w:sz w:val="23"/>
                <w:szCs w:val="23"/>
              </w:rPr>
              <w:t>业</w:t>
            </w:r>
          </w:p>
        </w:tc>
      </w:tr>
    </w:tbl>
    <w:p>
      <w:pPr>
        <w:spacing w:line="360" w:lineRule="auto"/>
        <w:ind w:firstLine="480" w:firstLineChars="200"/>
        <w:rPr>
          <w:rFonts w:hint="eastAsia" w:ascii="仿宋" w:hAnsi="仿宋" w:cs="宋体"/>
          <w:sz w:val="24"/>
          <w:szCs w:val="24"/>
        </w:rPr>
      </w:pP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cs="宋体"/>
          <w:b/>
          <w:bCs/>
          <w:sz w:val="24"/>
          <w:szCs w:val="24"/>
        </w:rPr>
      </w:pPr>
      <w:bookmarkStart w:id="87" w:name="_Toc16017"/>
      <w:bookmarkStart w:id="88" w:name="_Toc11922"/>
      <w:r>
        <w:rPr>
          <w:rFonts w:hint="eastAsia" w:ascii="仿宋" w:hAnsi="仿宋" w:cs="宋体"/>
          <w:b/>
          <w:bCs/>
          <w:sz w:val="24"/>
          <w:szCs w:val="24"/>
          <w:lang w:val="en-US" w:eastAsia="zh-CN"/>
        </w:rPr>
        <w:t>项目采购要求</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eastAsia="zh-CN"/>
        </w:rPr>
      </w:pPr>
      <w:r>
        <w:rPr>
          <w:rFonts w:hint="eastAsia" w:ascii="仿宋" w:hAnsi="仿宋" w:eastAsia="宋体" w:cs="宋体"/>
          <w:b/>
          <w:bCs/>
          <w:sz w:val="24"/>
          <w:szCs w:val="24"/>
          <w:lang w:eastAsia="zh-CN"/>
        </w:rPr>
        <w:t>实施内容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cs="宋体"/>
          <w:b/>
          <w:bCs/>
          <w:sz w:val="24"/>
          <w:szCs w:val="24"/>
        </w:rPr>
      </w:pPr>
      <w:r>
        <w:rPr>
          <w:rFonts w:hint="eastAsia" w:ascii="仿宋" w:hAnsi="仿宋" w:cs="宋体"/>
          <w:sz w:val="24"/>
          <w:szCs w:val="24"/>
        </w:rPr>
        <w:t>具体实施内容以</w:t>
      </w:r>
      <w:r>
        <w:rPr>
          <w:rFonts w:hint="eastAsia" w:ascii="仿宋" w:hAnsi="仿宋" w:cs="宋体"/>
          <w:sz w:val="24"/>
          <w:szCs w:val="24"/>
          <w:lang w:val="en-US" w:eastAsia="zh-CN"/>
        </w:rPr>
        <w:t>设计</w:t>
      </w:r>
      <w:r>
        <w:rPr>
          <w:rFonts w:hint="eastAsia" w:ascii="仿宋" w:hAnsi="仿宋" w:cs="宋体"/>
          <w:sz w:val="24"/>
          <w:szCs w:val="24"/>
        </w:rPr>
        <w:t>图纸及相关工程文件为准。</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lang w:eastAsia="zh-CN"/>
        </w:rPr>
        <w:t>2号楼电梯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lang w:eastAsia="zh-CN"/>
        </w:rPr>
        <w:t>学校2号楼为办公楼，共7层，按照载重825kg、7层6站、速度1.5m/s等规格参数的有机房电梯进行设计，在北边加设，二层起逢半层停，采用混凝土结构，外墙做防水和刷涂料，涂料颜色与2号楼外墙整体风格一致。</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rPr>
        <w:t>4号楼电梯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rPr>
        <w:t>4号楼为学员宿舍，共7层，按照载重825kg、7层7站、速度1.5m/s等规格参数的有机房电梯进行设计，在西南角加设，二层起每层均停，采用混凝土结构，外墙做防水和刷涂料，涂料颜色与4号楼外墙整体风格一致。</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r>
        <w:rPr>
          <w:rFonts w:hint="eastAsia" w:ascii="仿宋" w:hAnsi="仿宋" w:eastAsia="宋体" w:cs="宋体"/>
          <w:b/>
          <w:bCs/>
          <w:sz w:val="24"/>
          <w:szCs w:val="24"/>
          <w:lang w:val="en-US" w:eastAsia="zh-CN"/>
        </w:rPr>
        <w:t>项目施工依据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lang w:val="en-US" w:eastAsia="zh-CN"/>
        </w:rPr>
      </w:pPr>
      <w:r>
        <w:rPr>
          <w:rFonts w:hint="eastAsia" w:ascii="仿宋" w:hAnsi="仿宋" w:eastAsia="宋体" w:cs="宋体"/>
          <w:sz w:val="24"/>
          <w:szCs w:val="24"/>
          <w:lang w:val="en-US" w:eastAsia="zh-CN"/>
        </w:rPr>
        <w:t>本项目施工图设计图纸以及工程量清单等文件。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lang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eastAsia="zh-CN"/>
        </w:rPr>
      </w:pPr>
      <w:r>
        <w:rPr>
          <w:rFonts w:hint="eastAsia" w:ascii="仿宋" w:hAnsi="仿宋" w:eastAsia="宋体" w:cs="宋体"/>
          <w:b/>
          <w:bCs/>
          <w:sz w:val="24"/>
          <w:szCs w:val="24"/>
          <w:lang w:val="en-US" w:eastAsia="zh-CN"/>
        </w:rPr>
        <w:t>设计图纸及</w:t>
      </w:r>
      <w:r>
        <w:rPr>
          <w:rFonts w:hint="eastAsia" w:ascii="仿宋" w:hAnsi="仿宋" w:eastAsia="宋体" w:cs="宋体"/>
          <w:b/>
          <w:bCs/>
          <w:sz w:val="24"/>
          <w:szCs w:val="24"/>
          <w:lang w:eastAsia="zh-CN"/>
        </w:rPr>
        <w:t>工程量清单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仿宋" w:hAnsi="仿宋" w:cs="宋体"/>
          <w:sz w:val="24"/>
          <w:szCs w:val="24"/>
        </w:rPr>
      </w:pPr>
      <w:r>
        <w:rPr>
          <w:rFonts w:hint="eastAsia" w:ascii="仿宋" w:hAnsi="仿宋" w:eastAsia="宋体" w:cs="宋体"/>
          <w:sz w:val="24"/>
          <w:szCs w:val="24"/>
          <w:lang w:val="en-US" w:eastAsia="zh-CN"/>
        </w:rPr>
        <w:t>详见附件。</w:t>
      </w:r>
      <w:bookmarkStart w:id="89" w:name="_Toc17672"/>
    </w:p>
    <w:bookmarkEnd w:id="89"/>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宋体" w:cs="宋体"/>
          <w:b/>
          <w:bCs/>
          <w:sz w:val="24"/>
          <w:szCs w:val="24"/>
          <w:lang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eastAsia="zh-CN"/>
        </w:rPr>
      </w:pPr>
      <w:r>
        <w:rPr>
          <w:rFonts w:hint="eastAsia" w:ascii="仿宋" w:hAnsi="仿宋" w:eastAsia="宋体" w:cs="宋体"/>
          <w:b/>
          <w:bCs/>
          <w:sz w:val="24"/>
          <w:szCs w:val="24"/>
          <w:lang w:eastAsia="zh-CN"/>
        </w:rPr>
        <w:t>进度要求</w:t>
      </w:r>
    </w:p>
    <w:p>
      <w:pPr>
        <w:keepNext w:val="0"/>
        <w:keepLines w:val="0"/>
        <w:pageBreakBefore w:val="0"/>
        <w:widowControl w:val="0"/>
        <w:numPr>
          <w:ilvl w:val="0"/>
          <w:numId w:val="19"/>
        </w:numPr>
        <w:kinsoku/>
        <w:wordWrap/>
        <w:overflowPunct/>
        <w:topLinePunct w:val="0"/>
        <w:bidi w:val="0"/>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rPr>
        <w:t>在施工条件及相关文件签署完毕，成交供应商接收到监理方开工令后，成交供应商开始施工；</w:t>
      </w:r>
    </w:p>
    <w:p>
      <w:pPr>
        <w:keepNext w:val="0"/>
        <w:keepLines w:val="0"/>
        <w:pageBreakBefore w:val="0"/>
        <w:widowControl w:val="0"/>
        <w:numPr>
          <w:ilvl w:val="0"/>
          <w:numId w:val="19"/>
        </w:numPr>
        <w:kinsoku/>
        <w:wordWrap/>
        <w:overflowPunct/>
        <w:topLinePunct w:val="0"/>
        <w:bidi w:val="0"/>
        <w:spacing w:line="360" w:lineRule="auto"/>
        <w:ind w:left="0" w:leftChars="0" w:firstLine="480" w:firstLineChars="200"/>
        <w:textAlignment w:val="auto"/>
        <w:rPr>
          <w:rFonts w:hint="eastAsia" w:ascii="仿宋" w:hAnsi="仿宋"/>
        </w:rPr>
      </w:pPr>
      <w:r>
        <w:rPr>
          <w:rFonts w:hint="eastAsia" w:ascii="仿宋" w:hAnsi="仿宋" w:cs="宋体"/>
          <w:sz w:val="24"/>
          <w:szCs w:val="24"/>
        </w:rPr>
        <w:t>在合同要求的期限内完工，</w:t>
      </w:r>
      <w:r>
        <w:rPr>
          <w:rFonts w:hint="eastAsia" w:ascii="仿宋" w:hAnsi="仿宋" w:cs="宋体"/>
          <w:sz w:val="24"/>
          <w:szCs w:val="24"/>
          <w:lang w:val="en-US" w:eastAsia="zh-CN"/>
        </w:rPr>
        <w:t>通过相关职能部门</w:t>
      </w:r>
      <w:r>
        <w:rPr>
          <w:rFonts w:hint="eastAsia" w:ascii="仿宋" w:hAnsi="仿宋" w:cs="宋体"/>
          <w:sz w:val="24"/>
          <w:szCs w:val="24"/>
        </w:rPr>
        <w:t>竣工验收后交付采购人使用。</w:t>
      </w:r>
      <w:bookmarkStart w:id="90" w:name="_Toc2036"/>
    </w:p>
    <w:bookmarkEnd w:id="9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r>
        <w:rPr>
          <w:rFonts w:hint="eastAsia" w:ascii="仿宋" w:hAnsi="仿宋" w:eastAsia="宋体" w:cs="宋体"/>
          <w:b/>
          <w:bCs/>
          <w:sz w:val="24"/>
          <w:szCs w:val="24"/>
          <w:lang w:val="en-US" w:eastAsia="zh-CN"/>
        </w:rPr>
        <w:t>质量要求</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符合《工程施工质量验收规范》合格标准。</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本工程的材料、设备、施工应达到现行中华人民共和国以及省、自治区、直辖市或行业的工程建设标准、规范的要求及验收标准及有关规范为质量评定验收标准。</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工程竣工后经采购人、监理、设计验收后，由成交供应商负责向规划、特种设备等职能部门申请验收，职能部门验收通过后交付采购人使用。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r>
        <w:rPr>
          <w:rFonts w:hint="eastAsia" w:ascii="仿宋" w:hAnsi="仿宋" w:eastAsia="宋体" w:cs="宋体"/>
          <w:b/>
          <w:bCs/>
          <w:sz w:val="24"/>
          <w:szCs w:val="24"/>
          <w:lang w:val="en-US" w:eastAsia="zh-CN"/>
        </w:rPr>
        <w:t>施工要求</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成交供应商经取得监理开工令后方可施工。</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采购人不提供工人宿舍用地、食堂与生活设施，工人宿舍由成交供应商在施工现场以外地方自行解决。</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施工用水用电各接驳点均设于施工现场边缘。要求成交供应商安装独立施工用水用电表。费用由成交供应商解决。施工场地内水、电管线由成交供应商根据施工需要自行解决。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lang w:eastAsia="zh-CN"/>
        </w:rPr>
      </w:pPr>
      <w:r>
        <w:rPr>
          <w:rFonts w:hint="eastAsia" w:ascii="仿宋" w:hAnsi="仿宋" w:eastAsia="宋体" w:cs="宋体"/>
          <w:sz w:val="24"/>
          <w:szCs w:val="24"/>
        </w:rPr>
        <w:t>在工程进行中，成交供应商要注意保护场内的各种管线和设施。若有任何损坏，须立即通知有关部门和采购人，并由损坏单位承担损失和修复费用。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lang w:val="en-US"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r>
        <w:rPr>
          <w:rFonts w:hint="eastAsia" w:ascii="仿宋" w:hAnsi="仿宋" w:eastAsia="宋体" w:cs="宋体"/>
          <w:b/>
          <w:bCs/>
          <w:sz w:val="24"/>
          <w:szCs w:val="24"/>
          <w:lang w:val="en-US" w:eastAsia="zh-CN"/>
        </w:rPr>
        <w:t>施工安全要求</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必须遵守国家安全生产法律法规和有关规程规范，成交供应商对项目施工安全负全责。</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成交供应商应设有专职安监人员，对项目施工过程中落实安全措施，预防事故发生。</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成交供应商应按采购人要求提供项目施工安全资料。</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成交供应商应在施工范围装设临时围栏或警告标志，不得超越指定的施工范围进行施工，禁止无关人员进入施工现场。未经采购人同意，成交供应商不得擅自使用与施工无关的采购人设施设备；不得擅自拆除、变更采购人防护设施及标示。</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成交供应商在施工过程中如需使用电、水源、通讯资源，应事先与采购人取得联系，经采购人批准后方可使用，不得私拉乱接。中断作业或遇故障应立即切断有关开关。</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成交供应商在施工过程中应确保安全文明施工，做到人离场清。</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成交供应商必须接受采购人的监督、检查，对采购人提出的安全整改意见必须及时整改。</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成交供应商必须按照采购人对外来人员的管理要求，配合做好出入管理工作。成交供应商需负责按照疫情防控要求做好施工人员管理，因防疫要求而产生的一切费用包含于项目总价款之内，由成交供应商自行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r>
        <w:rPr>
          <w:rFonts w:hint="eastAsia" w:ascii="仿宋" w:hAnsi="仿宋" w:eastAsia="宋体" w:cs="宋体"/>
          <w:b/>
          <w:bCs/>
          <w:sz w:val="24"/>
          <w:szCs w:val="24"/>
          <w:lang w:val="en-US" w:eastAsia="zh-CN"/>
        </w:rPr>
        <w:t>材料要求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lang w:val="en-US" w:eastAsia="zh-CN"/>
        </w:rPr>
        <w:t>1.</w:t>
      </w:r>
      <w:r>
        <w:rPr>
          <w:rFonts w:hint="eastAsia" w:ascii="仿宋" w:hAnsi="仿宋" w:eastAsia="宋体" w:cs="宋体"/>
          <w:sz w:val="24"/>
          <w:szCs w:val="24"/>
        </w:rPr>
        <w:t>成交供应商保证其所提供的材料全部符合国家有关消防、环保标准。成交供应商在使用上述材料前应先行向监理方提供材料的质检报告、合格证等相关材料。在工程质保期限内如因材料质量问题造成采购人或第三方人身财产损害的，成交供应商应就该部分损失与材料供应商承担连带赔偿责任。其中，电梯设备需满足采购人的要求。</w:t>
      </w:r>
    </w:p>
    <w:p>
      <w:pPr>
        <w:pStyle w:val="41"/>
        <w:spacing w:line="360" w:lineRule="auto"/>
        <w:ind w:firstLine="482"/>
        <w:rPr>
          <w:rFonts w:hint="eastAsia" w:ascii="仿宋" w:hAnsi="仿宋" w:eastAsia="宋体" w:cs="宋体"/>
          <w:sz w:val="24"/>
          <w:szCs w:val="24"/>
          <w:lang w:val="en-US" w:eastAsia="zh-CN"/>
        </w:rPr>
      </w:pPr>
      <w:r>
        <w:rPr>
          <w:rFonts w:hint="eastAsia" w:ascii="仿宋" w:hAnsi="仿宋" w:eastAsia="宋体" w:cs="宋体"/>
          <w:sz w:val="24"/>
          <w:szCs w:val="24"/>
          <w:lang w:val="en-US" w:eastAsia="zh-CN"/>
        </w:rPr>
        <w:t>2.成交供应商所投电梯的制造商须满足以下条件之一：</w:t>
      </w:r>
    </w:p>
    <w:p>
      <w:pPr>
        <w:pStyle w:val="41"/>
        <w:spacing w:line="360" w:lineRule="auto"/>
        <w:ind w:firstLine="480" w:firstLineChars="200"/>
        <w:rPr>
          <w:rFonts w:hint="eastAsia" w:ascii="仿宋" w:hAnsi="仿宋" w:eastAsia="宋体" w:cs="宋体"/>
          <w:sz w:val="24"/>
          <w:szCs w:val="24"/>
          <w:lang w:val="en-US" w:eastAsia="zh-CN"/>
        </w:rPr>
      </w:pPr>
      <w:r>
        <w:rPr>
          <w:rFonts w:hint="eastAsia" w:ascii="仿宋" w:hAnsi="仿宋" w:eastAsia="宋体" w:cs="宋体"/>
          <w:sz w:val="24"/>
          <w:szCs w:val="24"/>
          <w:lang w:val="en-US" w:eastAsia="zh-CN"/>
        </w:rPr>
        <w:t>(1)所投货物的制造商必须取得有效的《中华人民共和国特种设备制造许可证》，需提</w:t>
      </w:r>
    </w:p>
    <w:p>
      <w:pPr>
        <w:pStyle w:val="41"/>
        <w:spacing w:line="360" w:lineRule="auto"/>
        <w:ind w:firstLine="0"/>
        <w:rPr>
          <w:rFonts w:hint="eastAsia" w:ascii="仿宋" w:hAnsi="仿宋" w:eastAsia="宋体" w:cs="宋体"/>
          <w:sz w:val="24"/>
          <w:szCs w:val="24"/>
          <w:lang w:val="en-US" w:eastAsia="zh-CN"/>
        </w:rPr>
      </w:pPr>
      <w:r>
        <w:rPr>
          <w:rFonts w:hint="eastAsia" w:ascii="仿宋" w:hAnsi="仿宋" w:eastAsia="宋体" w:cs="宋体"/>
          <w:sz w:val="24"/>
          <w:szCs w:val="24"/>
          <w:lang w:val="en-US" w:eastAsia="zh-CN"/>
        </w:rPr>
        <w:t>供含本项目电梯规格的制造许可明细表。</w:t>
      </w:r>
    </w:p>
    <w:p>
      <w:pPr>
        <w:pStyle w:val="41"/>
        <w:spacing w:line="360" w:lineRule="auto"/>
        <w:ind w:firstLine="482"/>
        <w:rPr>
          <w:rFonts w:hint="eastAsia" w:ascii="仿宋" w:hAnsi="仿宋" w:eastAsia="宋体" w:cs="宋体"/>
          <w:sz w:val="24"/>
          <w:szCs w:val="24"/>
          <w:lang w:val="en-US" w:eastAsia="zh-CN"/>
        </w:rPr>
      </w:pPr>
      <w:r>
        <w:rPr>
          <w:rFonts w:hint="eastAsia" w:ascii="仿宋" w:hAnsi="仿宋" w:eastAsia="宋体" w:cs="宋体"/>
          <w:sz w:val="24"/>
          <w:szCs w:val="24"/>
          <w:lang w:val="en-US" w:eastAsia="zh-CN"/>
        </w:rPr>
        <w:t>(2)所投货物的制造商必须取得有效的《中华人民共和国特种设备生产许可证》，许可项目包含电梯制造（含安装、修理、改造）。</w:t>
      </w:r>
    </w:p>
    <w:p>
      <w:pPr>
        <w:pStyle w:val="41"/>
        <w:ind w:firstLine="482"/>
        <w:rPr>
          <w:rFonts w:hint="eastAsia" w:ascii="仿宋" w:hAnsi="仿宋" w:eastAsia="宋体" w:cs="宋体"/>
          <w:b/>
          <w:bCs/>
          <w:sz w:val="24"/>
          <w:szCs w:val="24"/>
          <w:lang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eastAsia="zh-CN"/>
        </w:rPr>
      </w:pPr>
      <w:r>
        <w:rPr>
          <w:rFonts w:hint="eastAsia" w:ascii="仿宋" w:hAnsi="仿宋" w:eastAsia="宋体" w:cs="宋体"/>
          <w:b/>
          <w:bCs/>
          <w:sz w:val="24"/>
          <w:szCs w:val="24"/>
          <w:lang w:val="en-US" w:eastAsia="zh-CN"/>
        </w:rPr>
        <w:t>其他工作要求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宋体" w:cs="宋体"/>
          <w:sz w:val="24"/>
          <w:szCs w:val="24"/>
          <w:lang w:val="en-US" w:eastAsia="zh-CN"/>
        </w:rPr>
      </w:pPr>
      <w:r>
        <w:rPr>
          <w:rFonts w:hint="eastAsia" w:ascii="仿宋" w:hAnsi="仿宋" w:eastAsia="仿宋" w:cs="仿宋"/>
          <w:sz w:val="24"/>
          <w:szCs w:val="24"/>
        </w:rPr>
        <w:t>★</w:t>
      </w:r>
      <w:r>
        <w:rPr>
          <w:rFonts w:hint="eastAsia" w:ascii="仿宋" w:hAnsi="仿宋" w:cs="宋体"/>
          <w:sz w:val="24"/>
          <w:szCs w:val="24"/>
        </w:rPr>
        <w:t>1.成交供应商配合采购人做好项目规划、特种设备、施工许可证或备案等报建报批工作；成交供应商负责向规划、特种设备等职能部门申请验收，成交供应商向职能部门申请验收过程中产生的费用已包含于项目总价款之内，由成交供应商负责支付。成交供应商提供2年电梯设备维护保养，相关费用已包含于项目总价款之内。</w:t>
      </w:r>
      <w:r>
        <w:rPr>
          <w:rFonts w:hint="eastAsia" w:ascii="仿宋" w:hAnsi="仿宋" w:eastAsia="宋体" w:cs="宋体"/>
          <w:sz w:val="24"/>
          <w:szCs w:val="24"/>
          <w:lang w:eastAsia="zh-CN"/>
        </w:rPr>
        <w:t>（</w:t>
      </w:r>
      <w:r>
        <w:rPr>
          <w:rFonts w:hint="eastAsia" w:ascii="仿宋" w:hAnsi="仿宋" w:eastAsia="宋体" w:cs="宋体"/>
          <w:sz w:val="24"/>
          <w:szCs w:val="24"/>
          <w:lang w:val="en-US" w:eastAsia="zh-CN"/>
        </w:rPr>
        <w:t>需提供承诺函）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rPr>
        <w:t>2.成交供应商需配合做好样板的确认工作。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rPr>
        <w:t>3.成交供应商需配合做好的设计变更工作。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rPr>
        <w:t>4.成交供应商做好工程的竣工验收工作。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rPr>
        <w:t>5.参加由采购人或监理方主持的要求成交供应商参加的相关工程会议。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b/>
          <w:bCs/>
          <w:sz w:val="24"/>
          <w:szCs w:val="24"/>
          <w:lang w:val="en-US" w:eastAsia="zh-CN"/>
        </w:rPr>
      </w:pPr>
      <w:r>
        <w:rPr>
          <w:rFonts w:hint="eastAsia" w:ascii="仿宋" w:hAnsi="仿宋" w:cs="宋体"/>
          <w:sz w:val="24"/>
          <w:szCs w:val="24"/>
          <w:lang w:val="en-US" w:eastAsia="zh-CN"/>
        </w:rPr>
        <w:t>6.</w:t>
      </w:r>
      <w:r>
        <w:rPr>
          <w:rFonts w:hint="eastAsia" w:ascii="仿宋" w:hAnsi="仿宋" w:cs="宋体"/>
          <w:sz w:val="24"/>
          <w:szCs w:val="24"/>
        </w:rPr>
        <w:t>成交供应商需配合采购人其他涉及项目推进过程中的有关工作。</w:t>
      </w: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lang w:val="en-US"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r>
        <w:rPr>
          <w:rFonts w:hint="eastAsia" w:ascii="仿宋" w:hAnsi="仿宋" w:eastAsia="宋体" w:cs="宋体"/>
          <w:b/>
          <w:bCs/>
          <w:sz w:val="24"/>
          <w:szCs w:val="24"/>
          <w:lang w:val="en-US" w:eastAsia="zh-CN"/>
        </w:rPr>
        <w:t>总包及分包规定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宋体"/>
          <w:sz w:val="24"/>
          <w:szCs w:val="24"/>
        </w:rPr>
      </w:pPr>
      <w:r>
        <w:rPr>
          <w:rFonts w:hint="eastAsia" w:ascii="仿宋" w:hAnsi="仿宋" w:eastAsia="宋体" w:cs="宋体"/>
          <w:sz w:val="24"/>
          <w:szCs w:val="24"/>
        </w:rPr>
        <w:t>供应商成交后，不许转包，不许擅自分包。不许随意更换响应文件中所报的项目经理，如确须更换，则事前须征得采购人同意，如有违反，一经发现取消成交资格，并赔偿由此造成的一切损失(包含质量安全事故、拖延工期、增加投资等损失)。在施工过程中，项目经理如不到位，则在工程款中扣除0.1%/天作为处罚，造成损失的，按实际发生额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r>
        <w:rPr>
          <w:rFonts w:hint="eastAsia" w:ascii="仿宋" w:hAnsi="仿宋" w:eastAsia="宋体" w:cs="宋体"/>
          <w:b/>
          <w:bCs/>
          <w:sz w:val="24"/>
          <w:szCs w:val="24"/>
          <w:lang w:val="en-US" w:eastAsia="zh-CN"/>
        </w:rPr>
        <w:t>承包方式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8" w:firstLineChars="200"/>
        <w:textAlignment w:val="auto"/>
        <w:rPr>
          <w:rFonts w:hint="eastAsia" w:ascii="仿宋" w:hAnsi="仿宋" w:eastAsia="宋体" w:cs="宋体"/>
          <w:sz w:val="24"/>
          <w:szCs w:val="24"/>
        </w:rPr>
      </w:pPr>
      <w:r>
        <w:rPr>
          <w:rFonts w:ascii="仿宋" w:hAnsi="仿宋" w:eastAsia="宋体"/>
          <w:bCs/>
          <w:w w:val="102"/>
          <w:sz w:val="24"/>
          <w:szCs w:val="24"/>
        </w:rPr>
        <w:t>本次采购为交钥匙项目。既采购设备又包含设备安装及电梯井道加建</w:t>
      </w:r>
      <w:r>
        <w:rPr>
          <w:rFonts w:hint="eastAsia" w:ascii="仿宋" w:hAnsi="仿宋" w:eastAsia="宋体"/>
          <w:bCs/>
          <w:w w:val="102"/>
          <w:sz w:val="24"/>
          <w:szCs w:val="24"/>
          <w:lang w:eastAsia="zh-CN"/>
        </w:rPr>
        <w:t>，</w:t>
      </w:r>
      <w:r>
        <w:rPr>
          <w:rFonts w:ascii="仿宋" w:hAnsi="仿宋" w:eastAsia="宋体"/>
          <w:bCs/>
          <w:w w:val="102"/>
          <w:sz w:val="24"/>
          <w:szCs w:val="24"/>
        </w:rPr>
        <w:t>即报价总价应包含采购清单上的全部设备和电梯井道加建改造施工</w:t>
      </w:r>
      <w:r>
        <w:rPr>
          <w:rFonts w:ascii="仿宋" w:hAnsi="仿宋" w:eastAsia="宋体"/>
          <w:bCs/>
          <w:spacing w:val="-1"/>
          <w:sz w:val="24"/>
          <w:szCs w:val="24"/>
        </w:rPr>
        <w:t>所需的附件、材料</w:t>
      </w:r>
      <w:r>
        <w:rPr>
          <w:rFonts w:hint="eastAsia" w:ascii="仿宋" w:hAnsi="仿宋" w:eastAsia="宋体"/>
          <w:bCs/>
          <w:spacing w:val="-1"/>
          <w:sz w:val="24"/>
          <w:szCs w:val="24"/>
          <w:lang w:eastAsia="zh-CN"/>
        </w:rPr>
        <w:t>，</w:t>
      </w:r>
      <w:r>
        <w:rPr>
          <w:rFonts w:ascii="仿宋" w:hAnsi="仿宋" w:eastAsia="宋体"/>
          <w:bCs/>
          <w:spacing w:val="-1"/>
          <w:sz w:val="24"/>
          <w:szCs w:val="24"/>
        </w:rPr>
        <w:t>按采购人指定地点并安装调试直至正常运行</w:t>
      </w:r>
      <w:r>
        <w:rPr>
          <w:rFonts w:hint="eastAsia" w:ascii="仿宋" w:hAnsi="仿宋" w:eastAsia="宋体"/>
          <w:bCs/>
          <w:spacing w:val="-1"/>
          <w:sz w:val="24"/>
          <w:szCs w:val="24"/>
          <w:lang w:eastAsia="zh-CN"/>
        </w:rPr>
        <w:t>，</w:t>
      </w:r>
      <w:r>
        <w:rPr>
          <w:rFonts w:ascii="仿宋" w:hAnsi="仿宋" w:eastAsia="宋体"/>
          <w:bCs/>
          <w:spacing w:val="-1"/>
          <w:sz w:val="24"/>
          <w:szCs w:val="24"/>
        </w:rPr>
        <w:t>经采购人初步验收合格及调试完毕及质保期内所有可能发生的费用</w:t>
      </w:r>
      <w:r>
        <w:rPr>
          <w:rFonts w:hint="eastAsia" w:ascii="仿宋" w:hAnsi="仿宋" w:eastAsia="宋体"/>
          <w:bCs/>
          <w:spacing w:val="-1"/>
          <w:sz w:val="24"/>
          <w:szCs w:val="24"/>
          <w:lang w:eastAsia="zh-CN"/>
        </w:rPr>
        <w:t>，</w:t>
      </w:r>
      <w:r>
        <w:rPr>
          <w:rFonts w:ascii="仿宋" w:hAnsi="仿宋" w:eastAsia="宋体"/>
          <w:bCs/>
          <w:spacing w:val="-1"/>
          <w:sz w:val="24"/>
          <w:szCs w:val="24"/>
        </w:rPr>
        <w:t>包括按采购文件技术规范书、补充说明文件和清单的内容</w:t>
      </w:r>
      <w:r>
        <w:rPr>
          <w:rFonts w:hint="eastAsia" w:ascii="仿宋" w:hAnsi="仿宋" w:eastAsia="宋体"/>
          <w:bCs/>
          <w:spacing w:val="-1"/>
          <w:sz w:val="24"/>
          <w:szCs w:val="24"/>
          <w:lang w:eastAsia="zh-CN"/>
        </w:rPr>
        <w:t>，</w:t>
      </w:r>
      <w:r>
        <w:rPr>
          <w:rFonts w:ascii="仿宋" w:hAnsi="仿宋" w:eastAsia="宋体"/>
          <w:bCs/>
          <w:spacing w:val="-1"/>
          <w:sz w:val="24"/>
          <w:szCs w:val="24"/>
        </w:rPr>
        <w:t>要求包工、包料、包工期、包质量、包第三方检测、包验收、包保修等的承包方式</w:t>
      </w:r>
      <w:r>
        <w:rPr>
          <w:rFonts w:hint="eastAsia" w:ascii="仿宋" w:hAnsi="仿宋" w:eastAsia="宋体"/>
          <w:bCs/>
          <w:spacing w:val="-1"/>
          <w:sz w:val="24"/>
          <w:szCs w:val="24"/>
          <w:lang w:eastAsia="zh-CN"/>
        </w:rPr>
        <w:t>，</w:t>
      </w:r>
      <w:r>
        <w:rPr>
          <w:rFonts w:ascii="仿宋" w:hAnsi="仿宋" w:eastAsia="宋体"/>
          <w:bCs/>
          <w:spacing w:val="-1"/>
          <w:sz w:val="24"/>
          <w:szCs w:val="24"/>
        </w:rPr>
        <w:t>包组织项目整</w:t>
      </w:r>
      <w:r>
        <w:rPr>
          <w:rFonts w:ascii="仿宋" w:hAnsi="仿宋" w:eastAsia="宋体"/>
          <w:bCs/>
          <w:sz w:val="24"/>
          <w:szCs w:val="24"/>
        </w:rPr>
        <w:t>体验收（含资料汇总、整理）及本项目系统上线、货物（含设备、配件、辅助材料）</w:t>
      </w:r>
      <w:r>
        <w:rPr>
          <w:rFonts w:ascii="仿宋" w:hAnsi="仿宋" w:eastAsia="宋体"/>
          <w:bCs/>
          <w:spacing w:val="-1"/>
          <w:sz w:val="24"/>
          <w:szCs w:val="24"/>
        </w:rPr>
        <w:t>供应、保管、运输、保险费、产品检验检测、安装、调试、试运行、现场人员培训、税收以及售后服务、成交服务费、配套设备验收、不可或缺的所有工作开支等费用。如有遗漏</w:t>
      </w:r>
      <w:r>
        <w:rPr>
          <w:rFonts w:hint="eastAsia" w:ascii="仿宋" w:hAnsi="仿宋" w:eastAsia="宋体"/>
          <w:bCs/>
          <w:spacing w:val="-1"/>
          <w:sz w:val="24"/>
          <w:szCs w:val="24"/>
          <w:lang w:eastAsia="zh-CN"/>
        </w:rPr>
        <w:t>，</w:t>
      </w:r>
      <w:r>
        <w:rPr>
          <w:rFonts w:ascii="仿宋" w:hAnsi="仿宋" w:eastAsia="宋体"/>
          <w:bCs/>
          <w:spacing w:val="-1"/>
          <w:sz w:val="24"/>
          <w:szCs w:val="24"/>
        </w:rPr>
        <w:t>由</w:t>
      </w:r>
      <w:r>
        <w:rPr>
          <w:rFonts w:hint="eastAsia" w:ascii="仿宋" w:hAnsi="仿宋" w:eastAsia="宋体"/>
          <w:bCs/>
          <w:spacing w:val="-1"/>
          <w:sz w:val="24"/>
          <w:szCs w:val="24"/>
          <w:lang w:eastAsia="zh-CN"/>
        </w:rPr>
        <w:t>供应商</w:t>
      </w:r>
      <w:r>
        <w:rPr>
          <w:rFonts w:ascii="仿宋" w:hAnsi="仿宋" w:eastAsia="宋体"/>
          <w:bCs/>
          <w:spacing w:val="-1"/>
          <w:sz w:val="24"/>
          <w:szCs w:val="24"/>
        </w:rPr>
        <w:t>自行补充</w:t>
      </w:r>
      <w:r>
        <w:rPr>
          <w:rFonts w:hint="eastAsia" w:ascii="仿宋" w:hAnsi="仿宋" w:eastAsia="宋体"/>
          <w:bCs/>
          <w:spacing w:val="-1"/>
          <w:sz w:val="24"/>
          <w:szCs w:val="24"/>
          <w:lang w:eastAsia="zh-CN"/>
        </w:rPr>
        <w:t>，</w:t>
      </w:r>
      <w:r>
        <w:rPr>
          <w:rFonts w:ascii="仿宋" w:hAnsi="仿宋" w:eastAsia="宋体"/>
          <w:bCs/>
          <w:spacing w:val="-1"/>
          <w:sz w:val="24"/>
          <w:szCs w:val="24"/>
        </w:rPr>
        <w:t>一旦成交视为</w:t>
      </w:r>
      <w:r>
        <w:rPr>
          <w:rFonts w:hint="eastAsia" w:ascii="仿宋" w:hAnsi="仿宋" w:eastAsia="宋体"/>
          <w:bCs/>
          <w:spacing w:val="-1"/>
          <w:sz w:val="24"/>
          <w:szCs w:val="24"/>
          <w:lang w:eastAsia="zh-CN"/>
        </w:rPr>
        <w:t>供应商</w:t>
      </w:r>
      <w:r>
        <w:rPr>
          <w:rFonts w:ascii="仿宋" w:hAnsi="仿宋" w:eastAsia="宋体"/>
          <w:bCs/>
          <w:spacing w:val="-1"/>
          <w:sz w:val="24"/>
          <w:szCs w:val="24"/>
        </w:rPr>
        <w:t>认同遗漏部分并提供。</w:t>
      </w:r>
      <w:r>
        <w:rPr>
          <w:rFonts w:hint="eastAsia" w:ascii="仿宋" w:hAnsi="仿宋" w:eastAsia="宋体"/>
          <w:bCs/>
          <w:spacing w:val="-1"/>
          <w:sz w:val="24"/>
          <w:szCs w:val="24"/>
          <w:lang w:eastAsia="zh-CN"/>
        </w:rPr>
        <w:t>供应商</w:t>
      </w:r>
      <w:r>
        <w:rPr>
          <w:rFonts w:ascii="仿宋" w:hAnsi="仿宋" w:eastAsia="宋体"/>
          <w:bCs/>
          <w:spacing w:val="-1"/>
          <w:sz w:val="24"/>
          <w:szCs w:val="24"/>
        </w:rPr>
        <w:t>应将各类项目实施要素的市场风险及政策性调整确定风险系数计入总价中</w:t>
      </w:r>
      <w:r>
        <w:rPr>
          <w:rFonts w:hint="eastAsia" w:ascii="仿宋" w:hAnsi="仿宋" w:eastAsia="宋体"/>
          <w:bCs/>
          <w:spacing w:val="-1"/>
          <w:sz w:val="24"/>
          <w:szCs w:val="24"/>
          <w:lang w:eastAsia="zh-CN"/>
        </w:rPr>
        <w:t>，</w:t>
      </w:r>
      <w:r>
        <w:rPr>
          <w:rFonts w:ascii="仿宋" w:hAnsi="仿宋" w:eastAsia="宋体"/>
          <w:bCs/>
          <w:spacing w:val="-1"/>
          <w:sz w:val="24"/>
          <w:szCs w:val="24"/>
        </w:rPr>
        <w:t>采购人不再进行任何增补。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宋体"/>
          <w:b/>
          <w:color w:val="auto"/>
          <w:kern w:val="0"/>
          <w:sz w:val="24"/>
          <w:szCs w:val="24"/>
          <w:lang w:val="en-US" w:eastAsia="zh-CN"/>
        </w:rPr>
      </w:pPr>
      <w:r>
        <w:rPr>
          <w:rFonts w:hint="eastAsia" w:ascii="仿宋" w:hAnsi="仿宋" w:eastAsia="宋体"/>
          <w:b/>
          <w:color w:val="auto"/>
          <w:kern w:val="0"/>
          <w:sz w:val="24"/>
          <w:szCs w:val="24"/>
          <w:lang w:eastAsia="zh-CN"/>
        </w:rPr>
        <w:t>（</w:t>
      </w:r>
      <w:r>
        <w:rPr>
          <w:rFonts w:hint="eastAsia" w:ascii="仿宋" w:hAnsi="仿宋" w:eastAsia="宋体"/>
          <w:b/>
          <w:color w:val="auto"/>
          <w:kern w:val="0"/>
          <w:sz w:val="24"/>
          <w:szCs w:val="24"/>
          <w:lang w:val="en-US" w:eastAsia="zh-CN"/>
        </w:rPr>
        <w:t>十二</w:t>
      </w:r>
      <w:r>
        <w:rPr>
          <w:rFonts w:hint="eastAsia" w:ascii="仿宋" w:hAnsi="仿宋" w:eastAsia="宋体"/>
          <w:b/>
          <w:color w:val="auto"/>
          <w:kern w:val="0"/>
          <w:sz w:val="24"/>
          <w:szCs w:val="24"/>
          <w:lang w:eastAsia="zh-CN"/>
        </w:rPr>
        <w:t>）</w:t>
      </w:r>
      <w:r>
        <w:rPr>
          <w:rFonts w:hint="eastAsia" w:ascii="仿宋" w:hAnsi="仿宋" w:eastAsia="宋体"/>
          <w:b/>
          <w:color w:val="auto"/>
          <w:kern w:val="0"/>
          <w:sz w:val="24"/>
          <w:szCs w:val="24"/>
          <w:lang w:val="en-US" w:eastAsia="zh-CN"/>
        </w:rPr>
        <w:t>电梯主要技术规格</w:t>
      </w:r>
    </w:p>
    <w:tbl>
      <w:tblPr>
        <w:tblStyle w:val="22"/>
        <w:tblW w:w="0" w:type="auto"/>
        <w:jc w:val="center"/>
        <w:tblLayout w:type="fixed"/>
        <w:tblCellMar>
          <w:top w:w="0" w:type="dxa"/>
          <w:left w:w="108" w:type="dxa"/>
          <w:bottom w:w="0" w:type="dxa"/>
          <w:right w:w="108" w:type="dxa"/>
        </w:tblCellMar>
      </w:tblPr>
      <w:tblGrid>
        <w:gridCol w:w="2411"/>
        <w:gridCol w:w="3375"/>
        <w:gridCol w:w="3693"/>
      </w:tblGrid>
      <w:tr>
        <w:tblPrEx>
          <w:tblCellMar>
            <w:top w:w="0" w:type="dxa"/>
            <w:left w:w="108" w:type="dxa"/>
            <w:bottom w:w="0" w:type="dxa"/>
            <w:right w:w="108" w:type="dxa"/>
          </w:tblCellMar>
        </w:tblPrEx>
        <w:trPr>
          <w:trHeight w:val="469" w:hRule="atLeast"/>
          <w:jc w:val="center"/>
        </w:trPr>
        <w:tc>
          <w:tcPr>
            <w:tcW w:w="2411" w:type="dxa"/>
            <w:tcBorders>
              <w:top w:val="single" w:color="auto" w:sz="8" w:space="0"/>
              <w:left w:val="single" w:color="auto" w:sz="8" w:space="0"/>
              <w:bottom w:val="single" w:color="auto" w:sz="4" w:space="0"/>
              <w:right w:val="single" w:color="auto" w:sz="4" w:space="0"/>
            </w:tcBorders>
            <w:shd w:val="clear" w:color="auto" w:fill="D7D7D7"/>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电梯编号</w:t>
            </w:r>
          </w:p>
        </w:tc>
        <w:tc>
          <w:tcPr>
            <w:tcW w:w="3375" w:type="dxa"/>
            <w:tcBorders>
              <w:top w:val="single" w:color="auto" w:sz="8" w:space="0"/>
              <w:left w:val="nil"/>
              <w:bottom w:val="single" w:color="auto" w:sz="4" w:space="0"/>
              <w:right w:val="single" w:color="000000" w:sz="8" w:space="0"/>
            </w:tcBorders>
            <w:shd w:val="clear" w:color="auto" w:fill="D7D7D7"/>
            <w:noWrap w:val="0"/>
            <w:vAlign w:val="center"/>
          </w:tcPr>
          <w:p>
            <w:pPr>
              <w:widowControl/>
              <w:jc w:val="center"/>
              <w:rPr>
                <w:rFonts w:ascii="仿宋" w:hAnsi="仿宋" w:eastAsia="宋体" w:cs="宋体"/>
                <w:color w:val="auto"/>
                <w:kern w:val="0"/>
                <w:sz w:val="21"/>
                <w:szCs w:val="21"/>
                <w:lang w:val="en-US"/>
              </w:rPr>
            </w:pPr>
            <w:r>
              <w:rPr>
                <w:rFonts w:hint="eastAsia" w:ascii="仿宋" w:hAnsi="仿宋" w:eastAsia="宋体" w:cs="宋体"/>
                <w:color w:val="auto"/>
                <w:kern w:val="0"/>
                <w:sz w:val="21"/>
                <w:szCs w:val="21"/>
                <w:lang w:val="en-US" w:eastAsia="zh-CN"/>
              </w:rPr>
              <w:t>2号楼电梯</w:t>
            </w:r>
          </w:p>
        </w:tc>
        <w:tc>
          <w:tcPr>
            <w:tcW w:w="3693" w:type="dxa"/>
            <w:tcBorders>
              <w:top w:val="single" w:color="auto" w:sz="8" w:space="0"/>
              <w:left w:val="nil"/>
              <w:bottom w:val="single" w:color="auto" w:sz="4" w:space="0"/>
              <w:right w:val="single" w:color="000000" w:sz="8" w:space="0"/>
            </w:tcBorders>
            <w:shd w:val="clear" w:color="auto" w:fill="D7D7D7"/>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lang w:val="en-US" w:eastAsia="zh-CN"/>
              </w:rPr>
              <w:t>4号楼电梯</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cs="宋体"/>
                <w:color w:val="auto"/>
                <w:kern w:val="0"/>
                <w:sz w:val="21"/>
                <w:szCs w:val="21"/>
                <w:lang w:val="en-US" w:eastAsia="zh-CN"/>
              </w:rPr>
              <w:t>类型</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cs="宋体"/>
                <w:color w:val="auto"/>
                <w:kern w:val="0"/>
                <w:sz w:val="21"/>
                <w:szCs w:val="21"/>
                <w:lang w:val="en-US" w:eastAsia="zh-CN"/>
              </w:rPr>
              <w:t>客梯，有机房</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lang w:val="en-US"/>
              </w:rPr>
            </w:pPr>
            <w:r>
              <w:rPr>
                <w:rFonts w:hint="eastAsia" w:ascii="仿宋" w:hAnsi="仿宋" w:eastAsia="宋体" w:cs="宋体"/>
                <w:color w:val="auto"/>
                <w:kern w:val="0"/>
                <w:sz w:val="21"/>
                <w:szCs w:val="21"/>
                <w:lang w:val="en-US" w:eastAsia="zh-CN"/>
              </w:rPr>
              <w:t>客梯，有机房</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台数</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cs="宋体"/>
                <w:color w:val="auto"/>
                <w:kern w:val="0"/>
                <w:sz w:val="21"/>
                <w:szCs w:val="21"/>
                <w:lang w:val="en-US" w:eastAsia="zh-CN"/>
              </w:rPr>
              <w:t>1</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lang w:val="en-US" w:eastAsia="zh-CN"/>
              </w:rPr>
              <w:t>1</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载重量(kg)</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cs="宋体"/>
                <w:color w:val="auto"/>
                <w:kern w:val="0"/>
                <w:sz w:val="21"/>
                <w:szCs w:val="21"/>
                <w:lang w:val="en-US" w:eastAsia="zh-CN"/>
              </w:rPr>
              <w:t>825</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lang w:val="en-US" w:eastAsia="zh-CN"/>
              </w:rPr>
              <w:t>825</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速度(m/s)</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cs="宋体"/>
                <w:color w:val="auto"/>
                <w:kern w:val="0"/>
                <w:sz w:val="21"/>
                <w:szCs w:val="21"/>
                <w:lang w:val="en-US" w:eastAsia="zh-CN"/>
              </w:rPr>
              <w:t>1.5</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lang w:val="en-US" w:eastAsia="zh-CN"/>
              </w:rPr>
              <w:t>1.5</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cs="宋体"/>
                <w:color w:val="auto"/>
                <w:kern w:val="0"/>
                <w:sz w:val="21"/>
                <w:szCs w:val="21"/>
                <w:lang w:val="en-US" w:eastAsia="zh-CN"/>
              </w:rPr>
              <w:t>停层</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bCs/>
                <w:iCs/>
                <w:color w:val="auto"/>
                <w:sz w:val="21"/>
                <w:szCs w:val="21"/>
                <w:lang w:val="en-US" w:eastAsia="zh-CN"/>
              </w:rPr>
              <w:t>1F,2.5F-6.5F</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bCs/>
                <w:iCs/>
                <w:color w:val="auto"/>
                <w:sz w:val="21"/>
                <w:szCs w:val="21"/>
                <w:lang w:val="en-US" w:eastAsia="zh-CN"/>
              </w:rPr>
              <w:t>1F-7F</w:t>
            </w:r>
          </w:p>
        </w:tc>
      </w:tr>
      <w:tr>
        <w:tblPrEx>
          <w:tblCellMar>
            <w:top w:w="0" w:type="dxa"/>
            <w:left w:w="108" w:type="dxa"/>
            <w:bottom w:w="0" w:type="dxa"/>
            <w:right w:w="108" w:type="dxa"/>
          </w:tblCellMar>
        </w:tblPrEx>
        <w:trPr>
          <w:trHeight w:val="724"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制作标准</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GB7588-2009 《电梯制造与安装安全规范》</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GB7588-2009 《电梯制造与安装安全规范》</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井道尺寸(宽×深)(mm)</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bCs/>
                <w:iCs/>
                <w:color w:val="auto"/>
                <w:sz w:val="21"/>
                <w:szCs w:val="21"/>
              </w:rPr>
              <w:t>2</w:t>
            </w:r>
            <w:r>
              <w:rPr>
                <w:rFonts w:hint="eastAsia" w:ascii="仿宋" w:hAnsi="仿宋" w:eastAsia="宋体"/>
                <w:bCs/>
                <w:iCs/>
                <w:color w:val="auto"/>
                <w:sz w:val="21"/>
                <w:szCs w:val="21"/>
                <w:lang w:val="en-US" w:eastAsia="zh-CN"/>
              </w:rPr>
              <w:t>12</w:t>
            </w:r>
            <w:r>
              <w:rPr>
                <w:rFonts w:hint="eastAsia" w:ascii="仿宋" w:hAnsi="仿宋" w:eastAsia="宋体"/>
                <w:bCs/>
                <w:iCs/>
                <w:color w:val="auto"/>
                <w:sz w:val="21"/>
                <w:szCs w:val="21"/>
              </w:rPr>
              <w:t>0×</w:t>
            </w:r>
            <w:r>
              <w:rPr>
                <w:rFonts w:hint="eastAsia" w:ascii="仿宋" w:hAnsi="仿宋" w:eastAsia="宋体"/>
                <w:bCs/>
                <w:iCs/>
                <w:color w:val="auto"/>
                <w:sz w:val="21"/>
                <w:szCs w:val="21"/>
                <w:lang w:val="en-US" w:eastAsia="zh-CN"/>
              </w:rPr>
              <w:t>18</w:t>
            </w:r>
            <w:r>
              <w:rPr>
                <w:rFonts w:hint="eastAsia" w:ascii="仿宋" w:hAnsi="仿宋" w:eastAsia="宋体"/>
                <w:bCs/>
                <w:iCs/>
                <w:color w:val="auto"/>
                <w:sz w:val="21"/>
                <w:szCs w:val="21"/>
              </w:rPr>
              <w:t>00</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bCs/>
                <w:iCs/>
                <w:color w:val="auto"/>
                <w:sz w:val="21"/>
                <w:szCs w:val="21"/>
              </w:rPr>
              <w:t>2</w:t>
            </w:r>
            <w:r>
              <w:rPr>
                <w:rFonts w:hint="eastAsia" w:ascii="仿宋" w:hAnsi="仿宋" w:eastAsia="宋体"/>
                <w:bCs/>
                <w:iCs/>
                <w:color w:val="auto"/>
                <w:sz w:val="21"/>
                <w:szCs w:val="21"/>
                <w:lang w:val="en-US" w:eastAsia="zh-CN"/>
              </w:rPr>
              <w:t>12</w:t>
            </w:r>
            <w:r>
              <w:rPr>
                <w:rFonts w:hint="eastAsia" w:ascii="仿宋" w:hAnsi="仿宋" w:eastAsia="宋体"/>
                <w:bCs/>
                <w:iCs/>
                <w:color w:val="auto"/>
                <w:sz w:val="21"/>
                <w:szCs w:val="21"/>
              </w:rPr>
              <w:t>0×</w:t>
            </w:r>
            <w:r>
              <w:rPr>
                <w:rFonts w:hint="eastAsia" w:ascii="仿宋" w:hAnsi="仿宋" w:eastAsia="宋体"/>
                <w:bCs/>
                <w:iCs/>
                <w:color w:val="auto"/>
                <w:sz w:val="21"/>
                <w:szCs w:val="21"/>
                <w:lang w:val="en-US" w:eastAsia="zh-CN"/>
              </w:rPr>
              <w:t>18</w:t>
            </w:r>
            <w:r>
              <w:rPr>
                <w:rFonts w:hint="eastAsia" w:ascii="仿宋" w:hAnsi="仿宋" w:eastAsia="宋体"/>
                <w:bCs/>
                <w:iCs/>
                <w:color w:val="auto"/>
                <w:sz w:val="21"/>
                <w:szCs w:val="21"/>
              </w:rPr>
              <w:t>00</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lang w:val="en-US" w:eastAsia="zh-CN"/>
              </w:rPr>
              <w:t>轿厢</w:t>
            </w:r>
            <w:r>
              <w:rPr>
                <w:rFonts w:hint="eastAsia" w:ascii="仿宋" w:hAnsi="仿宋" w:eastAsia="宋体" w:cs="宋体"/>
                <w:color w:val="auto"/>
                <w:kern w:val="0"/>
                <w:sz w:val="21"/>
                <w:szCs w:val="21"/>
              </w:rPr>
              <w:t>尺寸(宽×深)(mm)</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cs="宋体"/>
                <w:color w:val="auto"/>
                <w:kern w:val="0"/>
                <w:sz w:val="21"/>
                <w:szCs w:val="21"/>
                <w:lang w:val="en-US" w:eastAsia="zh-CN"/>
              </w:rPr>
              <w:t>1400*1350</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lang w:val="en-US" w:eastAsia="zh-CN"/>
              </w:rPr>
              <w:t>1400*1350</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lang w:val="en-US" w:eastAsia="zh-CN"/>
              </w:rPr>
              <w:t>底坑深度</w:t>
            </w:r>
            <w:r>
              <w:rPr>
                <w:rFonts w:hint="eastAsia" w:ascii="仿宋" w:hAnsi="仿宋" w:eastAsia="宋体" w:cs="宋体"/>
                <w:color w:val="auto"/>
                <w:kern w:val="0"/>
                <w:sz w:val="21"/>
                <w:szCs w:val="21"/>
              </w:rPr>
              <w:t>(m</w:t>
            </w:r>
            <w:r>
              <w:rPr>
                <w:rFonts w:hint="eastAsia" w:ascii="仿宋" w:hAnsi="仿宋" w:eastAsia="宋体" w:cs="宋体"/>
                <w:color w:val="auto"/>
                <w:kern w:val="0"/>
                <w:sz w:val="21"/>
                <w:szCs w:val="21"/>
                <w:lang w:val="en-US" w:eastAsia="zh-CN"/>
              </w:rPr>
              <w:t>m</w:t>
            </w:r>
            <w:r>
              <w:rPr>
                <w:rFonts w:hint="eastAsia" w:ascii="仿宋" w:hAnsi="仿宋" w:eastAsia="宋体" w:cs="宋体"/>
                <w:color w:val="auto"/>
                <w:kern w:val="0"/>
                <w:sz w:val="21"/>
                <w:szCs w:val="21"/>
              </w:rPr>
              <w:t>)</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cs="宋体"/>
                <w:color w:val="auto"/>
                <w:kern w:val="0"/>
                <w:sz w:val="21"/>
                <w:szCs w:val="21"/>
                <w:lang w:val="en-US" w:eastAsia="zh-CN"/>
              </w:rPr>
              <w:t>1450</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lang w:val="en-US" w:eastAsia="zh-CN"/>
              </w:rPr>
              <w:t>1450</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cs="宋体"/>
                <w:color w:val="auto"/>
                <w:kern w:val="0"/>
                <w:sz w:val="21"/>
                <w:szCs w:val="21"/>
                <w:lang w:val="en-US" w:eastAsia="zh-CN"/>
              </w:rPr>
              <w:t>对重位置</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lang w:val="en-US" w:eastAsia="zh-CN"/>
              </w:rPr>
            </w:pPr>
            <w:r>
              <w:rPr>
                <w:rFonts w:hint="eastAsia" w:ascii="仿宋" w:hAnsi="仿宋" w:eastAsia="宋体" w:cs="宋体"/>
                <w:color w:val="auto"/>
                <w:kern w:val="0"/>
                <w:sz w:val="21"/>
                <w:szCs w:val="21"/>
                <w:lang w:val="en-US" w:eastAsia="zh-CN"/>
              </w:rPr>
              <w:t>侧置</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lang w:val="en-US" w:eastAsia="zh-CN"/>
              </w:rPr>
              <w:t>侧置</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轿厢天花</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用LED光源</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用LED光源</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轿厢前壁</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发纹不锈钢材质(304)</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发纹不锈钢材质(304)</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门灯横梁</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发纹不锈钢材质(304)</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发纹不锈钢材质(304)</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轿厢侧壁</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发纹不锈钢材质(304)</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发纹不锈钢材质(304)</w:t>
            </w:r>
          </w:p>
        </w:tc>
      </w:tr>
      <w:tr>
        <w:tblPrEx>
          <w:tblCellMar>
            <w:top w:w="0" w:type="dxa"/>
            <w:left w:w="108" w:type="dxa"/>
            <w:bottom w:w="0" w:type="dxa"/>
            <w:right w:w="108" w:type="dxa"/>
          </w:tblCellMar>
        </w:tblPrEx>
        <w:trPr>
          <w:trHeight w:val="7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轿厢后壁</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发纹不锈钢材质(304)</w:t>
            </w:r>
            <w:r>
              <w:rPr>
                <w:rFonts w:hint="eastAsia" w:ascii="仿宋" w:hAnsi="仿宋" w:eastAsia="宋体"/>
                <w:bCs/>
                <w:iCs/>
                <w:color w:val="auto"/>
                <w:sz w:val="21"/>
                <w:szCs w:val="21"/>
              </w:rPr>
              <w:t xml:space="preserve"> +</w:t>
            </w:r>
            <w:r>
              <w:rPr>
                <w:rFonts w:hint="eastAsia" w:ascii="仿宋" w:hAnsi="仿宋" w:eastAsia="宋体"/>
                <w:bCs/>
                <w:iCs/>
                <w:color w:val="auto"/>
                <w:sz w:val="21"/>
                <w:szCs w:val="21"/>
                <w:lang w:eastAsia="zh-CN"/>
              </w:rPr>
              <w:t>中间</w:t>
            </w:r>
            <w:r>
              <w:rPr>
                <w:rFonts w:hint="eastAsia" w:ascii="仿宋" w:hAnsi="仿宋" w:eastAsia="宋体"/>
                <w:bCs/>
                <w:iCs/>
                <w:color w:val="auto"/>
                <w:sz w:val="21"/>
                <w:szCs w:val="21"/>
              </w:rPr>
              <w:t>镜面不锈钢</w:t>
            </w:r>
            <w:r>
              <w:rPr>
                <w:rFonts w:hint="default" w:ascii="仿宋" w:hAnsi="仿宋" w:eastAsia="宋体"/>
                <w:bCs/>
                <w:iCs/>
                <w:color w:val="auto"/>
                <w:sz w:val="21"/>
                <w:szCs w:val="21"/>
                <w:lang w:val="en-US"/>
              </w:rPr>
              <w:t>+</w:t>
            </w:r>
            <w:r>
              <w:rPr>
                <w:rFonts w:hint="eastAsia" w:ascii="仿宋" w:hAnsi="仿宋" w:eastAsia="宋体"/>
                <w:bCs/>
                <w:iCs/>
                <w:color w:val="auto"/>
                <w:sz w:val="21"/>
                <w:szCs w:val="21"/>
                <w:lang w:val="en-US" w:eastAsia="zh-CN"/>
              </w:rPr>
              <w:t>两侧扶手</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发纹不锈钢材质(304)</w:t>
            </w:r>
            <w:r>
              <w:rPr>
                <w:rFonts w:hint="eastAsia" w:ascii="仿宋" w:hAnsi="仿宋" w:eastAsia="宋体"/>
                <w:bCs/>
                <w:iCs/>
                <w:color w:val="auto"/>
                <w:sz w:val="21"/>
                <w:szCs w:val="21"/>
              </w:rPr>
              <w:t xml:space="preserve"> +</w:t>
            </w:r>
            <w:r>
              <w:rPr>
                <w:rFonts w:hint="eastAsia" w:ascii="仿宋" w:hAnsi="仿宋" w:eastAsia="宋体"/>
                <w:bCs/>
                <w:iCs/>
                <w:color w:val="auto"/>
                <w:sz w:val="21"/>
                <w:szCs w:val="21"/>
                <w:lang w:eastAsia="zh-CN"/>
              </w:rPr>
              <w:t>中间</w:t>
            </w:r>
            <w:r>
              <w:rPr>
                <w:rFonts w:hint="eastAsia" w:ascii="仿宋" w:hAnsi="仿宋" w:eastAsia="宋体"/>
                <w:bCs/>
                <w:iCs/>
                <w:color w:val="auto"/>
                <w:sz w:val="21"/>
                <w:szCs w:val="21"/>
              </w:rPr>
              <w:t>镜面不锈钢</w:t>
            </w:r>
            <w:r>
              <w:rPr>
                <w:rFonts w:hint="default" w:ascii="仿宋" w:hAnsi="仿宋" w:eastAsia="宋体"/>
                <w:bCs/>
                <w:iCs/>
                <w:color w:val="auto"/>
                <w:sz w:val="21"/>
                <w:szCs w:val="21"/>
                <w:lang w:val="en-US"/>
              </w:rPr>
              <w:t>+</w:t>
            </w:r>
            <w:r>
              <w:rPr>
                <w:rFonts w:hint="eastAsia" w:ascii="仿宋" w:hAnsi="仿宋" w:eastAsia="宋体"/>
                <w:bCs/>
                <w:iCs/>
                <w:color w:val="auto"/>
                <w:sz w:val="21"/>
                <w:szCs w:val="21"/>
                <w:lang w:val="en-US" w:eastAsia="zh-CN"/>
              </w:rPr>
              <w:t>两侧扶手</w:t>
            </w:r>
          </w:p>
        </w:tc>
      </w:tr>
      <w:tr>
        <w:tblPrEx>
          <w:tblCellMar>
            <w:top w:w="0" w:type="dxa"/>
            <w:left w:w="108" w:type="dxa"/>
            <w:bottom w:w="0" w:type="dxa"/>
            <w:right w:w="108" w:type="dxa"/>
          </w:tblCellMar>
        </w:tblPrEx>
        <w:trPr>
          <w:trHeight w:val="574"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扶手</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lang w:eastAsia="zh-CN"/>
              </w:rPr>
              <w:t>轿厢内两侧</w:t>
            </w:r>
            <w:r>
              <w:rPr>
                <w:rFonts w:hint="eastAsia" w:ascii="仿宋" w:hAnsi="仿宋" w:eastAsia="宋体" w:cs="宋体"/>
                <w:color w:val="auto"/>
                <w:kern w:val="0"/>
                <w:sz w:val="21"/>
                <w:szCs w:val="21"/>
              </w:rPr>
              <w:t>发纹不锈钢材质(304)</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lang w:eastAsia="zh-CN"/>
              </w:rPr>
              <w:t>轿厢内两侧</w:t>
            </w:r>
            <w:r>
              <w:rPr>
                <w:rFonts w:hint="eastAsia" w:ascii="仿宋" w:hAnsi="仿宋" w:eastAsia="宋体" w:cs="宋体"/>
                <w:color w:val="auto"/>
                <w:kern w:val="0"/>
                <w:sz w:val="21"/>
                <w:szCs w:val="21"/>
              </w:rPr>
              <w:t>发纹不锈钢材质(304)</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轿厢门</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发纹不锈钢材质(304)</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发纹不锈钢材质(304)</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轿厢地面</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天然大理石拼花地板</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天然大理石拼花地板</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轿厢位置指层器</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标配</w:t>
            </w:r>
            <w:r>
              <w:rPr>
                <w:rFonts w:hint="eastAsia" w:ascii="仿宋" w:hAnsi="仿宋" w:eastAsia="宋体"/>
                <w:bCs/>
                <w:iCs/>
                <w:color w:val="auto"/>
                <w:sz w:val="21"/>
                <w:szCs w:val="21"/>
              </w:rPr>
              <w:t>单色液晶_设置于操纵箱</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标配</w:t>
            </w:r>
            <w:r>
              <w:rPr>
                <w:rFonts w:hint="eastAsia" w:ascii="仿宋" w:hAnsi="仿宋" w:eastAsia="宋体"/>
                <w:bCs/>
                <w:iCs/>
                <w:color w:val="auto"/>
                <w:sz w:val="21"/>
                <w:szCs w:val="21"/>
              </w:rPr>
              <w:t>单色液晶_设置于操纵箱</w:t>
            </w:r>
          </w:p>
        </w:tc>
      </w:tr>
      <w:tr>
        <w:tblPrEx>
          <w:tblCellMar>
            <w:top w:w="0" w:type="dxa"/>
            <w:left w:w="108" w:type="dxa"/>
            <w:bottom w:w="0" w:type="dxa"/>
            <w:right w:w="108" w:type="dxa"/>
          </w:tblCellMar>
        </w:tblPrEx>
        <w:trPr>
          <w:trHeight w:val="123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门套</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首层大门套，其他各层均为小门套，发纹不锈钢材质(304)小门套，δ≥1.2㎜</w:t>
            </w:r>
            <w:r>
              <w:rPr>
                <w:rFonts w:hint="eastAsia" w:ascii="仿宋" w:hAnsi="仿宋" w:eastAsia="宋体"/>
                <w:bCs/>
                <w:iCs/>
                <w:color w:val="auto"/>
                <w:sz w:val="21"/>
                <w:szCs w:val="21"/>
              </w:rPr>
              <w:t>1层_小门套_发纹不锈钢 ；其余各层小门套</w:t>
            </w:r>
            <w:r>
              <w:rPr>
                <w:rFonts w:hint="eastAsia" w:ascii="仿宋" w:hAnsi="仿宋" w:eastAsia="宋体"/>
                <w:color w:val="auto"/>
                <w:sz w:val="21"/>
                <w:szCs w:val="21"/>
              </w:rPr>
              <w:t>喷涂钢板</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首层大门套，其他各层均为小门套，发纹不锈钢材质(304)小门套，δ≥1.2㎜</w:t>
            </w:r>
            <w:r>
              <w:rPr>
                <w:rFonts w:hint="eastAsia" w:ascii="仿宋" w:hAnsi="仿宋" w:eastAsia="宋体"/>
                <w:bCs/>
                <w:iCs/>
                <w:color w:val="auto"/>
                <w:sz w:val="21"/>
                <w:szCs w:val="21"/>
              </w:rPr>
              <w:t>1层_小门套_发纹不锈钢 ；其余各层小门套</w:t>
            </w:r>
            <w:r>
              <w:rPr>
                <w:rFonts w:hint="eastAsia" w:ascii="仿宋" w:hAnsi="仿宋" w:eastAsia="宋体"/>
                <w:color w:val="auto"/>
                <w:sz w:val="21"/>
                <w:szCs w:val="21"/>
              </w:rPr>
              <w:t>喷涂钢板</w:t>
            </w:r>
          </w:p>
        </w:tc>
      </w:tr>
      <w:tr>
        <w:tblPrEx>
          <w:tblCellMar>
            <w:top w:w="0" w:type="dxa"/>
            <w:left w:w="108" w:type="dxa"/>
            <w:bottom w:w="0" w:type="dxa"/>
            <w:right w:w="108" w:type="dxa"/>
          </w:tblCellMar>
        </w:tblPrEx>
        <w:trPr>
          <w:trHeight w:val="73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层（厅）门</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所有层_硬质铝，δ≥3㎜</w:t>
            </w:r>
            <w:r>
              <w:rPr>
                <w:rFonts w:hint="eastAsia" w:ascii="仿宋" w:hAnsi="仿宋" w:eastAsia="宋体"/>
                <w:bCs/>
                <w:iCs/>
                <w:color w:val="auto"/>
                <w:sz w:val="21"/>
                <w:szCs w:val="21"/>
              </w:rPr>
              <w:t xml:space="preserve">1层_发纹不锈钢 ；其余各层_ </w:t>
            </w:r>
            <w:r>
              <w:rPr>
                <w:rFonts w:hint="eastAsia" w:ascii="仿宋" w:hAnsi="仿宋" w:eastAsia="宋体"/>
                <w:color w:val="auto"/>
                <w:sz w:val="21"/>
                <w:szCs w:val="21"/>
              </w:rPr>
              <w:t>喷涂钢板</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所有层_硬质铝，δ≥3㎜</w:t>
            </w:r>
            <w:r>
              <w:rPr>
                <w:rFonts w:hint="eastAsia" w:ascii="仿宋" w:hAnsi="仿宋" w:eastAsia="宋体"/>
                <w:bCs/>
                <w:iCs/>
                <w:color w:val="auto"/>
                <w:sz w:val="21"/>
                <w:szCs w:val="21"/>
              </w:rPr>
              <w:t xml:space="preserve">1层_发纹不锈钢 ；其余各层_ </w:t>
            </w:r>
            <w:r>
              <w:rPr>
                <w:rFonts w:hint="eastAsia" w:ascii="仿宋" w:hAnsi="仿宋" w:eastAsia="宋体"/>
                <w:color w:val="auto"/>
                <w:sz w:val="21"/>
                <w:szCs w:val="21"/>
              </w:rPr>
              <w:t>喷涂钢板</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厅外召唤指示器：</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default" w:ascii="仿宋" w:hAnsi="仿宋" w:eastAsia="宋体" w:cs="宋体"/>
                <w:color w:val="auto"/>
                <w:kern w:val="0"/>
                <w:sz w:val="21"/>
                <w:szCs w:val="21"/>
                <w:lang w:val="en-US" w:eastAsia="zh-CN"/>
              </w:rPr>
            </w:pPr>
            <w:r>
              <w:rPr>
                <w:rFonts w:hint="eastAsia" w:ascii="仿宋" w:hAnsi="仿宋" w:eastAsia="宋体" w:cs="宋体"/>
                <w:color w:val="auto"/>
                <w:kern w:val="0"/>
                <w:sz w:val="21"/>
                <w:szCs w:val="21"/>
              </w:rPr>
              <w:t>所有层标配嵌入式</w:t>
            </w:r>
            <w:r>
              <w:rPr>
                <w:rFonts w:hint="eastAsia" w:ascii="仿宋" w:hAnsi="仿宋" w:eastAsia="宋体"/>
                <w:bCs/>
                <w:iCs/>
                <w:color w:val="auto"/>
                <w:sz w:val="21"/>
                <w:szCs w:val="21"/>
              </w:rPr>
              <w:t xml:space="preserve"> </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所有层标配嵌入式</w:t>
            </w:r>
          </w:p>
        </w:tc>
      </w:tr>
      <w:tr>
        <w:tblPrEx>
          <w:tblCellMar>
            <w:top w:w="0" w:type="dxa"/>
            <w:left w:w="108" w:type="dxa"/>
            <w:bottom w:w="0" w:type="dxa"/>
            <w:right w:w="108" w:type="dxa"/>
          </w:tblCellMar>
        </w:tblPrEx>
        <w:trPr>
          <w:trHeight w:val="70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曳引机</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永磁同步无齿轮曳引机，公司原装产品</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永磁同步无齿轮曳引机，公司原装产品</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门机系统</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变频无连杆门机</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变频无连杆门机</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门保护系统</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红外线光幕</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红外线光幕</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轿厢踏板</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硬质铝，δ≥3㎜</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硬质铝，δ≥3㎜</w:t>
            </w:r>
          </w:p>
        </w:tc>
      </w:tr>
      <w:tr>
        <w:tblPrEx>
          <w:tblCellMar>
            <w:top w:w="0" w:type="dxa"/>
            <w:left w:w="108" w:type="dxa"/>
            <w:bottom w:w="0" w:type="dxa"/>
            <w:right w:w="108" w:type="dxa"/>
          </w:tblCellMar>
        </w:tblPrEx>
        <w:trPr>
          <w:trHeight w:val="129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讯号装置轿内操纵箱</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电梯轿厢内配置主辅一体式操纵箱，采用轻触或触摸按钮。主操纵箱配置多媒体显示器(不少于10寸)，辅操纵箱不配置。</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电梯轿厢内配置主辅一体式操纵箱，采用轻触或触摸按钮。主操纵箱配置多媒体显示器(不少于10寸)，辅操纵箱不配置。</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讯号装置厅外召唤显示器操控箱</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cs="宋体"/>
                <w:color w:val="auto"/>
                <w:kern w:val="0"/>
                <w:sz w:val="21"/>
                <w:szCs w:val="21"/>
              </w:rPr>
            </w:pPr>
            <w:r>
              <w:rPr>
                <w:rFonts w:hint="eastAsia" w:ascii="仿宋" w:hAnsi="仿宋" w:eastAsia="宋体" w:cs="宋体"/>
                <w:color w:val="auto"/>
                <w:kern w:val="0"/>
                <w:sz w:val="21"/>
                <w:szCs w:val="21"/>
              </w:rPr>
              <w:t>标配</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标配</w:t>
            </w:r>
          </w:p>
        </w:tc>
      </w:tr>
      <w:tr>
        <w:tblPrEx>
          <w:tblCellMar>
            <w:top w:w="0" w:type="dxa"/>
            <w:left w:w="108" w:type="dxa"/>
            <w:bottom w:w="0" w:type="dxa"/>
            <w:right w:w="108" w:type="dxa"/>
          </w:tblCellMar>
        </w:tblPrEx>
        <w:trPr>
          <w:trHeight w:val="70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轿厢通风</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lang w:eastAsia="zh-CN"/>
              </w:rPr>
            </w:pPr>
            <w:r>
              <w:rPr>
                <w:rFonts w:hint="eastAsia" w:ascii="仿宋" w:hAnsi="仿宋" w:eastAsia="宋体" w:cs="宋体"/>
                <w:color w:val="auto"/>
                <w:kern w:val="0"/>
                <w:sz w:val="21"/>
                <w:szCs w:val="21"/>
              </w:rPr>
              <w:t>天花板设风扇通风、空调出风口并配装电梯专用空调</w:t>
            </w:r>
            <w:r>
              <w:rPr>
                <w:rFonts w:hint="eastAsia" w:ascii="仿宋" w:hAnsi="仿宋" w:eastAsia="宋体" w:cs="宋体"/>
                <w:color w:val="auto"/>
                <w:kern w:val="0"/>
                <w:sz w:val="21"/>
                <w:szCs w:val="21"/>
                <w:lang w:eastAsia="zh-CN"/>
              </w:rPr>
              <w:t>（</w:t>
            </w:r>
            <w:r>
              <w:rPr>
                <w:rFonts w:hint="eastAsia" w:ascii="仿宋" w:hAnsi="仿宋" w:eastAsia="宋体" w:cs="宋体"/>
                <w:color w:val="auto"/>
                <w:kern w:val="0"/>
                <w:sz w:val="21"/>
                <w:szCs w:val="21"/>
                <w:lang w:val="en-US" w:eastAsia="zh-CN"/>
              </w:rPr>
              <w:t>1匹</w:t>
            </w:r>
            <w:r>
              <w:rPr>
                <w:rFonts w:hint="eastAsia" w:ascii="仿宋" w:hAnsi="仿宋" w:eastAsia="宋体" w:cs="宋体"/>
                <w:color w:val="auto"/>
                <w:kern w:val="0"/>
                <w:sz w:val="21"/>
                <w:szCs w:val="21"/>
                <w:lang w:eastAsia="zh-CN"/>
              </w:rPr>
              <w:t>）</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天花板设风扇通风、空调出风口并配装电梯专用空调</w:t>
            </w:r>
            <w:r>
              <w:rPr>
                <w:rFonts w:hint="eastAsia" w:ascii="仿宋" w:hAnsi="仿宋" w:eastAsia="宋体" w:cs="宋体"/>
                <w:color w:val="auto"/>
                <w:kern w:val="0"/>
                <w:sz w:val="21"/>
                <w:szCs w:val="21"/>
                <w:lang w:eastAsia="zh-CN"/>
              </w:rPr>
              <w:t>（</w:t>
            </w:r>
            <w:r>
              <w:rPr>
                <w:rFonts w:hint="eastAsia" w:ascii="仿宋" w:hAnsi="仿宋" w:eastAsia="宋体" w:cs="宋体"/>
                <w:color w:val="auto"/>
                <w:kern w:val="0"/>
                <w:sz w:val="21"/>
                <w:szCs w:val="21"/>
                <w:lang w:val="en-US" w:eastAsia="zh-CN"/>
              </w:rPr>
              <w:t>1匹</w:t>
            </w:r>
            <w:r>
              <w:rPr>
                <w:rFonts w:hint="eastAsia" w:ascii="仿宋" w:hAnsi="仿宋" w:eastAsia="宋体" w:cs="宋体"/>
                <w:color w:val="auto"/>
                <w:kern w:val="0"/>
                <w:sz w:val="21"/>
                <w:szCs w:val="21"/>
                <w:lang w:eastAsia="zh-CN"/>
              </w:rPr>
              <w:t>）</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轿厢照明</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rPr>
            </w:pPr>
            <w:r>
              <w:rPr>
                <w:rFonts w:hint="eastAsia" w:ascii="仿宋" w:hAnsi="仿宋" w:eastAsia="宋体" w:cs="宋体"/>
                <w:color w:val="auto"/>
                <w:kern w:val="0"/>
                <w:sz w:val="21"/>
                <w:szCs w:val="21"/>
              </w:rPr>
              <w:t>LED光源</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LED光源</w:t>
            </w:r>
          </w:p>
        </w:tc>
      </w:tr>
      <w:tr>
        <w:tblPrEx>
          <w:tblCellMar>
            <w:top w:w="0" w:type="dxa"/>
            <w:left w:w="108" w:type="dxa"/>
            <w:bottom w:w="0" w:type="dxa"/>
            <w:right w:w="108" w:type="dxa"/>
          </w:tblCellMar>
        </w:tblPrEx>
        <w:trPr>
          <w:trHeight w:val="469" w:hRule="atLeast"/>
          <w:jc w:val="center"/>
        </w:trPr>
        <w:tc>
          <w:tcPr>
            <w:tcW w:w="2411"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宋体" w:cs="宋体"/>
                <w:color w:val="auto"/>
                <w:kern w:val="0"/>
                <w:sz w:val="21"/>
                <w:szCs w:val="21"/>
                <w:lang w:eastAsia="zh-CN"/>
              </w:rPr>
            </w:pPr>
            <w:r>
              <w:rPr>
                <w:rFonts w:hint="eastAsia" w:ascii="仿宋" w:hAnsi="仿宋" w:eastAsia="宋体" w:cs="宋体"/>
                <w:color w:val="auto"/>
                <w:kern w:val="0"/>
                <w:sz w:val="21"/>
                <w:szCs w:val="21"/>
                <w:lang w:eastAsia="zh-CN"/>
              </w:rPr>
              <w:t>轿厢监控</w:t>
            </w:r>
          </w:p>
        </w:tc>
        <w:tc>
          <w:tcPr>
            <w:tcW w:w="3375" w:type="dxa"/>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宋体" w:cs="宋体"/>
                <w:color w:val="auto"/>
                <w:kern w:val="0"/>
                <w:sz w:val="21"/>
                <w:szCs w:val="21"/>
                <w:lang w:eastAsia="zh-CN"/>
              </w:rPr>
            </w:pPr>
            <w:r>
              <w:rPr>
                <w:rFonts w:hint="eastAsia" w:ascii="仿宋" w:hAnsi="仿宋" w:eastAsia="宋体" w:cs="宋体"/>
                <w:color w:val="auto"/>
                <w:kern w:val="0"/>
                <w:sz w:val="21"/>
                <w:szCs w:val="21"/>
              </w:rPr>
              <w:t>采用</w:t>
            </w:r>
            <w:r>
              <w:rPr>
                <w:rFonts w:hint="eastAsia" w:ascii="仿宋" w:hAnsi="仿宋" w:eastAsia="宋体" w:cs="宋体"/>
                <w:color w:val="auto"/>
                <w:kern w:val="0"/>
                <w:sz w:val="21"/>
                <w:szCs w:val="21"/>
                <w:lang w:eastAsia="zh-CN"/>
              </w:rPr>
              <w:t>高清无线网桥传输</w:t>
            </w:r>
          </w:p>
        </w:tc>
        <w:tc>
          <w:tcPr>
            <w:tcW w:w="3693" w:type="dxa"/>
            <w:tcBorders>
              <w:top w:val="single" w:color="auto" w:sz="4" w:space="0"/>
              <w:left w:val="nil"/>
              <w:bottom w:val="single" w:color="auto" w:sz="4" w:space="0"/>
              <w:right w:val="single" w:color="000000" w:sz="8" w:space="0"/>
            </w:tcBorders>
            <w:noWrap w:val="0"/>
            <w:vAlign w:val="center"/>
          </w:tcPr>
          <w:p>
            <w:pPr>
              <w:widowControl/>
              <w:jc w:val="center"/>
              <w:rPr>
                <w:rFonts w:ascii="仿宋" w:hAnsi="仿宋" w:eastAsia="宋体"/>
                <w:sz w:val="21"/>
                <w:szCs w:val="21"/>
              </w:rPr>
            </w:pPr>
            <w:r>
              <w:rPr>
                <w:rFonts w:hint="eastAsia" w:ascii="仿宋" w:hAnsi="仿宋" w:eastAsia="宋体" w:cs="宋体"/>
                <w:color w:val="auto"/>
                <w:kern w:val="0"/>
                <w:sz w:val="21"/>
                <w:szCs w:val="21"/>
              </w:rPr>
              <w:t>采用</w:t>
            </w:r>
            <w:r>
              <w:rPr>
                <w:rFonts w:hint="eastAsia" w:ascii="仿宋" w:hAnsi="仿宋" w:eastAsia="宋体" w:cs="宋体"/>
                <w:color w:val="auto"/>
                <w:kern w:val="0"/>
                <w:sz w:val="21"/>
                <w:szCs w:val="21"/>
                <w:lang w:eastAsia="zh-CN"/>
              </w:rPr>
              <w:t>高清无线网桥传输</w:t>
            </w:r>
          </w:p>
        </w:tc>
      </w:tr>
    </w:tbl>
    <w:p>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0" w:firstLineChars="200"/>
        <w:jc w:val="left"/>
        <w:textAlignment w:val="auto"/>
        <w:rPr>
          <w:rFonts w:hint="eastAsia" w:ascii="仿宋" w:hAnsi="仿宋" w:eastAsia="宋体"/>
          <w:b/>
          <w:color w:val="auto"/>
          <w:kern w:val="0"/>
          <w:sz w:val="28"/>
        </w:rPr>
      </w:pPr>
      <w:r>
        <w:rPr>
          <w:rFonts w:hint="eastAsia" w:ascii="仿宋" w:hAnsi="仿宋" w:eastAsia="宋体" w:cs="宋体"/>
          <w:b w:val="0"/>
          <w:kern w:val="2"/>
          <w:sz w:val="24"/>
          <w:szCs w:val="24"/>
        </w:rPr>
        <w:t>表中涉及具体产品规格，供</w:t>
      </w:r>
      <w:r>
        <w:rPr>
          <w:rFonts w:hint="eastAsia" w:ascii="仿宋" w:hAnsi="仿宋" w:eastAsia="宋体" w:cs="宋体"/>
          <w:b w:val="0"/>
          <w:kern w:val="2"/>
          <w:sz w:val="24"/>
          <w:szCs w:val="24"/>
          <w:lang w:eastAsia="zh-CN"/>
        </w:rPr>
        <w:t>供应商</w:t>
      </w:r>
      <w:r>
        <w:rPr>
          <w:rFonts w:hint="eastAsia" w:ascii="仿宋" w:hAnsi="仿宋" w:eastAsia="宋体" w:cs="宋体"/>
          <w:b w:val="0"/>
          <w:kern w:val="2"/>
          <w:sz w:val="24"/>
          <w:szCs w:val="24"/>
        </w:rPr>
        <w:t>选型参考</w:t>
      </w:r>
      <w:r>
        <w:rPr>
          <w:rFonts w:hint="eastAsia" w:ascii="仿宋" w:hAnsi="仿宋" w:eastAsia="宋体" w:cs="宋体"/>
          <w:b w:val="0"/>
          <w:kern w:val="2"/>
          <w:sz w:val="24"/>
          <w:szCs w:val="24"/>
          <w:lang w:eastAsia="zh-CN"/>
        </w:rPr>
        <w:t>，</w:t>
      </w:r>
      <w:r>
        <w:rPr>
          <w:rFonts w:hint="eastAsia" w:ascii="仿宋" w:hAnsi="仿宋" w:eastAsia="宋体" w:cs="宋体"/>
          <w:b w:val="0"/>
          <w:kern w:val="2"/>
          <w:sz w:val="24"/>
          <w:szCs w:val="24"/>
          <w:lang w:val="en-US" w:eastAsia="zh-CN"/>
        </w:rPr>
        <w:t>如在施工过程中遇到不一致的，经采购人同意后再另行调整</w:t>
      </w:r>
      <w:r>
        <w:rPr>
          <w:rFonts w:hint="eastAsia" w:ascii="仿宋" w:hAnsi="仿宋" w:eastAsia="宋体" w:cs="宋体"/>
          <w:b w:val="0"/>
          <w:kern w:val="2"/>
          <w:sz w:val="24"/>
          <w:szCs w:val="24"/>
        </w:rPr>
        <w:t>。</w:t>
      </w:r>
    </w:p>
    <w:p>
      <w:pPr>
        <w:bidi w:val="0"/>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宋体"/>
          <w:b/>
          <w:color w:val="auto"/>
          <w:kern w:val="0"/>
          <w:sz w:val="24"/>
          <w:szCs w:val="24"/>
        </w:rPr>
      </w:pPr>
      <w:r>
        <w:rPr>
          <w:rFonts w:hint="eastAsia" w:ascii="仿宋" w:hAnsi="仿宋" w:eastAsia="宋体"/>
          <w:b/>
          <w:color w:val="auto"/>
          <w:kern w:val="0"/>
          <w:sz w:val="24"/>
          <w:szCs w:val="24"/>
          <w:lang w:eastAsia="zh-CN"/>
        </w:rPr>
        <w:t>（</w:t>
      </w:r>
      <w:r>
        <w:rPr>
          <w:rFonts w:hint="eastAsia" w:ascii="仿宋" w:hAnsi="仿宋" w:eastAsia="宋体"/>
          <w:b/>
          <w:color w:val="auto"/>
          <w:kern w:val="0"/>
          <w:sz w:val="24"/>
          <w:szCs w:val="24"/>
          <w:lang w:val="en-US" w:eastAsia="zh-CN"/>
        </w:rPr>
        <w:t>十三</w:t>
      </w:r>
      <w:r>
        <w:rPr>
          <w:rFonts w:hint="eastAsia" w:ascii="仿宋" w:hAnsi="仿宋" w:eastAsia="宋体"/>
          <w:b/>
          <w:color w:val="auto"/>
          <w:kern w:val="0"/>
          <w:sz w:val="24"/>
          <w:szCs w:val="24"/>
          <w:lang w:eastAsia="zh-CN"/>
        </w:rPr>
        <w:t>）</w:t>
      </w:r>
      <w:r>
        <w:rPr>
          <w:rFonts w:hint="eastAsia" w:ascii="仿宋" w:hAnsi="仿宋" w:eastAsia="宋体"/>
          <w:b/>
          <w:color w:val="auto"/>
          <w:kern w:val="0"/>
          <w:sz w:val="24"/>
          <w:szCs w:val="24"/>
        </w:rPr>
        <w:t>电梯</w:t>
      </w:r>
      <w:r>
        <w:rPr>
          <w:rFonts w:hint="eastAsia" w:ascii="仿宋" w:hAnsi="仿宋" w:eastAsia="宋体"/>
          <w:b/>
          <w:color w:val="auto"/>
          <w:kern w:val="0"/>
          <w:sz w:val="24"/>
          <w:szCs w:val="24"/>
          <w:lang w:val="en-US" w:eastAsia="zh-CN"/>
        </w:rPr>
        <w:t>主要</w:t>
      </w:r>
      <w:r>
        <w:rPr>
          <w:rFonts w:hint="eastAsia" w:ascii="仿宋" w:hAnsi="仿宋" w:eastAsia="宋体"/>
          <w:b/>
          <w:color w:val="auto"/>
          <w:kern w:val="0"/>
          <w:sz w:val="24"/>
          <w:szCs w:val="24"/>
        </w:rPr>
        <w:t>功能及配置要求</w:t>
      </w:r>
    </w:p>
    <w:tbl>
      <w:tblPr>
        <w:tblStyle w:val="22"/>
        <w:tblW w:w="0" w:type="auto"/>
        <w:tblInd w:w="0" w:type="dxa"/>
        <w:tblLayout w:type="fixed"/>
        <w:tblCellMar>
          <w:top w:w="0" w:type="dxa"/>
          <w:left w:w="0" w:type="dxa"/>
          <w:bottom w:w="0" w:type="dxa"/>
          <w:right w:w="0" w:type="dxa"/>
        </w:tblCellMar>
      </w:tblPr>
      <w:tblGrid>
        <w:gridCol w:w="1185"/>
        <w:gridCol w:w="272"/>
        <w:gridCol w:w="2555"/>
        <w:gridCol w:w="272"/>
        <w:gridCol w:w="2555"/>
        <w:gridCol w:w="272"/>
        <w:gridCol w:w="2555"/>
      </w:tblGrid>
      <w:tr>
        <w:tblPrEx>
          <w:tblCellMar>
            <w:top w:w="0" w:type="dxa"/>
            <w:left w:w="0" w:type="dxa"/>
            <w:bottom w:w="0" w:type="dxa"/>
            <w:right w:w="0" w:type="dxa"/>
          </w:tblCellMar>
        </w:tblPrEx>
        <w:trPr>
          <w:cantSplit/>
          <w:trHeight w:val="454" w:hRule="exact"/>
        </w:trPr>
        <w:tc>
          <w:tcPr>
            <w:tcW w:w="1185" w:type="dxa"/>
            <w:tcBorders>
              <w:top w:val="single" w:color="auto" w:sz="4" w:space="0"/>
              <w:left w:val="single" w:color="auto" w:sz="4" w:space="0"/>
              <w:bottom w:val="single" w:color="auto" w:sz="4" w:space="0"/>
              <w:right w:val="single" w:color="auto" w:sz="4" w:space="0"/>
            </w:tcBorders>
            <w:shd w:val="clear" w:color="auto" w:fill="D7D7D7"/>
            <w:noWrap w:val="0"/>
            <w:tcMar>
              <w:top w:w="15" w:type="dxa"/>
              <w:left w:w="15" w:type="dxa"/>
              <w:bottom w:w="0" w:type="dxa"/>
              <w:right w:w="15" w:type="dxa"/>
            </w:tcMar>
            <w:vAlign w:val="center"/>
          </w:tcPr>
          <w:p>
            <w:pPr>
              <w:spacing w:after="48" w:afterLines="15" w:line="240" w:lineRule="atLeast"/>
              <w:jc w:val="center"/>
              <w:rPr>
                <w:rFonts w:ascii="仿宋" w:hAnsi="仿宋" w:eastAsia="宋体"/>
                <w:color w:val="auto"/>
                <w:sz w:val="21"/>
                <w:szCs w:val="21"/>
              </w:rPr>
            </w:pPr>
            <w:r>
              <w:rPr>
                <w:rFonts w:hint="eastAsia" w:ascii="仿宋" w:hAnsi="仿宋" w:eastAsia="宋体"/>
                <w:color w:val="auto"/>
                <w:sz w:val="21"/>
                <w:szCs w:val="21"/>
              </w:rPr>
              <w:t>电梯编号</w:t>
            </w:r>
          </w:p>
        </w:tc>
        <w:tc>
          <w:tcPr>
            <w:tcW w:w="8481" w:type="dxa"/>
            <w:gridSpan w:val="6"/>
            <w:tcBorders>
              <w:top w:val="single" w:color="auto" w:sz="4" w:space="0"/>
              <w:left w:val="nil"/>
              <w:bottom w:val="single" w:color="auto" w:sz="4" w:space="0"/>
              <w:right w:val="single" w:color="auto" w:sz="4" w:space="0"/>
            </w:tcBorders>
            <w:shd w:val="clear" w:color="auto" w:fill="D7D7D7"/>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
                <w:color w:val="auto"/>
                <w:sz w:val="21"/>
                <w:szCs w:val="21"/>
                <w:lang w:val="en-US" w:eastAsia="zh-CN"/>
              </w:rPr>
            </w:pPr>
            <w:r>
              <w:rPr>
                <w:rFonts w:hint="eastAsia" w:ascii="仿宋" w:hAnsi="仿宋" w:eastAsia="宋体"/>
                <w:bCs/>
                <w:i w:val="0"/>
                <w:iCs/>
                <w:color w:val="auto"/>
                <w:sz w:val="21"/>
                <w:szCs w:val="21"/>
                <w:lang w:val="en-US" w:eastAsia="zh-CN"/>
              </w:rPr>
              <w:t>2号楼电梯、4号楼电梯</w:t>
            </w:r>
          </w:p>
        </w:tc>
      </w:tr>
      <w:tr>
        <w:tblPrEx>
          <w:tblCellMar>
            <w:top w:w="0" w:type="dxa"/>
            <w:left w:w="0" w:type="dxa"/>
            <w:bottom w:w="0" w:type="dxa"/>
            <w:right w:w="0" w:type="dxa"/>
          </w:tblCellMar>
        </w:tblPrEx>
        <w:trPr>
          <w:cantSplit/>
          <w:trHeight w:val="398" w:hRule="atLeast"/>
        </w:trPr>
        <w:tc>
          <w:tcPr>
            <w:tcW w:w="11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color w:val="auto"/>
                <w:sz w:val="21"/>
                <w:szCs w:val="21"/>
              </w:rPr>
            </w:pPr>
            <w:r>
              <w:rPr>
                <w:rFonts w:hint="eastAsia" w:ascii="仿宋" w:hAnsi="仿宋" w:eastAsia="宋体"/>
                <w:color w:val="auto"/>
                <w:sz w:val="21"/>
                <w:szCs w:val="21"/>
              </w:rPr>
              <w:t>标准功能</w:t>
            </w: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全集选控制运行功能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16</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位置异常自动校正功能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31</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故障自动检测功能</w:t>
            </w:r>
          </w:p>
        </w:tc>
      </w:tr>
      <w:tr>
        <w:tblPrEx>
          <w:tblCellMar>
            <w:top w:w="0" w:type="dxa"/>
            <w:left w:w="0" w:type="dxa"/>
            <w:bottom w:w="0" w:type="dxa"/>
            <w:right w:w="0" w:type="dxa"/>
          </w:tblCellMar>
        </w:tblPrEx>
        <w:trPr>
          <w:cantSplit/>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超载保护功能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17</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停电应急照明功能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32</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故障自动存储功能</w:t>
            </w:r>
          </w:p>
        </w:tc>
      </w:tr>
      <w:tr>
        <w:tblPrEx>
          <w:tblCellMar>
            <w:top w:w="0" w:type="dxa"/>
            <w:left w:w="0" w:type="dxa"/>
            <w:bottom w:w="0" w:type="dxa"/>
            <w:right w:w="0" w:type="dxa"/>
          </w:tblCellMar>
        </w:tblPrEx>
        <w:trPr>
          <w:cantSplit/>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超载报警功能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18</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轿顶检修操作功能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33</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待机定期自检功能</w:t>
            </w:r>
          </w:p>
        </w:tc>
      </w:tr>
      <w:tr>
        <w:tblPrEx>
          <w:tblCellMar>
            <w:top w:w="0" w:type="dxa"/>
            <w:left w:w="0" w:type="dxa"/>
            <w:bottom w:w="0" w:type="dxa"/>
            <w:right w:w="0" w:type="dxa"/>
          </w:tblCellMar>
        </w:tblPrEx>
        <w:trPr>
          <w:cantSplit/>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4</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超速电气保护功能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19</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轿内慢速运行功能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34</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泊梯功能</w:t>
            </w:r>
          </w:p>
        </w:tc>
      </w:tr>
      <w:tr>
        <w:tblPrEx>
          <w:tblCellMar>
            <w:top w:w="0" w:type="dxa"/>
            <w:left w:w="0" w:type="dxa"/>
            <w:bottom w:w="0" w:type="dxa"/>
            <w:right w:w="0" w:type="dxa"/>
          </w:tblCellMar>
        </w:tblPrEx>
        <w:trPr>
          <w:cantSplit/>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5</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超速机械保护功能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20</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无呼自返基站功能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35</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层高自测定功能</w:t>
            </w:r>
          </w:p>
        </w:tc>
      </w:tr>
      <w:tr>
        <w:tblPrEx>
          <w:tblCellMar>
            <w:top w:w="0" w:type="dxa"/>
            <w:left w:w="0" w:type="dxa"/>
            <w:bottom w:w="0" w:type="dxa"/>
            <w:right w:w="0" w:type="dxa"/>
          </w:tblCellMar>
        </w:tblPrEx>
        <w:trPr>
          <w:cantSplit/>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6</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光幕保护功能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21</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满载直驶运行功能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36</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消防迫降功能</w:t>
            </w:r>
          </w:p>
        </w:tc>
      </w:tr>
      <w:tr>
        <w:tblPrEx>
          <w:tblCellMar>
            <w:top w:w="0" w:type="dxa"/>
            <w:left w:w="0" w:type="dxa"/>
            <w:bottom w:w="0" w:type="dxa"/>
            <w:right w:w="0" w:type="dxa"/>
          </w:tblCellMar>
        </w:tblPrEx>
        <w:trPr>
          <w:cantSplit/>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7</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门过载保护功能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22</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无效内指令自动取消功能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37</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抱闸动作的双安全检测</w:t>
            </w:r>
          </w:p>
        </w:tc>
      </w:tr>
      <w:tr>
        <w:tblPrEx>
          <w:tblCellMar>
            <w:top w:w="0" w:type="dxa"/>
            <w:left w:w="0" w:type="dxa"/>
            <w:bottom w:w="0" w:type="dxa"/>
            <w:right w:w="0" w:type="dxa"/>
          </w:tblCellMar>
        </w:tblPrEx>
        <w:trPr>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8</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开关门时间异常保护功能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23</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反向内指令自动取消功能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38</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门停止运行功能</w:t>
            </w:r>
          </w:p>
        </w:tc>
      </w:tr>
      <w:tr>
        <w:tblPrEx>
          <w:tblCellMar>
            <w:top w:w="0" w:type="dxa"/>
            <w:left w:w="0" w:type="dxa"/>
            <w:bottom w:w="0" w:type="dxa"/>
            <w:right w:w="0" w:type="dxa"/>
          </w:tblCellMar>
        </w:tblPrEx>
        <w:trPr>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9</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开关门异常自动选层功能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24</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起动补偿功能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39</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底坑对讲机通讯功能</w:t>
            </w:r>
          </w:p>
        </w:tc>
      </w:tr>
      <w:tr>
        <w:tblPrEx>
          <w:tblCellMar>
            <w:top w:w="0" w:type="dxa"/>
            <w:left w:w="0" w:type="dxa"/>
            <w:bottom w:w="0" w:type="dxa"/>
            <w:right w:w="0" w:type="dxa"/>
          </w:tblCellMar>
        </w:tblPrEx>
        <w:trPr>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10</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电动机空转保护功能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25</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微动平层功能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40</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同步电机磁极码静态测试</w:t>
            </w:r>
          </w:p>
        </w:tc>
      </w:tr>
      <w:tr>
        <w:tblPrEx>
          <w:tblCellMar>
            <w:top w:w="0" w:type="dxa"/>
            <w:left w:w="0" w:type="dxa"/>
            <w:bottom w:w="0" w:type="dxa"/>
            <w:right w:w="0" w:type="dxa"/>
          </w:tblCellMar>
        </w:tblPrEx>
        <w:trPr>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11</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电动机过载保护功能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26</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开门时间自动调整功能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41</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机房调试操作功能</w:t>
            </w:r>
          </w:p>
        </w:tc>
      </w:tr>
      <w:tr>
        <w:tblPrEx>
          <w:tblCellMar>
            <w:top w:w="0" w:type="dxa"/>
            <w:left w:w="0" w:type="dxa"/>
            <w:bottom w:w="0" w:type="dxa"/>
            <w:right w:w="0" w:type="dxa"/>
          </w:tblCellMar>
        </w:tblPrEx>
        <w:trPr>
          <w:cantSplit/>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12</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对讲机通讯功能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27</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开门时间自动控制功能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42</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抗电磁干扰功能</w:t>
            </w:r>
          </w:p>
        </w:tc>
      </w:tr>
      <w:tr>
        <w:tblPrEx>
          <w:tblCellMar>
            <w:top w:w="0" w:type="dxa"/>
            <w:left w:w="0" w:type="dxa"/>
            <w:bottom w:w="0" w:type="dxa"/>
            <w:right w:w="0" w:type="dxa"/>
          </w:tblCellMar>
        </w:tblPrEx>
        <w:trPr>
          <w:cantSplit/>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13</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警铃报警功能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28</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运行次数显示功能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43</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电梯服务支援系统</w:t>
            </w:r>
          </w:p>
        </w:tc>
      </w:tr>
      <w:tr>
        <w:tblPrEx>
          <w:tblCellMar>
            <w:top w:w="0" w:type="dxa"/>
            <w:left w:w="0" w:type="dxa"/>
            <w:bottom w:w="0" w:type="dxa"/>
            <w:right w:w="0" w:type="dxa"/>
          </w:tblCellMar>
        </w:tblPrEx>
        <w:trPr>
          <w:cantSplit/>
          <w:trHeight w:val="398" w:hRule="atLeast"/>
        </w:trPr>
        <w:tc>
          <w:tcPr>
            <w:tcW w:w="11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14</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故障低速自救运行功能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29</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轿内照明自动控制功能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44</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p>
        </w:tc>
      </w:tr>
      <w:tr>
        <w:tblPrEx>
          <w:tblCellMar>
            <w:top w:w="0" w:type="dxa"/>
            <w:left w:w="0" w:type="dxa"/>
            <w:bottom w:w="0" w:type="dxa"/>
            <w:right w:w="0" w:type="dxa"/>
          </w:tblCellMar>
        </w:tblPrEx>
        <w:trPr>
          <w:cantSplit/>
          <w:trHeight w:val="398" w:hRule="atLeast"/>
        </w:trPr>
        <w:tc>
          <w:tcPr>
            <w:tcW w:w="11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ascii="仿宋" w:hAnsi="仿宋" w:eastAsia="宋体"/>
                <w:color w:val="auto"/>
                <w:sz w:val="21"/>
                <w:szCs w:val="21"/>
              </w:rPr>
            </w:pPr>
          </w:p>
        </w:tc>
        <w:tc>
          <w:tcPr>
            <w:tcW w:w="2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15</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停车在非门区报警功能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30</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轿内通风自动控制功能</w:t>
            </w:r>
          </w:p>
        </w:tc>
        <w:tc>
          <w:tcPr>
            <w:tcW w:w="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r>
              <w:rPr>
                <w:rFonts w:hint="eastAsia" w:ascii="仿宋" w:hAnsi="仿宋" w:eastAsia="宋体"/>
                <w:bCs/>
                <w:iCs/>
                <w:color w:val="auto"/>
                <w:sz w:val="21"/>
                <w:szCs w:val="21"/>
              </w:rPr>
              <w:t>45</w:t>
            </w:r>
          </w:p>
        </w:tc>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bCs/>
                <w:iCs/>
                <w:color w:val="auto"/>
                <w:sz w:val="21"/>
                <w:szCs w:val="21"/>
              </w:rPr>
            </w:pPr>
          </w:p>
        </w:tc>
      </w:tr>
      <w:tr>
        <w:tblPrEx>
          <w:tblCellMar>
            <w:top w:w="0" w:type="dxa"/>
            <w:left w:w="0" w:type="dxa"/>
            <w:bottom w:w="0" w:type="dxa"/>
            <w:right w:w="0" w:type="dxa"/>
          </w:tblCellMar>
        </w:tblPrEx>
        <w:trPr>
          <w:cantSplit/>
          <w:trHeight w:val="574" w:hRule="exact"/>
        </w:trPr>
        <w:tc>
          <w:tcPr>
            <w:tcW w:w="118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color w:val="auto"/>
                <w:sz w:val="21"/>
                <w:szCs w:val="21"/>
              </w:rPr>
            </w:pPr>
            <w:r>
              <w:rPr>
                <w:rFonts w:hint="eastAsia" w:ascii="仿宋" w:hAnsi="仿宋" w:eastAsia="宋体"/>
                <w:color w:val="auto"/>
                <w:sz w:val="21"/>
                <w:szCs w:val="21"/>
              </w:rPr>
              <w:t>门保护装置</w:t>
            </w:r>
          </w:p>
        </w:tc>
        <w:tc>
          <w:tcPr>
            <w:tcW w:w="8481"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hint="eastAsia" w:ascii="仿宋" w:hAnsi="仿宋" w:eastAsia="宋体" w:cs="宋体"/>
                <w:bCs/>
                <w:iCs/>
                <w:color w:val="auto"/>
                <w:sz w:val="21"/>
                <w:szCs w:val="21"/>
              </w:rPr>
            </w:pPr>
            <w:r>
              <w:rPr>
                <w:rFonts w:hint="eastAsia" w:ascii="仿宋" w:hAnsi="仿宋" w:eastAsia="宋体" w:cs="宋体"/>
                <w:bCs/>
                <w:iCs/>
                <w:color w:val="auto"/>
                <w:sz w:val="21"/>
                <w:szCs w:val="21"/>
              </w:rPr>
              <w:t>光幕保护功能</w:t>
            </w:r>
          </w:p>
        </w:tc>
      </w:tr>
      <w:tr>
        <w:tblPrEx>
          <w:tblCellMar>
            <w:top w:w="0" w:type="dxa"/>
            <w:left w:w="0" w:type="dxa"/>
            <w:bottom w:w="0" w:type="dxa"/>
            <w:right w:w="0" w:type="dxa"/>
          </w:tblCellMar>
        </w:tblPrEx>
        <w:trPr>
          <w:cantSplit/>
          <w:trHeight w:val="576" w:hRule="exact"/>
        </w:trPr>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center"/>
              <w:rPr>
                <w:rFonts w:hint="eastAsia" w:ascii="仿宋" w:hAnsi="仿宋" w:eastAsia="宋体"/>
                <w:color w:val="auto"/>
                <w:sz w:val="21"/>
                <w:szCs w:val="21"/>
              </w:rPr>
            </w:pPr>
            <w:r>
              <w:rPr>
                <w:rFonts w:hint="eastAsia" w:ascii="仿宋" w:hAnsi="仿宋" w:eastAsia="宋体"/>
                <w:color w:val="auto"/>
                <w:sz w:val="21"/>
                <w:szCs w:val="21"/>
              </w:rPr>
              <w:t>对讲系统</w:t>
            </w:r>
          </w:p>
        </w:tc>
        <w:tc>
          <w:tcPr>
            <w:tcW w:w="8481"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after="48" w:afterLines="15" w:line="240" w:lineRule="atLeast"/>
              <w:jc w:val="left"/>
              <w:rPr>
                <w:rFonts w:hint="eastAsia" w:ascii="仿宋" w:hAnsi="仿宋" w:eastAsia="宋体"/>
                <w:bCs/>
                <w:iCs/>
                <w:color w:val="auto"/>
                <w:sz w:val="21"/>
                <w:szCs w:val="21"/>
              </w:rPr>
            </w:pPr>
            <w:r>
              <w:rPr>
                <w:rFonts w:hint="eastAsia" w:ascii="仿宋" w:hAnsi="仿宋" w:eastAsia="宋体"/>
                <w:bCs/>
                <w:iCs/>
                <w:color w:val="auto"/>
                <w:sz w:val="21"/>
                <w:szCs w:val="21"/>
              </w:rPr>
              <w:t>机房至监控中心的布线：线材、线管及敷设工程由</w:t>
            </w:r>
            <w:r>
              <w:rPr>
                <w:rFonts w:hint="eastAsia" w:ascii="仿宋" w:hAnsi="仿宋" w:eastAsia="宋体"/>
                <w:bCs/>
                <w:iCs/>
                <w:color w:val="auto"/>
                <w:sz w:val="21"/>
                <w:szCs w:val="21"/>
                <w:lang w:eastAsia="zh-CN"/>
              </w:rPr>
              <w:t>施工</w:t>
            </w:r>
            <w:r>
              <w:rPr>
                <w:rFonts w:hint="eastAsia" w:ascii="仿宋" w:hAnsi="仿宋" w:eastAsia="宋体"/>
                <w:bCs/>
                <w:iCs/>
                <w:color w:val="auto"/>
                <w:sz w:val="21"/>
                <w:szCs w:val="21"/>
              </w:rPr>
              <w:t>方负责。</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宋体" w:cs="宋体"/>
          <w:b/>
          <w:bCs/>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仿宋" w:hAnsi="仿宋" w:eastAsia="宋体"/>
          <w:bCs/>
          <w:spacing w:val="-1"/>
          <w:sz w:val="24"/>
          <w:szCs w:val="24"/>
        </w:rPr>
      </w:pPr>
      <w:r>
        <w:rPr>
          <w:rFonts w:hint="eastAsia" w:ascii="仿宋" w:hAnsi="仿宋" w:eastAsia="宋体" w:cs="宋体"/>
          <w:b/>
          <w:bCs/>
          <w:sz w:val="24"/>
          <w:szCs w:val="24"/>
          <w:lang w:val="en-US" w:eastAsia="zh-CN"/>
        </w:rPr>
        <w:t>（十四）</w:t>
      </w:r>
      <w:r>
        <w:rPr>
          <w:rFonts w:ascii="仿宋" w:hAnsi="仿宋" w:eastAsia="宋体"/>
          <w:b/>
          <w:bCs w:val="0"/>
          <w:spacing w:val="-1"/>
          <w:sz w:val="24"/>
          <w:szCs w:val="24"/>
        </w:rPr>
        <w:t>电梯设备要求</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ascii="仿宋" w:hAnsi="仿宋" w:eastAsia="宋体"/>
          <w:bCs/>
          <w:spacing w:val="-1"/>
          <w:sz w:val="24"/>
          <w:szCs w:val="24"/>
        </w:rPr>
      </w:pPr>
      <w:r>
        <w:rPr>
          <w:rFonts w:hint="eastAsia" w:ascii="仿宋" w:hAnsi="仿宋" w:eastAsia="宋体"/>
          <w:bCs/>
          <w:spacing w:val="-1"/>
          <w:sz w:val="24"/>
          <w:szCs w:val="24"/>
          <w:lang w:val="en-US" w:eastAsia="zh-CN"/>
        </w:rPr>
        <w:t>1</w:t>
      </w:r>
      <w:r>
        <w:rPr>
          <w:rFonts w:ascii="仿宋" w:hAnsi="仿宋" w:eastAsia="宋体"/>
          <w:bCs/>
          <w:spacing w:val="-1"/>
          <w:sz w:val="24"/>
          <w:szCs w:val="24"/>
        </w:rPr>
        <w:t>、设备制造商的质量管理体系有国家认可的质量体系评审机构的认证；产品要有国际标准ISO认证、质量安全认证等。</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ascii="仿宋" w:hAnsi="仿宋" w:eastAsia="宋体"/>
          <w:bCs/>
          <w:spacing w:val="-1"/>
          <w:sz w:val="24"/>
          <w:szCs w:val="24"/>
        </w:rPr>
      </w:pPr>
      <w:r>
        <w:rPr>
          <w:rFonts w:hint="eastAsia" w:ascii="仿宋" w:hAnsi="仿宋" w:eastAsia="宋体"/>
          <w:bCs/>
          <w:spacing w:val="-1"/>
          <w:sz w:val="24"/>
          <w:szCs w:val="24"/>
          <w:lang w:val="en-US" w:eastAsia="zh-CN"/>
        </w:rPr>
        <w:t>2</w:t>
      </w:r>
      <w:r>
        <w:rPr>
          <w:rFonts w:ascii="仿宋" w:hAnsi="仿宋" w:eastAsia="宋体"/>
          <w:bCs/>
          <w:spacing w:val="-1"/>
          <w:sz w:val="24"/>
          <w:szCs w:val="24"/>
        </w:rPr>
        <w:t>、设备是具有行业技术领先性</w:t>
      </w:r>
      <w:r>
        <w:rPr>
          <w:rFonts w:hint="eastAsia" w:ascii="仿宋" w:hAnsi="仿宋" w:eastAsia="宋体"/>
          <w:bCs/>
          <w:spacing w:val="-1"/>
          <w:sz w:val="24"/>
          <w:szCs w:val="24"/>
          <w:lang w:eastAsia="zh-CN"/>
        </w:rPr>
        <w:t>，</w:t>
      </w:r>
      <w:r>
        <w:rPr>
          <w:rFonts w:ascii="仿宋" w:hAnsi="仿宋" w:eastAsia="宋体"/>
          <w:bCs/>
          <w:spacing w:val="-1"/>
          <w:sz w:val="24"/>
          <w:szCs w:val="24"/>
        </w:rPr>
        <w:t>功能完整</w:t>
      </w:r>
      <w:r>
        <w:rPr>
          <w:rFonts w:hint="eastAsia" w:ascii="仿宋" w:hAnsi="仿宋" w:eastAsia="宋体"/>
          <w:bCs/>
          <w:spacing w:val="-1"/>
          <w:sz w:val="24"/>
          <w:szCs w:val="24"/>
          <w:lang w:eastAsia="zh-CN"/>
        </w:rPr>
        <w:t>，</w:t>
      </w:r>
      <w:r>
        <w:rPr>
          <w:rFonts w:ascii="仿宋" w:hAnsi="仿宋" w:eastAsia="宋体"/>
          <w:bCs/>
          <w:spacing w:val="-1"/>
          <w:sz w:val="24"/>
          <w:szCs w:val="24"/>
        </w:rPr>
        <w:t>运行安全、性能稳定、可靠、无质量和缺陷问题的产品。</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rFonts w:hint="eastAsia" w:ascii="仿宋" w:hAnsi="仿宋" w:eastAsia="宋体"/>
          <w:bCs/>
          <w:spacing w:val="-1"/>
          <w:sz w:val="24"/>
          <w:szCs w:val="24"/>
          <w:lang w:eastAsia="zh-CN"/>
        </w:rPr>
      </w:pPr>
      <w:r>
        <w:rPr>
          <w:rFonts w:hint="eastAsia" w:ascii="仿宋" w:hAnsi="仿宋" w:eastAsia="宋体"/>
          <w:bCs/>
          <w:spacing w:val="-1"/>
          <w:sz w:val="24"/>
          <w:szCs w:val="24"/>
          <w:lang w:val="en-US" w:eastAsia="zh-CN"/>
        </w:rPr>
        <w:t>3</w:t>
      </w:r>
      <w:r>
        <w:rPr>
          <w:rFonts w:ascii="仿宋" w:hAnsi="仿宋" w:eastAsia="宋体"/>
          <w:bCs/>
          <w:spacing w:val="-1"/>
          <w:sz w:val="24"/>
          <w:szCs w:val="24"/>
        </w:rPr>
        <w:t>、</w:t>
      </w:r>
      <w:r>
        <w:rPr>
          <w:rFonts w:hint="eastAsia" w:ascii="仿宋" w:hAnsi="仿宋" w:eastAsia="宋体"/>
          <w:bCs/>
          <w:spacing w:val="-1"/>
          <w:sz w:val="24"/>
          <w:szCs w:val="24"/>
          <w:lang w:val="en-US" w:eastAsia="zh-CN"/>
        </w:rPr>
        <w:t>供应商</w:t>
      </w:r>
      <w:r>
        <w:rPr>
          <w:rFonts w:ascii="仿宋" w:hAnsi="仿宋" w:eastAsia="宋体"/>
          <w:bCs/>
          <w:spacing w:val="-1"/>
          <w:sz w:val="24"/>
          <w:szCs w:val="24"/>
        </w:rPr>
        <w:t>所投的货物是全新优质、节能环保材料制造的产品。</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rFonts w:hint="eastAsia" w:ascii="仿宋" w:hAnsi="仿宋" w:eastAsia="宋体"/>
          <w:bCs/>
          <w:spacing w:val="-1"/>
          <w:sz w:val="24"/>
          <w:szCs w:val="24"/>
          <w:lang w:val="en-US" w:eastAsia="zh-CN"/>
        </w:rPr>
      </w:pPr>
    </w:p>
    <w:p>
      <w:pPr>
        <w:keepNext w:val="0"/>
        <w:keepLines w:val="0"/>
        <w:pageBreakBefore w:val="0"/>
        <w:widowControl w:val="0"/>
        <w:numPr>
          <w:ilvl w:val="0"/>
          <w:numId w:val="16"/>
        </w:numPr>
        <w:kinsoku/>
        <w:wordWrap/>
        <w:overflowPunct/>
        <w:topLinePunct w:val="0"/>
        <w:bidi w:val="0"/>
        <w:spacing w:line="360" w:lineRule="auto"/>
        <w:ind w:left="0" w:leftChars="0" w:firstLine="482" w:firstLineChars="200"/>
        <w:textAlignment w:val="auto"/>
        <w:rPr>
          <w:rFonts w:hint="eastAsia" w:ascii="仿宋" w:hAnsi="仿宋" w:cs="宋体"/>
          <w:sz w:val="24"/>
          <w:szCs w:val="24"/>
        </w:rPr>
      </w:pPr>
      <w:r>
        <w:rPr>
          <w:rFonts w:hint="eastAsia" w:ascii="仿宋" w:hAnsi="仿宋" w:cs="宋体"/>
          <w:b/>
          <w:bCs/>
          <w:sz w:val="24"/>
          <w:szCs w:val="24"/>
        </w:rPr>
        <w:t>商务要求</w:t>
      </w:r>
      <w:bookmarkStart w:id="91" w:name="_Toc389563630"/>
      <w:bookmarkStart w:id="92" w:name="_Toc12766"/>
      <w:bookmarkStart w:id="93" w:name="_Toc20207"/>
      <w:bookmarkStart w:id="94" w:name="_Toc4567"/>
      <w:bookmarkStart w:id="95" w:name="_Toc21701"/>
    </w:p>
    <w:bookmarkEnd w:id="91"/>
    <w:p>
      <w:pPr>
        <w:keepNext w:val="0"/>
        <w:keepLines w:val="0"/>
        <w:pageBreakBefore w:val="0"/>
        <w:widowControl w:val="0"/>
        <w:numPr>
          <w:ilvl w:val="0"/>
          <w:numId w:val="23"/>
        </w:numPr>
        <w:tabs>
          <w:tab w:val="left" w:pos="425"/>
          <w:tab w:val="left" w:pos="575"/>
        </w:tabs>
        <w:kinsoku/>
        <w:wordWrap/>
        <w:overflowPunct/>
        <w:topLinePunct w:val="0"/>
        <w:bidi w:val="0"/>
        <w:spacing w:line="360" w:lineRule="auto"/>
        <w:ind w:left="0" w:leftChars="0" w:firstLine="482" w:firstLineChars="200"/>
        <w:textAlignment w:val="auto"/>
        <w:rPr>
          <w:rFonts w:hint="eastAsia" w:ascii="仿宋" w:hAnsi="仿宋" w:cs="宋体"/>
          <w:b/>
          <w:bCs/>
          <w:sz w:val="24"/>
          <w:szCs w:val="24"/>
        </w:rPr>
      </w:pPr>
      <w:r>
        <w:rPr>
          <w:rFonts w:hint="eastAsia" w:ascii="仿宋" w:hAnsi="仿宋" w:cs="宋体"/>
          <w:b/>
          <w:bCs/>
          <w:sz w:val="24"/>
          <w:szCs w:val="24"/>
          <w:lang w:val="en-US" w:eastAsia="zh-CN"/>
        </w:rPr>
        <w:t>服务期限</w:t>
      </w:r>
      <w:r>
        <w:rPr>
          <w:rFonts w:hint="eastAsia" w:ascii="仿宋" w:hAnsi="仿宋" w:cs="宋体"/>
          <w:b/>
          <w:bCs/>
          <w:sz w:val="24"/>
          <w:szCs w:val="24"/>
        </w:rPr>
        <w:t>及</w:t>
      </w:r>
      <w:bookmarkEnd w:id="92"/>
      <w:bookmarkEnd w:id="93"/>
      <w:bookmarkEnd w:id="94"/>
      <w:bookmarkEnd w:id="95"/>
      <w:r>
        <w:rPr>
          <w:rFonts w:hint="eastAsia" w:ascii="仿宋" w:hAnsi="仿宋" w:cs="宋体"/>
          <w:b/>
          <w:bCs/>
          <w:sz w:val="24"/>
          <w:szCs w:val="24"/>
          <w:lang w:val="en-US" w:eastAsia="zh-CN"/>
        </w:rPr>
        <w:t>项目</w:t>
      </w:r>
      <w:r>
        <w:rPr>
          <w:rFonts w:hint="eastAsia" w:ascii="仿宋" w:hAnsi="仿宋" w:cs="宋体"/>
          <w:b/>
          <w:bCs/>
          <w:sz w:val="24"/>
          <w:szCs w:val="24"/>
          <w:lang w:val="en-US" w:eastAsia="zh-CN"/>
        </w:rPr>
        <w:t>实施</w:t>
      </w:r>
      <w:r>
        <w:rPr>
          <w:rFonts w:hint="eastAsia" w:ascii="仿宋" w:hAnsi="仿宋" w:cs="宋体"/>
          <w:b/>
          <w:bCs/>
          <w:sz w:val="24"/>
          <w:szCs w:val="24"/>
          <w:lang w:val="en-US" w:eastAsia="zh-CN"/>
        </w:rPr>
        <w:t>地点</w:t>
      </w:r>
    </w:p>
    <w:p>
      <w:pPr>
        <w:keepNext w:val="0"/>
        <w:keepLines w:val="0"/>
        <w:pageBreakBefore w:val="0"/>
        <w:widowControl w:val="0"/>
        <w:numPr>
          <w:ilvl w:val="0"/>
          <w:numId w:val="24"/>
        </w:numPr>
        <w:kinsoku/>
        <w:wordWrap/>
        <w:overflowPunct/>
        <w:topLinePunct w:val="0"/>
        <w:bidi w:val="0"/>
        <w:snapToGrid w:val="0"/>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lang w:val="en-US" w:eastAsia="zh-CN"/>
        </w:rPr>
        <w:t>服务期限</w:t>
      </w:r>
      <w:r>
        <w:rPr>
          <w:rFonts w:hint="eastAsia" w:ascii="仿宋" w:hAnsi="仿宋" w:cs="宋体"/>
          <w:sz w:val="24"/>
          <w:szCs w:val="24"/>
        </w:rPr>
        <w:t>：</w:t>
      </w:r>
      <w:r>
        <w:rPr>
          <w:rFonts w:hint="eastAsia" w:ascii="仿宋" w:hAnsi="仿宋" w:cs="宋体"/>
          <w:sz w:val="24"/>
          <w:szCs w:val="24"/>
          <w:lang w:val="en-US" w:eastAsia="zh-CN"/>
        </w:rPr>
        <w:t>合同签订之日起至2023年7月30日，其中开工之日起120日历天完成竣工，竣工之日起30日历天内通过职能部门验收</w:t>
      </w:r>
      <w:r>
        <w:rPr>
          <w:rFonts w:hint="eastAsia" w:ascii="仿宋" w:hAnsi="仿宋" w:cs="宋体"/>
          <w:sz w:val="24"/>
          <w:szCs w:val="24"/>
        </w:rPr>
        <w:t>。</w:t>
      </w:r>
    </w:p>
    <w:p>
      <w:pPr>
        <w:keepNext w:val="0"/>
        <w:keepLines w:val="0"/>
        <w:pageBreakBefore w:val="0"/>
        <w:widowControl w:val="0"/>
        <w:numPr>
          <w:ilvl w:val="0"/>
          <w:numId w:val="24"/>
        </w:numPr>
        <w:kinsoku/>
        <w:wordWrap/>
        <w:overflowPunct/>
        <w:topLinePunct w:val="0"/>
        <w:bidi w:val="0"/>
        <w:snapToGrid w:val="0"/>
        <w:spacing w:line="360" w:lineRule="auto"/>
        <w:ind w:left="0" w:leftChars="0" w:firstLine="480" w:firstLineChars="200"/>
        <w:textAlignment w:val="auto"/>
        <w:rPr>
          <w:rFonts w:hint="eastAsia" w:ascii="仿宋" w:hAnsi="仿宋" w:cs="宋体"/>
          <w:sz w:val="24"/>
          <w:szCs w:val="24"/>
        </w:rPr>
      </w:pPr>
      <w:r>
        <w:rPr>
          <w:rFonts w:hint="eastAsia" w:ascii="仿宋" w:hAnsi="仿宋" w:cs="宋体"/>
          <w:sz w:val="24"/>
          <w:szCs w:val="24"/>
          <w:lang w:val="en-US" w:eastAsia="zh-CN"/>
        </w:rPr>
        <w:t>项目实施</w:t>
      </w:r>
      <w:r>
        <w:rPr>
          <w:rFonts w:hint="eastAsia" w:ascii="仿宋" w:hAnsi="仿宋" w:cs="宋体"/>
          <w:sz w:val="24"/>
          <w:szCs w:val="24"/>
        </w:rPr>
        <w:t>地点：</w:t>
      </w:r>
      <w:r>
        <w:rPr>
          <w:rFonts w:hint="eastAsia" w:ascii="仿宋" w:hAnsi="仿宋" w:cs="宋体"/>
          <w:sz w:val="24"/>
          <w:szCs w:val="24"/>
          <w:lang w:val="en-US" w:eastAsia="zh-CN"/>
        </w:rPr>
        <w:t>广州市天河区五山路33号。</w:t>
      </w:r>
    </w:p>
    <w:p>
      <w:pPr>
        <w:keepNext w:val="0"/>
        <w:keepLines w:val="0"/>
        <w:pageBreakBefore w:val="0"/>
        <w:widowControl w:val="0"/>
        <w:kinsoku/>
        <w:wordWrap/>
        <w:overflowPunct/>
        <w:topLinePunct w:val="0"/>
        <w:bidi w:val="0"/>
        <w:spacing w:line="360" w:lineRule="auto"/>
        <w:ind w:left="0" w:leftChars="0" w:firstLine="420" w:firstLineChars="200"/>
        <w:textAlignment w:val="auto"/>
        <w:rPr>
          <w:rFonts w:hint="eastAsia" w:ascii="仿宋" w:hAnsi="仿宋" w:cs="宋体"/>
          <w:sz w:val="21"/>
          <w:szCs w:val="21"/>
        </w:rPr>
      </w:pPr>
      <w:bookmarkStart w:id="96" w:name="_Toc19439"/>
      <w:bookmarkStart w:id="97" w:name="_Toc26193"/>
      <w:bookmarkStart w:id="98" w:name="_Toc2739"/>
      <w:bookmarkStart w:id="99" w:name="_Toc389563631"/>
      <w:bookmarkStart w:id="100" w:name="_Toc14677"/>
    </w:p>
    <w:bookmarkEnd w:id="96"/>
    <w:bookmarkEnd w:id="97"/>
    <w:bookmarkEnd w:id="98"/>
    <w:bookmarkEnd w:id="99"/>
    <w:bookmarkEnd w:id="100"/>
    <w:p>
      <w:pPr>
        <w:keepNext w:val="0"/>
        <w:keepLines w:val="0"/>
        <w:pageBreakBefore w:val="0"/>
        <w:widowControl w:val="0"/>
        <w:numPr>
          <w:ilvl w:val="0"/>
          <w:numId w:val="23"/>
        </w:numPr>
        <w:tabs>
          <w:tab w:val="left" w:pos="425"/>
          <w:tab w:val="left" w:pos="575"/>
        </w:tabs>
        <w:kinsoku/>
        <w:wordWrap/>
        <w:overflowPunct/>
        <w:topLinePunct w:val="0"/>
        <w:autoSpaceDE/>
        <w:autoSpaceDN/>
        <w:bidi w:val="0"/>
        <w:adjustRightInd/>
        <w:snapToGrid/>
        <w:spacing w:line="360" w:lineRule="auto"/>
        <w:ind w:firstLine="478" w:firstLineChars="200"/>
        <w:textAlignment w:val="auto"/>
        <w:rPr>
          <w:rFonts w:hint="eastAsia" w:ascii="仿宋" w:hAnsi="仿宋" w:eastAsia="宋体"/>
          <w:b/>
          <w:bCs w:val="0"/>
          <w:spacing w:val="-1"/>
          <w:sz w:val="24"/>
          <w:szCs w:val="24"/>
        </w:rPr>
      </w:pPr>
      <w:bookmarkStart w:id="101" w:name="_Toc2946"/>
      <w:bookmarkStart w:id="102" w:name="_Toc4477"/>
      <w:bookmarkStart w:id="103" w:name="_Toc389563635"/>
      <w:bookmarkStart w:id="104" w:name="_Toc29370"/>
      <w:bookmarkStart w:id="105" w:name="_Toc10078"/>
      <w:r>
        <w:rPr>
          <w:rFonts w:hint="eastAsia" w:ascii="仿宋" w:hAnsi="仿宋" w:eastAsia="宋体"/>
          <w:b/>
          <w:bCs w:val="0"/>
          <w:spacing w:val="-1"/>
          <w:sz w:val="24"/>
          <w:szCs w:val="24"/>
          <w:lang w:val="en-US" w:eastAsia="zh-CN"/>
        </w:rPr>
        <w:t>电梯</w:t>
      </w:r>
      <w:r>
        <w:rPr>
          <w:rFonts w:hint="eastAsia" w:ascii="仿宋" w:hAnsi="仿宋" w:eastAsia="宋体"/>
          <w:b/>
          <w:bCs w:val="0"/>
          <w:spacing w:val="-1"/>
          <w:sz w:val="24"/>
          <w:szCs w:val="24"/>
        </w:rPr>
        <w:t>安装、调试、验收要求</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1、安装、调试</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1.1本项目电梯井道加建、电梯的安装由成交</w:t>
      </w:r>
      <w:r>
        <w:rPr>
          <w:rFonts w:hint="eastAsia" w:ascii="仿宋" w:hAnsi="仿宋" w:eastAsia="宋体"/>
          <w:bCs/>
          <w:spacing w:val="-1"/>
          <w:sz w:val="24"/>
          <w:szCs w:val="24"/>
          <w:lang w:val="en-US" w:eastAsia="zh-CN"/>
        </w:rPr>
        <w:t>供应商</w:t>
      </w:r>
      <w:r>
        <w:rPr>
          <w:rFonts w:hint="eastAsia" w:ascii="仿宋" w:hAnsi="仿宋" w:eastAsia="宋体"/>
          <w:bCs/>
          <w:spacing w:val="-1"/>
          <w:sz w:val="24"/>
          <w:szCs w:val="24"/>
        </w:rPr>
        <w:t>负责</w:t>
      </w:r>
      <w:r>
        <w:rPr>
          <w:rFonts w:hint="eastAsia" w:ascii="仿宋" w:hAnsi="仿宋" w:eastAsia="宋体"/>
          <w:bCs/>
          <w:spacing w:val="-1"/>
          <w:sz w:val="24"/>
          <w:szCs w:val="24"/>
          <w:lang w:eastAsia="zh-CN"/>
        </w:rPr>
        <w:t>，</w:t>
      </w:r>
      <w:r>
        <w:rPr>
          <w:rFonts w:hint="eastAsia" w:ascii="仿宋" w:hAnsi="仿宋" w:eastAsia="宋体"/>
          <w:bCs/>
          <w:spacing w:val="-1"/>
          <w:sz w:val="24"/>
          <w:szCs w:val="24"/>
        </w:rPr>
        <w:t>为交钥匙工程</w:t>
      </w:r>
      <w:r>
        <w:rPr>
          <w:rFonts w:hint="eastAsia" w:ascii="仿宋" w:hAnsi="仿宋" w:eastAsia="宋体"/>
          <w:bCs/>
          <w:spacing w:val="-1"/>
          <w:sz w:val="24"/>
          <w:szCs w:val="24"/>
          <w:lang w:eastAsia="zh-CN"/>
        </w:rPr>
        <w:t>，</w:t>
      </w:r>
      <w:r>
        <w:rPr>
          <w:rFonts w:hint="eastAsia" w:ascii="仿宋" w:hAnsi="仿宋" w:eastAsia="宋体"/>
          <w:bCs/>
          <w:spacing w:val="-1"/>
          <w:sz w:val="24"/>
          <w:szCs w:val="24"/>
        </w:rPr>
        <w:t>包括但不限于井道加建工程、吊装、井道内脚手架</w:t>
      </w:r>
      <w:r>
        <w:rPr>
          <w:rFonts w:hint="eastAsia" w:ascii="仿宋" w:hAnsi="仿宋" w:eastAsia="宋体"/>
          <w:bCs/>
          <w:spacing w:val="-1"/>
          <w:sz w:val="24"/>
          <w:szCs w:val="24"/>
          <w:lang w:eastAsia="zh-CN"/>
        </w:rPr>
        <w:t>，</w:t>
      </w:r>
      <w:r>
        <w:rPr>
          <w:rFonts w:hint="eastAsia" w:ascii="仿宋" w:hAnsi="仿宋" w:eastAsia="宋体"/>
          <w:bCs/>
          <w:spacing w:val="-1"/>
          <w:sz w:val="24"/>
          <w:szCs w:val="24"/>
        </w:rPr>
        <w:t>井道内的照明</w:t>
      </w:r>
      <w:r>
        <w:rPr>
          <w:rFonts w:hint="eastAsia" w:ascii="仿宋" w:hAnsi="仿宋" w:eastAsia="宋体"/>
          <w:bCs/>
          <w:spacing w:val="-1"/>
          <w:sz w:val="24"/>
          <w:szCs w:val="24"/>
          <w:lang w:eastAsia="zh-CN"/>
        </w:rPr>
        <w:t>，</w:t>
      </w:r>
      <w:r>
        <w:rPr>
          <w:rFonts w:hint="eastAsia" w:ascii="仿宋" w:hAnsi="仿宋" w:eastAsia="宋体"/>
          <w:bCs/>
          <w:spacing w:val="-1"/>
          <w:sz w:val="24"/>
          <w:szCs w:val="24"/>
        </w:rPr>
        <w:t>调试并通过国家规定的各种标准及规范验收。其设备安装、维修保养、操作等作业的人员持有《特种设备作业人员资格证书》。</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1.2</w:t>
      </w:r>
      <w:r>
        <w:rPr>
          <w:rFonts w:hint="eastAsia" w:ascii="仿宋" w:hAnsi="仿宋" w:eastAsia="宋体"/>
          <w:bCs/>
          <w:spacing w:val="-1"/>
          <w:sz w:val="24"/>
          <w:szCs w:val="24"/>
          <w:lang w:eastAsia="zh-CN"/>
        </w:rPr>
        <w:t>成交供应商</w:t>
      </w:r>
      <w:r>
        <w:rPr>
          <w:rFonts w:hint="eastAsia" w:ascii="仿宋" w:hAnsi="仿宋" w:eastAsia="宋体"/>
          <w:bCs/>
          <w:spacing w:val="-1"/>
          <w:sz w:val="24"/>
          <w:szCs w:val="24"/>
        </w:rPr>
        <w:t>在开始安装前应提供安装调试工艺流程</w:t>
      </w:r>
      <w:r>
        <w:rPr>
          <w:rFonts w:hint="eastAsia" w:ascii="仿宋" w:hAnsi="仿宋" w:eastAsia="宋体"/>
          <w:bCs/>
          <w:spacing w:val="-1"/>
          <w:sz w:val="24"/>
          <w:szCs w:val="24"/>
          <w:lang w:eastAsia="zh-CN"/>
        </w:rPr>
        <w:t>，</w:t>
      </w:r>
      <w:r>
        <w:rPr>
          <w:rFonts w:hint="eastAsia" w:ascii="仿宋" w:hAnsi="仿宋" w:eastAsia="宋体"/>
          <w:bCs/>
          <w:spacing w:val="-1"/>
          <w:sz w:val="24"/>
          <w:szCs w:val="24"/>
        </w:rPr>
        <w:t>质量控制程序和检验方法</w:t>
      </w:r>
      <w:r>
        <w:rPr>
          <w:rFonts w:hint="eastAsia" w:ascii="仿宋" w:hAnsi="仿宋" w:eastAsia="宋体"/>
          <w:bCs/>
          <w:spacing w:val="-1"/>
          <w:sz w:val="24"/>
          <w:szCs w:val="24"/>
          <w:lang w:eastAsia="zh-CN"/>
        </w:rPr>
        <w:t>，</w:t>
      </w:r>
      <w:r>
        <w:rPr>
          <w:rFonts w:hint="eastAsia" w:ascii="仿宋" w:hAnsi="仿宋" w:eastAsia="宋体"/>
          <w:bCs/>
          <w:spacing w:val="-1"/>
          <w:sz w:val="24"/>
          <w:szCs w:val="24"/>
        </w:rPr>
        <w:t>处理关键、难点的对策、方案和手段供采购人审批。</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1.4电梯安装调试</w:t>
      </w:r>
      <w:r>
        <w:rPr>
          <w:rFonts w:hint="eastAsia" w:ascii="仿宋" w:hAnsi="仿宋" w:eastAsia="宋体"/>
          <w:bCs/>
          <w:spacing w:val="-1"/>
          <w:sz w:val="24"/>
          <w:szCs w:val="24"/>
          <w:lang w:eastAsia="zh-CN"/>
        </w:rPr>
        <w:t>，</w:t>
      </w:r>
      <w:r>
        <w:rPr>
          <w:rFonts w:hint="eastAsia" w:ascii="仿宋" w:hAnsi="仿宋" w:eastAsia="宋体"/>
          <w:bCs/>
          <w:spacing w:val="-1"/>
          <w:sz w:val="24"/>
          <w:szCs w:val="24"/>
        </w:rPr>
        <w:t>包括以下内容：</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1.4.1安装、调试按照国家标准和行业规范进行；</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1.4.2提供配重物配合进行电梯的满载运行</w:t>
      </w:r>
      <w:r>
        <w:rPr>
          <w:rFonts w:hint="eastAsia" w:ascii="仿宋" w:hAnsi="仿宋" w:eastAsia="宋体"/>
          <w:bCs/>
          <w:spacing w:val="-1"/>
          <w:sz w:val="24"/>
          <w:szCs w:val="24"/>
          <w:lang w:eastAsia="zh-CN"/>
        </w:rPr>
        <w:t>，</w:t>
      </w:r>
      <w:r>
        <w:rPr>
          <w:rFonts w:hint="eastAsia" w:ascii="仿宋" w:hAnsi="仿宋" w:eastAsia="宋体"/>
          <w:bCs/>
          <w:spacing w:val="-1"/>
          <w:sz w:val="24"/>
          <w:szCs w:val="24"/>
        </w:rPr>
        <w:t>配合验收；</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1.4.3双方验收合格后</w:t>
      </w:r>
      <w:r>
        <w:rPr>
          <w:rFonts w:hint="eastAsia" w:ascii="仿宋" w:hAnsi="仿宋" w:eastAsia="宋体"/>
          <w:bCs/>
          <w:spacing w:val="-1"/>
          <w:sz w:val="24"/>
          <w:szCs w:val="24"/>
          <w:lang w:eastAsia="zh-CN"/>
        </w:rPr>
        <w:t>，</w:t>
      </w:r>
      <w:r>
        <w:rPr>
          <w:rFonts w:hint="eastAsia" w:ascii="仿宋" w:hAnsi="仿宋" w:eastAsia="宋体"/>
          <w:bCs/>
          <w:spacing w:val="-1"/>
          <w:sz w:val="24"/>
          <w:szCs w:val="24"/>
        </w:rPr>
        <w:t>负责电梯的保管工作（防盗防潮）；</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1.4.4安装、施工期间所需的水电费用；</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1.4.5交付采购人正式使用前</w:t>
      </w:r>
      <w:r>
        <w:rPr>
          <w:rFonts w:hint="eastAsia" w:ascii="仿宋" w:hAnsi="仿宋" w:eastAsia="宋体"/>
          <w:bCs/>
          <w:spacing w:val="-1"/>
          <w:sz w:val="24"/>
          <w:szCs w:val="24"/>
          <w:lang w:eastAsia="zh-CN"/>
        </w:rPr>
        <w:t>，</w:t>
      </w:r>
      <w:r>
        <w:rPr>
          <w:rFonts w:hint="eastAsia" w:ascii="仿宋" w:hAnsi="仿宋" w:eastAsia="宋体"/>
          <w:bCs/>
          <w:spacing w:val="-1"/>
          <w:sz w:val="24"/>
          <w:szCs w:val="24"/>
        </w:rPr>
        <w:t>应做好电梯完工后的防护</w:t>
      </w:r>
      <w:r>
        <w:rPr>
          <w:rFonts w:hint="eastAsia" w:ascii="仿宋" w:hAnsi="仿宋" w:eastAsia="宋体"/>
          <w:bCs/>
          <w:spacing w:val="-1"/>
          <w:sz w:val="24"/>
          <w:szCs w:val="24"/>
          <w:lang w:eastAsia="zh-CN"/>
        </w:rPr>
        <w:t>，</w:t>
      </w:r>
      <w:r>
        <w:rPr>
          <w:rFonts w:hint="eastAsia" w:ascii="仿宋" w:hAnsi="仿宋" w:eastAsia="宋体"/>
          <w:bCs/>
          <w:spacing w:val="-1"/>
          <w:sz w:val="24"/>
          <w:szCs w:val="24"/>
        </w:rPr>
        <w:t>如加装轿厢防护板和厅门防护等；</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1.4.6施工期间遵守采购人有关制度</w:t>
      </w:r>
      <w:r>
        <w:rPr>
          <w:rFonts w:hint="eastAsia" w:ascii="仿宋" w:hAnsi="仿宋" w:eastAsia="宋体"/>
          <w:bCs/>
          <w:spacing w:val="-1"/>
          <w:sz w:val="24"/>
          <w:szCs w:val="24"/>
          <w:lang w:eastAsia="zh-CN"/>
        </w:rPr>
        <w:t>，</w:t>
      </w:r>
      <w:r>
        <w:rPr>
          <w:rFonts w:hint="eastAsia" w:ascii="仿宋" w:hAnsi="仿宋" w:eastAsia="宋体"/>
          <w:bCs/>
          <w:spacing w:val="-1"/>
          <w:sz w:val="24"/>
          <w:szCs w:val="24"/>
        </w:rPr>
        <w:t>文明施工</w:t>
      </w:r>
      <w:r>
        <w:rPr>
          <w:rFonts w:hint="eastAsia" w:ascii="仿宋" w:hAnsi="仿宋" w:eastAsia="宋体"/>
          <w:bCs/>
          <w:spacing w:val="-1"/>
          <w:sz w:val="24"/>
          <w:szCs w:val="24"/>
          <w:lang w:eastAsia="zh-CN"/>
        </w:rPr>
        <w:t>，</w:t>
      </w:r>
      <w:r>
        <w:rPr>
          <w:rFonts w:hint="eastAsia" w:ascii="仿宋" w:hAnsi="仿宋" w:eastAsia="宋体"/>
          <w:bCs/>
          <w:spacing w:val="-1"/>
          <w:sz w:val="24"/>
          <w:szCs w:val="24"/>
        </w:rPr>
        <w:t>负责为现场施工人员购买劳动保险和人身保险；做好电梯的施工安全及防护工作</w:t>
      </w:r>
      <w:r>
        <w:rPr>
          <w:rFonts w:hint="eastAsia" w:ascii="仿宋" w:hAnsi="仿宋" w:eastAsia="宋体"/>
          <w:bCs/>
          <w:spacing w:val="-1"/>
          <w:sz w:val="24"/>
          <w:szCs w:val="24"/>
          <w:lang w:eastAsia="zh-CN"/>
        </w:rPr>
        <w:t>，</w:t>
      </w:r>
      <w:r>
        <w:rPr>
          <w:rFonts w:hint="eastAsia" w:ascii="仿宋" w:hAnsi="仿宋" w:eastAsia="宋体"/>
          <w:bCs/>
          <w:spacing w:val="-1"/>
          <w:sz w:val="24"/>
          <w:szCs w:val="24"/>
        </w:rPr>
        <w:t>施工要有围蔽设施、警示标示</w:t>
      </w:r>
      <w:r>
        <w:rPr>
          <w:rFonts w:hint="eastAsia" w:ascii="仿宋" w:hAnsi="仿宋" w:eastAsia="宋体"/>
          <w:bCs/>
          <w:spacing w:val="-1"/>
          <w:sz w:val="24"/>
          <w:szCs w:val="24"/>
          <w:lang w:eastAsia="zh-CN"/>
        </w:rPr>
        <w:t>，</w:t>
      </w:r>
      <w:r>
        <w:rPr>
          <w:rFonts w:hint="eastAsia" w:ascii="仿宋" w:hAnsi="仿宋" w:eastAsia="宋体"/>
          <w:bCs/>
          <w:spacing w:val="-1"/>
          <w:sz w:val="24"/>
          <w:szCs w:val="24"/>
        </w:rPr>
        <w:t>如引起消防事故</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宋体"/>
          <w:bCs/>
          <w:spacing w:val="-1"/>
          <w:sz w:val="24"/>
          <w:szCs w:val="24"/>
        </w:rPr>
      </w:pPr>
      <w:r>
        <w:rPr>
          <w:rFonts w:hint="eastAsia" w:ascii="仿宋" w:hAnsi="仿宋" w:eastAsia="宋体"/>
          <w:bCs/>
          <w:spacing w:val="-1"/>
          <w:sz w:val="24"/>
          <w:szCs w:val="24"/>
        </w:rPr>
        <w:t>或人员伤亡事故</w:t>
      </w:r>
      <w:r>
        <w:rPr>
          <w:rFonts w:hint="eastAsia" w:ascii="仿宋" w:hAnsi="仿宋" w:eastAsia="宋体"/>
          <w:bCs/>
          <w:spacing w:val="-1"/>
          <w:sz w:val="24"/>
          <w:szCs w:val="24"/>
          <w:lang w:eastAsia="zh-CN"/>
        </w:rPr>
        <w:t>，</w:t>
      </w:r>
      <w:r>
        <w:rPr>
          <w:rFonts w:hint="eastAsia" w:ascii="仿宋" w:hAnsi="仿宋" w:eastAsia="宋体"/>
          <w:bCs/>
          <w:spacing w:val="-1"/>
          <w:sz w:val="24"/>
          <w:szCs w:val="24"/>
        </w:rPr>
        <w:t>均由</w:t>
      </w:r>
      <w:r>
        <w:rPr>
          <w:rFonts w:hint="eastAsia" w:ascii="仿宋" w:hAnsi="仿宋" w:eastAsia="宋体"/>
          <w:bCs/>
          <w:spacing w:val="-1"/>
          <w:sz w:val="24"/>
          <w:szCs w:val="24"/>
          <w:lang w:eastAsia="zh-CN"/>
        </w:rPr>
        <w:t>成交供应商</w:t>
      </w:r>
      <w:r>
        <w:rPr>
          <w:rFonts w:hint="eastAsia" w:ascii="仿宋" w:hAnsi="仿宋" w:eastAsia="宋体"/>
          <w:bCs/>
          <w:spacing w:val="-1"/>
          <w:sz w:val="24"/>
          <w:szCs w:val="24"/>
        </w:rPr>
        <w:t>负责。</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2、验收</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2.1电梯井道建设及电梯设备安装、调试工作完成后</w:t>
      </w:r>
      <w:r>
        <w:rPr>
          <w:rFonts w:hint="eastAsia" w:ascii="仿宋" w:hAnsi="仿宋" w:eastAsia="宋体"/>
          <w:bCs/>
          <w:spacing w:val="-1"/>
          <w:sz w:val="24"/>
          <w:szCs w:val="24"/>
          <w:lang w:eastAsia="zh-CN"/>
        </w:rPr>
        <w:t>，成交供应商</w:t>
      </w:r>
      <w:r>
        <w:rPr>
          <w:rFonts w:hint="eastAsia" w:ascii="仿宋" w:hAnsi="仿宋" w:eastAsia="宋体"/>
          <w:bCs/>
          <w:spacing w:val="-1"/>
          <w:sz w:val="24"/>
          <w:szCs w:val="24"/>
        </w:rPr>
        <w:t>应根据国家电梯安装验收规范和质量标准进行竣工检验、初步验收、最终验收。   交付验收标准依次序对照适用标准为：①符合中华人民共和国国家安全质量标准、环保标准或行业标准；②符合采购文件和响应承诺中采购方认可的合理最佳配置、参数及各项要求；③货物来源国官方标准。</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2.2</w:t>
      </w:r>
      <w:r>
        <w:rPr>
          <w:rFonts w:hint="eastAsia" w:ascii="仿宋" w:hAnsi="仿宋" w:eastAsia="宋体"/>
          <w:bCs/>
          <w:spacing w:val="-1"/>
          <w:sz w:val="24"/>
          <w:szCs w:val="24"/>
          <w:lang w:eastAsia="zh-CN"/>
        </w:rPr>
        <w:t>成交供应商</w:t>
      </w:r>
      <w:r>
        <w:rPr>
          <w:rFonts w:hint="eastAsia" w:ascii="仿宋" w:hAnsi="仿宋" w:eastAsia="宋体"/>
          <w:bCs/>
          <w:spacing w:val="-1"/>
          <w:sz w:val="24"/>
          <w:szCs w:val="24"/>
        </w:rPr>
        <w:t>负责代办理电梯报检手续</w:t>
      </w:r>
      <w:r>
        <w:rPr>
          <w:rFonts w:hint="eastAsia" w:ascii="仿宋" w:hAnsi="仿宋" w:eastAsia="宋体"/>
          <w:bCs/>
          <w:spacing w:val="-1"/>
          <w:sz w:val="24"/>
          <w:szCs w:val="24"/>
          <w:lang w:eastAsia="zh-CN"/>
        </w:rPr>
        <w:t>，</w:t>
      </w:r>
      <w:r>
        <w:rPr>
          <w:rFonts w:hint="eastAsia" w:ascii="仿宋" w:hAnsi="仿宋" w:eastAsia="宋体"/>
          <w:bCs/>
          <w:spacing w:val="-1"/>
          <w:sz w:val="24"/>
          <w:szCs w:val="24"/>
        </w:rPr>
        <w:t>取得国家质检部门的《电梯安全检验合格证》</w:t>
      </w:r>
      <w:r>
        <w:rPr>
          <w:rFonts w:hint="eastAsia" w:ascii="仿宋" w:hAnsi="仿宋" w:eastAsia="宋体"/>
          <w:bCs/>
          <w:spacing w:val="-1"/>
          <w:sz w:val="24"/>
          <w:szCs w:val="24"/>
          <w:lang w:eastAsia="zh-CN"/>
        </w:rPr>
        <w:t>，</w:t>
      </w:r>
      <w:r>
        <w:rPr>
          <w:rFonts w:hint="eastAsia" w:ascii="仿宋" w:hAnsi="仿宋" w:eastAsia="宋体"/>
          <w:bCs/>
          <w:spacing w:val="-1"/>
          <w:sz w:val="24"/>
          <w:szCs w:val="24"/>
        </w:rPr>
        <w:t>并办理使用登记。</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w:t>
      </w:r>
      <w:r>
        <w:rPr>
          <w:rFonts w:hint="eastAsia" w:ascii="仿宋" w:hAnsi="仿宋" w:eastAsia="宋体"/>
          <w:bCs/>
          <w:spacing w:val="-1"/>
          <w:sz w:val="24"/>
          <w:szCs w:val="24"/>
          <w:lang w:eastAsia="zh-CN"/>
        </w:rPr>
        <w:t>成交供应商</w:t>
      </w:r>
      <w:r>
        <w:rPr>
          <w:rFonts w:hint="eastAsia" w:ascii="仿宋" w:hAnsi="仿宋" w:eastAsia="宋体"/>
          <w:bCs/>
          <w:spacing w:val="-1"/>
          <w:sz w:val="24"/>
          <w:szCs w:val="24"/>
        </w:rPr>
        <w:t>提供设备的安装、调试、使用所需的中文技术文件</w:t>
      </w:r>
      <w:r>
        <w:rPr>
          <w:rFonts w:hint="eastAsia" w:ascii="仿宋" w:hAnsi="仿宋" w:eastAsia="宋体"/>
          <w:bCs/>
          <w:spacing w:val="-1"/>
          <w:sz w:val="24"/>
          <w:szCs w:val="24"/>
          <w:lang w:eastAsia="zh-CN"/>
        </w:rPr>
        <w:t>，</w:t>
      </w:r>
      <w:r>
        <w:rPr>
          <w:rFonts w:hint="eastAsia" w:ascii="仿宋" w:hAnsi="仿宋" w:eastAsia="宋体"/>
          <w:bCs/>
          <w:spacing w:val="-1"/>
          <w:sz w:val="24"/>
          <w:szCs w:val="24"/>
        </w:rPr>
        <w:t>包括但不限于以下文件：</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2.3.1井道施工竣工图；</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2.3.2电气原理图及符号说明</w:t>
      </w:r>
      <w:r>
        <w:rPr>
          <w:rFonts w:hint="eastAsia" w:ascii="仿宋" w:hAnsi="仿宋" w:eastAsia="宋体"/>
          <w:bCs/>
          <w:spacing w:val="-1"/>
          <w:sz w:val="24"/>
          <w:szCs w:val="24"/>
          <w:lang w:eastAsia="zh-CN"/>
        </w:rPr>
        <w:t>，</w:t>
      </w:r>
      <w:r>
        <w:rPr>
          <w:rFonts w:hint="eastAsia" w:ascii="仿宋" w:hAnsi="仿宋" w:eastAsia="宋体"/>
          <w:bCs/>
          <w:spacing w:val="-1"/>
          <w:sz w:val="24"/>
          <w:szCs w:val="24"/>
        </w:rPr>
        <w:t>电气原理说明书；</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2.3.3使用维护说明书；</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2.3.4电梯安装调试说明书；</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2.3.5电梯部件安装图册；</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2.3.6最终图纸光盘；</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2.3.7城建档案资料；</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2.3.8工程结算资料；</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2.3.9电气线路控制元件明细说明；</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2.3.10电气安装敷线图；</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2.3.11电气安装接线图；</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2.3.12电气调试说明书；</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2.3.13控制柜内主板操作键盘（控钮）的操作方法及说明；</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2.3.14故障码说明表；</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2.3.15产品合格证；</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2.3.16电梯功能表；</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2.3.17装箱单。</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3、施工单位保证所安装产品能顺利通过有关部门检测验收（包括消防电梯通过消防部门的验收）</w:t>
      </w:r>
      <w:r>
        <w:rPr>
          <w:rFonts w:hint="eastAsia" w:ascii="仿宋" w:hAnsi="仿宋" w:eastAsia="宋体"/>
          <w:bCs/>
          <w:spacing w:val="-1"/>
          <w:sz w:val="24"/>
          <w:szCs w:val="24"/>
          <w:lang w:eastAsia="zh-CN"/>
        </w:rPr>
        <w:t>，</w:t>
      </w:r>
      <w:r>
        <w:rPr>
          <w:rFonts w:hint="eastAsia" w:ascii="仿宋" w:hAnsi="仿宋" w:eastAsia="宋体"/>
          <w:bCs/>
          <w:spacing w:val="-1"/>
          <w:sz w:val="24"/>
          <w:szCs w:val="24"/>
        </w:rPr>
        <w:t>在此过程中所涉及费用由采购单位支付。</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hint="eastAsia" w:ascii="仿宋" w:hAnsi="仿宋" w:eastAsia="宋体"/>
          <w:bCs/>
          <w:spacing w:val="-1"/>
          <w:sz w:val="24"/>
          <w:szCs w:val="24"/>
        </w:rPr>
      </w:pPr>
      <w:r>
        <w:rPr>
          <w:rFonts w:hint="eastAsia" w:ascii="仿宋" w:hAnsi="仿宋" w:eastAsia="宋体"/>
          <w:bCs/>
          <w:spacing w:val="-1"/>
          <w:sz w:val="24"/>
          <w:szCs w:val="24"/>
        </w:rPr>
        <w:t>4、关键主机设备的用户手册、保修手册、有关单证资料及配备件、随机工具等要有移交手续</w:t>
      </w:r>
      <w:r>
        <w:rPr>
          <w:rFonts w:hint="eastAsia" w:ascii="仿宋" w:hAnsi="仿宋" w:eastAsia="宋体"/>
          <w:bCs/>
          <w:spacing w:val="-1"/>
          <w:sz w:val="24"/>
          <w:szCs w:val="24"/>
          <w:lang w:eastAsia="zh-CN"/>
        </w:rPr>
        <w:t>，</w:t>
      </w:r>
      <w:r>
        <w:rPr>
          <w:rFonts w:hint="eastAsia" w:ascii="仿宋" w:hAnsi="仿宋" w:eastAsia="宋体"/>
          <w:bCs/>
          <w:spacing w:val="-1"/>
          <w:sz w:val="24"/>
          <w:szCs w:val="24"/>
        </w:rPr>
        <w:t>使用操作及安全须知等重要资料应附有中文说明。</w:t>
      </w:r>
    </w:p>
    <w:p>
      <w:pPr>
        <w:keepNext w:val="0"/>
        <w:keepLines w:val="0"/>
        <w:pageBreakBefore w:val="0"/>
        <w:widowControl/>
        <w:kinsoku/>
        <w:wordWrap/>
        <w:overflowPunct/>
        <w:topLinePunct w:val="0"/>
        <w:autoSpaceDE/>
        <w:autoSpaceDN/>
        <w:bidi w:val="0"/>
        <w:adjustRightInd/>
        <w:snapToGrid/>
        <w:spacing w:line="360" w:lineRule="auto"/>
        <w:ind w:firstLine="476" w:firstLineChars="200"/>
        <w:textAlignment w:val="auto"/>
        <w:rPr>
          <w:rFonts w:ascii="仿宋" w:hAnsi="仿宋" w:eastAsia="宋体"/>
          <w:bCs/>
          <w:sz w:val="24"/>
          <w:szCs w:val="24"/>
        </w:rPr>
      </w:pPr>
      <w:r>
        <w:rPr>
          <w:rFonts w:hint="eastAsia" w:ascii="仿宋" w:hAnsi="仿宋" w:eastAsia="宋体"/>
          <w:bCs/>
          <w:spacing w:val="-1"/>
          <w:sz w:val="24"/>
          <w:szCs w:val="24"/>
        </w:rPr>
        <w:t>5、采购人组织验收小组按国家有关规定、规范进行验收</w:t>
      </w:r>
      <w:r>
        <w:rPr>
          <w:rFonts w:hint="eastAsia" w:ascii="仿宋" w:hAnsi="仿宋" w:eastAsia="宋体"/>
          <w:bCs/>
          <w:spacing w:val="-1"/>
          <w:sz w:val="24"/>
          <w:szCs w:val="24"/>
          <w:lang w:eastAsia="zh-CN"/>
        </w:rPr>
        <w:t>，</w:t>
      </w:r>
      <w:r>
        <w:rPr>
          <w:rFonts w:hint="eastAsia" w:ascii="仿宋" w:hAnsi="仿宋" w:eastAsia="宋体"/>
          <w:bCs/>
          <w:spacing w:val="-1"/>
          <w:sz w:val="24"/>
          <w:szCs w:val="24"/>
        </w:rPr>
        <w:t>必要时邀请相关的专业人员或机构参与验收。因货物质量问题发生争议时</w:t>
      </w:r>
      <w:r>
        <w:rPr>
          <w:rFonts w:hint="eastAsia" w:ascii="仿宋" w:hAnsi="仿宋" w:eastAsia="宋体"/>
          <w:bCs/>
          <w:spacing w:val="-1"/>
          <w:sz w:val="24"/>
          <w:szCs w:val="24"/>
          <w:lang w:eastAsia="zh-CN"/>
        </w:rPr>
        <w:t>，</w:t>
      </w:r>
      <w:r>
        <w:rPr>
          <w:rFonts w:hint="eastAsia" w:ascii="仿宋" w:hAnsi="仿宋" w:eastAsia="宋体"/>
          <w:bCs/>
          <w:spacing w:val="-1"/>
          <w:sz w:val="24"/>
          <w:szCs w:val="24"/>
        </w:rPr>
        <w:t>由本地质量技术监督部门鉴定。货物符合质量技术标准的</w:t>
      </w:r>
      <w:r>
        <w:rPr>
          <w:rFonts w:hint="eastAsia" w:ascii="仿宋" w:hAnsi="仿宋" w:eastAsia="宋体"/>
          <w:bCs/>
          <w:spacing w:val="-1"/>
          <w:sz w:val="24"/>
          <w:szCs w:val="24"/>
          <w:lang w:eastAsia="zh-CN"/>
        </w:rPr>
        <w:t>，</w:t>
      </w:r>
      <w:r>
        <w:rPr>
          <w:rFonts w:hint="eastAsia" w:ascii="仿宋" w:hAnsi="仿宋" w:eastAsia="宋体"/>
          <w:bCs/>
          <w:spacing w:val="-1"/>
          <w:sz w:val="24"/>
          <w:szCs w:val="24"/>
        </w:rPr>
        <w:t>鉴定费由采购人承担；否则鉴定费由供货单位承担。</w:t>
      </w:r>
    </w:p>
    <w:bookmarkEnd w:id="101"/>
    <w:bookmarkEnd w:id="102"/>
    <w:bookmarkEnd w:id="103"/>
    <w:bookmarkEnd w:id="104"/>
    <w:bookmarkEnd w:id="105"/>
    <w:p>
      <w:pPr>
        <w:keepNext w:val="0"/>
        <w:keepLines w:val="0"/>
        <w:pageBreakBefore w:val="0"/>
        <w:widowControl w:val="0"/>
        <w:numPr>
          <w:ilvl w:val="0"/>
          <w:numId w:val="0"/>
        </w:numPr>
        <w:tabs>
          <w:tab w:val="left" w:pos="425"/>
          <w:tab w:val="left" w:pos="575"/>
        </w:tabs>
        <w:kinsoku/>
        <w:wordWrap/>
        <w:overflowPunct/>
        <w:topLinePunct w:val="0"/>
        <w:bidi w:val="0"/>
        <w:spacing w:line="360" w:lineRule="auto"/>
        <w:ind w:left="0" w:leftChars="0" w:firstLine="482" w:firstLineChars="200"/>
        <w:textAlignment w:val="auto"/>
        <w:rPr>
          <w:rFonts w:hint="eastAsia" w:ascii="仿宋" w:hAnsi="仿宋" w:cs="宋体"/>
          <w:b/>
          <w:bCs/>
          <w:sz w:val="24"/>
          <w:szCs w:val="24"/>
        </w:rPr>
      </w:pPr>
    </w:p>
    <w:p>
      <w:pPr>
        <w:keepNext w:val="0"/>
        <w:keepLines w:val="0"/>
        <w:pageBreakBefore w:val="0"/>
        <w:widowControl w:val="0"/>
        <w:numPr>
          <w:ilvl w:val="0"/>
          <w:numId w:val="23"/>
        </w:numPr>
        <w:tabs>
          <w:tab w:val="left" w:pos="425"/>
          <w:tab w:val="left" w:pos="575"/>
        </w:tabs>
        <w:kinsoku/>
        <w:wordWrap/>
        <w:overflowPunct/>
        <w:topLinePunct w:val="0"/>
        <w:bidi w:val="0"/>
        <w:spacing w:line="360" w:lineRule="auto"/>
        <w:ind w:left="0" w:leftChars="0" w:firstLine="482" w:firstLineChars="200"/>
        <w:textAlignment w:val="auto"/>
        <w:rPr>
          <w:rFonts w:hint="eastAsia" w:ascii="仿宋" w:hAnsi="仿宋" w:cs="宋体"/>
          <w:b/>
          <w:bCs/>
          <w:sz w:val="24"/>
          <w:szCs w:val="24"/>
        </w:rPr>
      </w:pPr>
      <w:r>
        <w:rPr>
          <w:rFonts w:hint="eastAsia" w:ascii="仿宋" w:hAnsi="仿宋" w:cs="宋体"/>
          <w:b/>
          <w:bCs/>
          <w:sz w:val="24"/>
          <w:szCs w:val="24"/>
        </w:rPr>
        <w:t>付款方式</w:t>
      </w:r>
    </w:p>
    <w:p>
      <w:pPr>
        <w:keepNext w:val="0"/>
        <w:keepLines w:val="0"/>
        <w:pageBreakBefore w:val="0"/>
        <w:widowControl w:val="0"/>
        <w:numPr>
          <w:ilvl w:val="0"/>
          <w:numId w:val="0"/>
        </w:numPr>
        <w:kinsoku/>
        <w:wordWrap/>
        <w:overflowPunct/>
        <w:topLinePunct w:val="0"/>
        <w:bidi w:val="0"/>
        <w:snapToGrid w:val="0"/>
        <w:spacing w:line="360" w:lineRule="auto"/>
        <w:ind w:left="0" w:leftChars="0" w:firstLine="480" w:firstLineChars="200"/>
        <w:textAlignment w:val="auto"/>
        <w:rPr>
          <w:rFonts w:hint="eastAsia" w:ascii="仿宋" w:hAnsi="仿宋" w:eastAsia="宋体"/>
          <w:lang w:eastAsia="zh-CN"/>
        </w:rPr>
      </w:pPr>
      <w:r>
        <w:rPr>
          <w:rFonts w:hint="eastAsia" w:ascii="仿宋" w:hAnsi="仿宋" w:cs="宋体"/>
          <w:sz w:val="24"/>
          <w:szCs w:val="24"/>
        </w:rPr>
        <w:t>合同签订后</w:t>
      </w:r>
      <w:r>
        <w:rPr>
          <w:rFonts w:hint="eastAsia" w:ascii="仿宋" w:hAnsi="仿宋" w:cs="宋体"/>
          <w:sz w:val="24"/>
          <w:szCs w:val="24"/>
          <w:lang w:val="en-US" w:eastAsia="zh-CN"/>
        </w:rPr>
        <w:t>30</w:t>
      </w:r>
      <w:r>
        <w:rPr>
          <w:rFonts w:hint="eastAsia" w:ascii="仿宋" w:hAnsi="仿宋" w:cs="宋体"/>
          <w:sz w:val="24"/>
          <w:szCs w:val="24"/>
        </w:rPr>
        <w:t>个工作日内，采购人支付合同总额的30%；项目开工后，支付至合同总额的50%；电梯设备进场后，支付至合同总额的60%；项目完工后，支付至合同总额的80%；通过规划、特种设备等职能部门验收后，支付至合同总额的85%；取得项目结算财评评审结果批复后，支付至结算金额的97%；剩余尾款在项目通过最后一个职能部门验收之日起满2年后7个工作日内支付。采购人在前款规定的付款时间为向财政部门或校内财务部门提出办理支付申请手续的时间（不含财政部门审核的时间），在规定时间内提出支付申请手续后即视为采购人已经按期支付</w:t>
      </w:r>
      <w:r>
        <w:rPr>
          <w:rFonts w:hint="eastAsia" w:ascii="仿宋" w:hAnsi="仿宋" w:cs="宋体"/>
          <w:sz w:val="24"/>
          <w:szCs w:val="24"/>
          <w:lang w:eastAsia="zh-CN"/>
        </w:rPr>
        <w:t>。</w:t>
      </w:r>
    </w:p>
    <w:p>
      <w:pPr>
        <w:snapToGrid w:val="0"/>
        <w:spacing w:line="240" w:lineRule="exact"/>
        <w:rPr>
          <w:rFonts w:hint="eastAsia" w:ascii="仿宋" w:hAnsi="仿宋"/>
        </w:rPr>
      </w:pPr>
      <w:r>
        <w:rPr>
          <w:rFonts w:hint="eastAsia" w:ascii="仿宋" w:hAnsi="仿宋" w:cs="宋体"/>
          <w:sz w:val="24"/>
          <w:szCs w:val="24"/>
        </w:rPr>
        <w:br w:type="page"/>
      </w:r>
    </w:p>
    <w:p>
      <w:pPr>
        <w:pStyle w:val="2"/>
        <w:spacing w:before="0" w:after="0" w:line="240" w:lineRule="auto"/>
        <w:jc w:val="center"/>
        <w:rPr>
          <w:rFonts w:hint="eastAsia" w:ascii="仿宋" w:hAnsi="仿宋"/>
        </w:rPr>
      </w:pPr>
      <w:bookmarkStart w:id="106" w:name="_Toc25587"/>
      <w:bookmarkStart w:id="107" w:name="_Toc28046"/>
      <w:r>
        <w:rPr>
          <w:rFonts w:hint="eastAsia" w:ascii="仿宋" w:hAnsi="仿宋"/>
        </w:rPr>
        <w:t>第三章 供应商须知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106"/>
      <w:bookmarkEnd w:id="107"/>
    </w:p>
    <w:p>
      <w:pPr>
        <w:spacing w:before="120" w:beforeLines="50" w:after="240" w:afterLines="100" w:line="276" w:lineRule="auto"/>
        <w:ind w:left="141" w:leftChars="67"/>
        <w:jc w:val="center"/>
        <w:outlineLvl w:val="1"/>
        <w:rPr>
          <w:rFonts w:hint="eastAsia" w:ascii="仿宋" w:hAnsi="仿宋"/>
          <w:sz w:val="30"/>
          <w:szCs w:val="30"/>
        </w:rPr>
      </w:pPr>
      <w:bookmarkStart w:id="108" w:name="EB02eb95036b1c4da192e06ff199745ecb"/>
      <w:bookmarkEnd w:id="108"/>
      <w:bookmarkStart w:id="109" w:name="EBd50defe0b06d4c358e13084b59f90fc0"/>
      <w:bookmarkEnd w:id="109"/>
      <w:r>
        <w:rPr>
          <w:rFonts w:hint="eastAsia" w:ascii="仿宋" w:hAnsi="仿宋"/>
          <w:sz w:val="30"/>
          <w:szCs w:val="30"/>
        </w:rPr>
        <w:t>供应商须知前附表</w:t>
      </w:r>
    </w:p>
    <w:tbl>
      <w:tblPr>
        <w:tblStyle w:val="22"/>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98"/>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6" w:hRule="atLeast"/>
          <w:tblHeader/>
        </w:trPr>
        <w:tc>
          <w:tcPr>
            <w:tcW w:w="675" w:type="dxa"/>
            <w:shd w:val="clear" w:color="auto" w:fill="D7D7D7"/>
            <w:noWrap w:val="0"/>
            <w:vAlign w:val="center"/>
          </w:tcPr>
          <w:p>
            <w:pPr>
              <w:spacing w:before="32" w:beforeLines="10" w:after="48" w:afterLines="15" w:line="390" w:lineRule="exact"/>
              <w:jc w:val="center"/>
              <w:rPr>
                <w:rFonts w:hint="eastAsia" w:ascii="仿宋" w:hAnsi="仿宋"/>
                <w:b/>
                <w:bCs/>
                <w:sz w:val="23"/>
                <w:szCs w:val="23"/>
              </w:rPr>
            </w:pPr>
            <w:r>
              <w:rPr>
                <w:rFonts w:hint="eastAsia" w:ascii="仿宋" w:hAnsi="仿宋"/>
                <w:b/>
                <w:bCs/>
                <w:sz w:val="23"/>
                <w:szCs w:val="23"/>
              </w:rPr>
              <w:t>序号</w:t>
            </w:r>
          </w:p>
        </w:tc>
        <w:tc>
          <w:tcPr>
            <w:tcW w:w="1998" w:type="dxa"/>
            <w:shd w:val="clear" w:color="auto" w:fill="D7D7D7"/>
            <w:noWrap w:val="0"/>
            <w:vAlign w:val="center"/>
          </w:tcPr>
          <w:p>
            <w:pPr>
              <w:spacing w:before="32" w:beforeLines="10" w:after="48" w:afterLines="15" w:line="390" w:lineRule="exact"/>
              <w:jc w:val="center"/>
              <w:rPr>
                <w:rFonts w:hint="eastAsia" w:ascii="仿宋" w:hAnsi="仿宋"/>
                <w:b/>
                <w:bCs/>
                <w:sz w:val="23"/>
                <w:szCs w:val="23"/>
              </w:rPr>
            </w:pPr>
            <w:r>
              <w:rPr>
                <w:rFonts w:hint="eastAsia" w:ascii="仿宋" w:hAnsi="仿宋"/>
                <w:b/>
                <w:bCs/>
                <w:sz w:val="23"/>
                <w:szCs w:val="23"/>
              </w:rPr>
              <w:t>条款名称</w:t>
            </w:r>
          </w:p>
        </w:tc>
        <w:tc>
          <w:tcPr>
            <w:tcW w:w="6915" w:type="dxa"/>
            <w:shd w:val="clear" w:color="auto" w:fill="D7D7D7"/>
            <w:noWrap w:val="0"/>
            <w:vAlign w:val="center"/>
          </w:tcPr>
          <w:p>
            <w:pPr>
              <w:spacing w:before="32" w:beforeLines="10" w:after="48" w:afterLines="15" w:line="390" w:lineRule="exact"/>
              <w:jc w:val="center"/>
              <w:rPr>
                <w:rFonts w:hint="eastAsia" w:ascii="仿宋" w:hAnsi="仿宋"/>
                <w:b/>
                <w:bCs/>
                <w:sz w:val="23"/>
                <w:szCs w:val="23"/>
              </w:rPr>
            </w:pPr>
            <w:r>
              <w:rPr>
                <w:rFonts w:hint="eastAsia" w:ascii="仿宋" w:hAnsi="仿宋"/>
                <w:b/>
                <w:bCs/>
                <w:sz w:val="23"/>
                <w:szCs w:val="23"/>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75" w:type="dxa"/>
            <w:vMerge w:val="restart"/>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采购项目</w:t>
            </w:r>
          </w:p>
        </w:tc>
        <w:tc>
          <w:tcPr>
            <w:tcW w:w="6915" w:type="dxa"/>
            <w:noWrap w:val="0"/>
            <w:vAlign w:val="center"/>
          </w:tcPr>
          <w:p>
            <w:pPr>
              <w:spacing w:before="32" w:beforeLines="10" w:after="48" w:afterLines="15" w:line="390" w:lineRule="exact"/>
              <w:rPr>
                <w:rFonts w:hint="eastAsia" w:ascii="仿宋" w:hAnsi="仿宋" w:eastAsia="宋体" w:cs="Arial"/>
                <w:sz w:val="23"/>
                <w:szCs w:val="23"/>
                <w:lang w:val="en-US" w:eastAsia="zh-CN"/>
              </w:rPr>
            </w:pPr>
            <w:r>
              <w:rPr>
                <w:rFonts w:hint="eastAsia" w:ascii="仿宋" w:hAnsi="仿宋" w:cs="Arial"/>
                <w:sz w:val="23"/>
                <w:szCs w:val="23"/>
                <w:lang w:eastAsia="zh-CN"/>
              </w:rPr>
              <w:t>广州市团校2、4号楼电梯安装维修工程项目施工总承包（二次）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资金来源</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宋体"/>
                <w:sz w:val="23"/>
                <w:szCs w:val="23"/>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采购预算</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sz w:val="23"/>
                <w:szCs w:val="23"/>
                <w:lang w:eastAsia="zh-CN"/>
              </w:rPr>
              <w:t>人民币玖拾叁万</w:t>
            </w:r>
            <w:r>
              <w:rPr>
                <w:rFonts w:hint="eastAsia" w:ascii="仿宋" w:hAnsi="仿宋"/>
                <w:sz w:val="23"/>
                <w:szCs w:val="23"/>
                <w:lang w:val="en-US" w:eastAsia="zh-CN"/>
              </w:rPr>
              <w:t>叁仟玖佰伍拾贰</w:t>
            </w:r>
            <w:r>
              <w:rPr>
                <w:rFonts w:hint="eastAsia" w:ascii="仿宋" w:hAnsi="仿宋"/>
                <w:sz w:val="23"/>
                <w:szCs w:val="23"/>
                <w:lang w:eastAsia="zh-CN"/>
              </w:rPr>
              <w:t>元</w:t>
            </w:r>
            <w:r>
              <w:rPr>
                <w:rFonts w:hint="eastAsia" w:ascii="仿宋" w:hAnsi="仿宋"/>
                <w:sz w:val="23"/>
                <w:szCs w:val="23"/>
                <w:lang w:val="en-US" w:eastAsia="zh-CN"/>
              </w:rPr>
              <w:t>伍角柒分</w:t>
            </w:r>
            <w:r>
              <w:rPr>
                <w:rFonts w:hint="eastAsia" w:ascii="仿宋" w:hAnsi="仿宋" w:cs="Arial"/>
                <w:sz w:val="23"/>
                <w:szCs w:val="23"/>
                <w:lang w:eastAsia="zh-CN"/>
              </w:rPr>
              <w:t>（￥</w:t>
            </w:r>
            <w:r>
              <w:rPr>
                <w:rFonts w:hint="eastAsia" w:ascii="仿宋" w:hAnsi="仿宋" w:cs="宋体"/>
                <w:snapToGrid/>
                <w:spacing w:val="0"/>
                <w:sz w:val="23"/>
                <w:szCs w:val="23"/>
                <w:lang w:val="en-US" w:eastAsia="zh-CN"/>
              </w:rPr>
              <w:t>933952.57</w:t>
            </w:r>
            <w:r>
              <w:rPr>
                <w:rFonts w:hint="eastAsia" w:ascii="仿宋" w:hAnsi="仿宋" w:cs="Arial"/>
                <w:sz w:val="23"/>
                <w:szCs w:val="23"/>
                <w:lang w:eastAsia="zh-CN"/>
              </w:rPr>
              <w:t>）</w:t>
            </w:r>
            <w:r>
              <w:rPr>
                <w:rFonts w:hint="eastAsia" w:ascii="仿宋" w:hAnsi="仿宋" w:cs="Arial"/>
                <w:sz w:val="23"/>
                <w:szCs w:val="23"/>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宋体"/>
                <w:sz w:val="23"/>
                <w:szCs w:val="23"/>
              </w:rPr>
              <w:t>最高限价</w:t>
            </w:r>
          </w:p>
        </w:tc>
        <w:tc>
          <w:tcPr>
            <w:tcW w:w="6915" w:type="dxa"/>
            <w:noWrap w:val="0"/>
            <w:vAlign w:val="center"/>
          </w:tcPr>
          <w:p>
            <w:pPr>
              <w:spacing w:before="32" w:beforeLines="10" w:after="48" w:afterLines="15" w:line="390" w:lineRule="exact"/>
              <w:rPr>
                <w:rFonts w:hint="eastAsia" w:ascii="仿宋" w:hAnsi="仿宋" w:cs="宋体"/>
                <w:sz w:val="23"/>
                <w:szCs w:val="23"/>
              </w:rPr>
            </w:pPr>
            <w:r>
              <w:rPr>
                <w:rFonts w:hint="eastAsia" w:ascii="仿宋" w:hAnsi="仿宋" w:cs="宋体"/>
                <w:sz w:val="23"/>
                <w:szCs w:val="23"/>
              </w:rPr>
              <w:sym w:font="Wingdings 2" w:char="00A3"/>
            </w:r>
            <w:r>
              <w:rPr>
                <w:rFonts w:hint="eastAsia" w:ascii="仿宋" w:hAnsi="仿宋" w:eastAsia="宋体" w:cs="宋体"/>
                <w:sz w:val="23"/>
                <w:szCs w:val="23"/>
                <w:lang w:val="en-US" w:eastAsia="zh-CN"/>
              </w:rPr>
              <w:t xml:space="preserve"> </w:t>
            </w:r>
            <w:r>
              <w:rPr>
                <w:rFonts w:hint="eastAsia" w:ascii="仿宋" w:hAnsi="仿宋" w:cs="宋体"/>
                <w:sz w:val="23"/>
                <w:szCs w:val="23"/>
              </w:rPr>
              <w:t xml:space="preserve">无 </w:t>
            </w:r>
          </w:p>
          <w:p>
            <w:pPr>
              <w:spacing w:before="32" w:beforeLines="10" w:after="48" w:afterLines="15" w:line="390" w:lineRule="exact"/>
              <w:rPr>
                <w:rFonts w:hint="eastAsia" w:ascii="仿宋" w:hAnsi="仿宋" w:cs="宋体"/>
                <w:sz w:val="23"/>
                <w:szCs w:val="23"/>
              </w:rPr>
            </w:pPr>
            <w:r>
              <w:rPr>
                <w:rFonts w:hint="eastAsia" w:ascii="仿宋" w:hAnsi="仿宋" w:cs="宋体"/>
                <w:sz w:val="23"/>
                <w:szCs w:val="23"/>
              </w:rPr>
              <w:t>☑ 有</w:t>
            </w:r>
          </w:p>
          <w:p>
            <w:pPr>
              <w:spacing w:before="32" w:beforeLines="10" w:after="48" w:afterLines="15" w:line="390" w:lineRule="exact"/>
              <w:rPr>
                <w:rFonts w:hint="eastAsia" w:ascii="仿宋" w:hAnsi="仿宋" w:eastAsia="宋体" w:cs="Arial"/>
                <w:sz w:val="23"/>
                <w:szCs w:val="23"/>
                <w:lang w:eastAsia="zh-CN"/>
              </w:rPr>
            </w:pPr>
            <w:r>
              <w:rPr>
                <w:rFonts w:hint="eastAsia" w:ascii="仿宋" w:hAnsi="仿宋" w:cs="Arial"/>
                <w:sz w:val="23"/>
                <w:szCs w:val="23"/>
              </w:rPr>
              <w:t>人民币玖拾叁万叁仟玖佰伍拾贰元伍角柒分</w:t>
            </w:r>
            <w:r>
              <w:rPr>
                <w:rFonts w:hint="eastAsia" w:ascii="仿宋" w:hAnsi="仿宋" w:cs="Arial"/>
                <w:sz w:val="23"/>
                <w:szCs w:val="23"/>
                <w:lang w:eastAsia="zh-CN"/>
              </w:rPr>
              <w:t>（</w:t>
            </w:r>
            <w:r>
              <w:rPr>
                <w:rFonts w:hint="eastAsia" w:ascii="仿宋" w:hAnsi="仿宋" w:cs="Arial"/>
                <w:sz w:val="23"/>
                <w:szCs w:val="23"/>
                <w:lang w:eastAsia="zh-CN"/>
              </w:rPr>
              <w:t>￥</w:t>
            </w:r>
            <w:r>
              <w:rPr>
                <w:rFonts w:hint="eastAsia" w:ascii="仿宋" w:hAnsi="仿宋" w:cs="宋体"/>
                <w:snapToGrid/>
                <w:spacing w:val="0"/>
                <w:sz w:val="23"/>
                <w:szCs w:val="23"/>
                <w:lang w:val="en-US" w:eastAsia="zh-CN"/>
              </w:rPr>
              <w:t>933952.57</w:t>
            </w:r>
            <w:r>
              <w:rPr>
                <w:rFonts w:hint="eastAsia" w:ascii="仿宋" w:hAnsi="仿宋" w:cs="Arial"/>
                <w:sz w:val="23"/>
                <w:szCs w:val="23"/>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公告媒体</w:t>
            </w:r>
          </w:p>
        </w:tc>
        <w:tc>
          <w:tcPr>
            <w:tcW w:w="6915" w:type="dxa"/>
            <w:noWrap w:val="0"/>
            <w:vAlign w:val="center"/>
          </w:tcPr>
          <w:p>
            <w:pPr>
              <w:pStyle w:val="41"/>
              <w:numPr>
                <w:ilvl w:val="0"/>
                <w:numId w:val="26"/>
              </w:numPr>
              <w:spacing w:before="32" w:beforeLines="10" w:after="48" w:afterLines="15" w:line="390" w:lineRule="exact"/>
              <w:rPr>
                <w:rFonts w:hint="eastAsia" w:ascii="仿宋" w:hAnsi="仿宋"/>
                <w:sz w:val="23"/>
                <w:szCs w:val="23"/>
              </w:rPr>
            </w:pPr>
            <w:r>
              <w:rPr>
                <w:rFonts w:hint="eastAsia" w:ascii="仿宋" w:hAnsi="仿宋" w:cs="宋体"/>
                <w:sz w:val="23"/>
                <w:szCs w:val="23"/>
                <w:lang w:val="en-US" w:eastAsia="zh-CN"/>
              </w:rPr>
              <w:t>广州市团校网站</w:t>
            </w:r>
            <w:r>
              <w:rPr>
                <w:rFonts w:hint="eastAsia" w:ascii="仿宋" w:hAnsi="仿宋" w:cs="宋体"/>
                <w:sz w:val="23"/>
                <w:szCs w:val="23"/>
              </w:rPr>
              <w:t>（https://www.youths.com.cn/）</w:t>
            </w:r>
            <w:r>
              <w:rPr>
                <w:rFonts w:hint="eastAsia" w:ascii="仿宋" w:hAnsi="仿宋" w:cs="宋体"/>
                <w:sz w:val="23"/>
                <w:szCs w:val="23"/>
                <w:lang w:eastAsia="zh-CN"/>
              </w:rPr>
              <w:t>；</w:t>
            </w:r>
          </w:p>
          <w:p>
            <w:pPr>
              <w:numPr>
                <w:ilvl w:val="0"/>
                <w:numId w:val="26"/>
              </w:numPr>
              <w:spacing w:before="32" w:beforeLines="10" w:after="48" w:afterLines="15" w:line="390" w:lineRule="exact"/>
              <w:rPr>
                <w:rFonts w:hint="eastAsia" w:ascii="仿宋" w:hAnsi="仿宋" w:cs="Arial"/>
                <w:sz w:val="23"/>
                <w:szCs w:val="23"/>
              </w:rPr>
            </w:pPr>
            <w:r>
              <w:rPr>
                <w:rFonts w:hint="eastAsia" w:ascii="仿宋" w:hAnsi="仿宋" w:cs="Arial"/>
                <w:sz w:val="23"/>
                <w:szCs w:val="23"/>
              </w:rPr>
              <w:t>广东公采招标有限公司网站（www.gdgongcai.com）。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采购人</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名称：</w:t>
            </w:r>
            <w:r>
              <w:rPr>
                <w:rFonts w:hint="eastAsia" w:ascii="仿宋" w:hAnsi="仿宋" w:cs="Arial"/>
                <w:sz w:val="23"/>
                <w:szCs w:val="23"/>
                <w:lang w:eastAsia="zh-CN"/>
              </w:rPr>
              <w:t>广州市团校</w:t>
            </w:r>
            <w:r>
              <w:rPr>
                <w:rFonts w:hint="eastAsia" w:ascii="仿宋" w:hAnsi="仿宋" w:cs="Arial"/>
                <w:sz w:val="23"/>
                <w:szCs w:val="23"/>
              </w:rPr>
              <w:t>；</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地址：</w:t>
            </w:r>
            <w:r>
              <w:rPr>
                <w:rFonts w:hint="eastAsia" w:ascii="仿宋" w:hAnsi="仿宋" w:cs="Arial"/>
                <w:sz w:val="23"/>
                <w:szCs w:val="23"/>
                <w:lang w:eastAsia="zh-CN"/>
              </w:rPr>
              <w:t>广东省广州市天河区五山路33号</w:t>
            </w:r>
            <w:r>
              <w:rPr>
                <w:rFonts w:hint="eastAsia" w:ascii="仿宋" w:hAnsi="仿宋" w:cs="Arial"/>
                <w:sz w:val="23"/>
                <w:szCs w:val="23"/>
              </w:rPr>
              <w:t>；</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电话：</w:t>
            </w:r>
            <w:r>
              <w:rPr>
                <w:rFonts w:hint="eastAsia" w:ascii="仿宋" w:hAnsi="仿宋" w:cs="Arial"/>
                <w:sz w:val="23"/>
                <w:szCs w:val="23"/>
                <w:lang w:eastAsia="zh-CN"/>
              </w:rPr>
              <w:t>020-</w:t>
            </w:r>
            <w:r>
              <w:rPr>
                <w:rFonts w:hint="eastAsia" w:ascii="仿宋" w:hAnsi="仿宋" w:cs="Arial"/>
                <w:sz w:val="23"/>
                <w:szCs w:val="23"/>
                <w:lang w:val="en-US" w:eastAsia="zh-CN"/>
              </w:rPr>
              <w:t>87543587</w:t>
            </w:r>
            <w:r>
              <w:rPr>
                <w:rFonts w:hint="eastAsia" w:ascii="仿宋" w:hAnsi="仿宋" w:cs="Arial"/>
                <w:sz w:val="23"/>
                <w:szCs w:val="23"/>
              </w:rPr>
              <w:t>；</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联系人：</w:t>
            </w:r>
            <w:r>
              <w:rPr>
                <w:rFonts w:hint="eastAsia" w:ascii="仿宋" w:hAnsi="仿宋" w:cs="Arial"/>
                <w:sz w:val="23"/>
                <w:szCs w:val="23"/>
                <w:lang w:eastAsia="zh-CN"/>
              </w:rPr>
              <w:t>邓老师</w:t>
            </w:r>
            <w:r>
              <w:rPr>
                <w:rFonts w:hint="eastAsia" w:ascii="仿宋" w:hAnsi="仿宋" w:cs="Arial"/>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采购代理机构</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名称：广东公采招标有限公司；</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地址：广州市天河区广州大道北613号城光大厦517室；</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电话：020-38083016；</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联系人：劳小姐。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供应商资格条件</w:t>
            </w:r>
          </w:p>
        </w:tc>
        <w:tc>
          <w:tcPr>
            <w:tcW w:w="6915" w:type="dxa"/>
            <w:noWrap w:val="0"/>
            <w:vAlign w:val="center"/>
          </w:tcPr>
          <w:p>
            <w:pPr>
              <w:numPr>
                <w:ilvl w:val="0"/>
                <w:numId w:val="27"/>
              </w:numPr>
              <w:spacing w:before="32" w:beforeLines="10" w:after="48" w:afterLines="15" w:line="390" w:lineRule="exact"/>
              <w:rPr>
                <w:rFonts w:hint="eastAsia" w:ascii="仿宋" w:hAnsi="仿宋" w:cs="Arial"/>
                <w:sz w:val="23"/>
                <w:szCs w:val="23"/>
              </w:rPr>
            </w:pPr>
            <w:r>
              <w:rPr>
                <w:rFonts w:hint="eastAsia" w:ascii="仿宋" w:hAnsi="仿宋" w:cs="Arial"/>
                <w:sz w:val="23"/>
                <w:szCs w:val="23"/>
              </w:rPr>
              <w:t>符合《政府采购法》第二十二条规定的供应商条件。</w:t>
            </w:r>
          </w:p>
          <w:p>
            <w:pPr>
              <w:numPr>
                <w:ilvl w:val="0"/>
                <w:numId w:val="27"/>
              </w:numPr>
              <w:spacing w:before="32" w:beforeLines="10" w:after="48" w:afterLines="15" w:line="390" w:lineRule="exact"/>
              <w:rPr>
                <w:rFonts w:hint="eastAsia" w:ascii="仿宋" w:hAnsi="仿宋" w:cs="Arial"/>
                <w:sz w:val="23"/>
                <w:szCs w:val="23"/>
              </w:rPr>
            </w:pPr>
            <w:r>
              <w:rPr>
                <w:rFonts w:hint="eastAsia" w:ascii="仿宋" w:hAnsi="仿宋" w:cs="Arial"/>
                <w:sz w:val="23"/>
                <w:szCs w:val="23"/>
              </w:rPr>
              <w:t>其他特定资格条件：</w:t>
            </w:r>
          </w:p>
          <w:p>
            <w:pPr>
              <w:numPr>
                <w:ilvl w:val="0"/>
                <w:numId w:val="28"/>
              </w:numPr>
              <w:spacing w:before="32" w:beforeLines="10" w:after="48" w:afterLines="15" w:line="390" w:lineRule="exact"/>
              <w:rPr>
                <w:rFonts w:hint="eastAsia" w:ascii="仿宋" w:hAnsi="仿宋" w:cs="Arial"/>
                <w:sz w:val="23"/>
                <w:szCs w:val="23"/>
              </w:rPr>
            </w:pPr>
            <w:r>
              <w:rPr>
                <w:rFonts w:hint="eastAsia" w:ascii="仿宋" w:hAnsi="仿宋" w:cs="Arial"/>
                <w:sz w:val="23"/>
                <w:szCs w:val="23"/>
                <w:lang w:val="zh-CN"/>
              </w:rPr>
              <w:t>未被列入</w:t>
            </w:r>
            <w:r>
              <w:rPr>
                <w:rFonts w:hint="eastAsia" w:ascii="仿宋" w:hAnsi="仿宋" w:cs="Arial"/>
                <w:sz w:val="23"/>
                <w:szCs w:val="23"/>
              </w:rPr>
              <w:t>“</w:t>
            </w:r>
            <w:r>
              <w:rPr>
                <w:rFonts w:hint="eastAsia" w:ascii="仿宋" w:hAnsi="仿宋" w:cs="Arial"/>
                <w:sz w:val="23"/>
                <w:szCs w:val="23"/>
                <w:lang w:val="zh-CN"/>
              </w:rPr>
              <w:t>信用中国</w:t>
            </w:r>
            <w:r>
              <w:rPr>
                <w:rFonts w:hint="eastAsia" w:ascii="仿宋" w:hAnsi="仿宋" w:cs="Arial"/>
                <w:sz w:val="23"/>
                <w:szCs w:val="23"/>
              </w:rPr>
              <w:t>”（www.creditchina.gov.cn）“</w:t>
            </w:r>
            <w:r>
              <w:rPr>
                <w:rFonts w:hint="eastAsia" w:ascii="仿宋" w:hAnsi="仿宋" w:cs="Arial"/>
                <w:sz w:val="23"/>
                <w:szCs w:val="23"/>
                <w:lang w:val="zh-CN"/>
              </w:rPr>
              <w:t>失信被执行人、重大税收违法案件当事人名单、政府采购严重违法失信行为记录名单</w:t>
            </w:r>
            <w:r>
              <w:rPr>
                <w:rFonts w:hint="eastAsia" w:ascii="仿宋" w:hAnsi="仿宋" w:cs="Arial"/>
                <w:sz w:val="23"/>
                <w:szCs w:val="23"/>
              </w:rPr>
              <w:t>”，</w:t>
            </w:r>
            <w:r>
              <w:rPr>
                <w:rFonts w:hint="eastAsia" w:ascii="仿宋" w:hAnsi="仿宋" w:cs="Arial"/>
                <w:sz w:val="23"/>
                <w:szCs w:val="23"/>
                <w:lang w:val="zh-CN"/>
              </w:rPr>
              <w:t>且不在中国政府采购网</w:t>
            </w:r>
            <w:r>
              <w:rPr>
                <w:rFonts w:hint="eastAsia" w:ascii="仿宋" w:hAnsi="仿宋" w:cs="Arial"/>
                <w:sz w:val="23"/>
                <w:szCs w:val="23"/>
              </w:rPr>
              <w:t>(www.ccgp.gov.cn)“</w:t>
            </w:r>
            <w:r>
              <w:rPr>
                <w:rFonts w:hint="eastAsia" w:ascii="仿宋" w:hAnsi="仿宋" w:cs="Arial"/>
                <w:sz w:val="23"/>
                <w:szCs w:val="23"/>
                <w:lang w:val="zh-CN"/>
              </w:rPr>
              <w:t>政府采购严重违法失信行为记录名单</w:t>
            </w:r>
            <w:r>
              <w:rPr>
                <w:rFonts w:hint="eastAsia" w:ascii="仿宋" w:hAnsi="仿宋" w:cs="Arial"/>
                <w:sz w:val="23"/>
                <w:szCs w:val="23"/>
              </w:rPr>
              <w:t>”</w:t>
            </w:r>
            <w:r>
              <w:rPr>
                <w:rFonts w:hint="eastAsia" w:ascii="仿宋" w:hAnsi="仿宋" w:cs="Arial"/>
                <w:sz w:val="23"/>
                <w:szCs w:val="23"/>
                <w:lang w:val="zh-CN"/>
              </w:rPr>
              <w:t>中的禁止参加政府采购活动期间</w:t>
            </w:r>
            <w:r>
              <w:rPr>
                <w:rFonts w:hint="eastAsia" w:ascii="仿宋" w:hAnsi="仿宋" w:cs="Arial"/>
                <w:sz w:val="23"/>
                <w:szCs w:val="23"/>
              </w:rPr>
              <w:t>。</w:t>
            </w:r>
          </w:p>
          <w:p>
            <w:pPr>
              <w:numPr>
                <w:ilvl w:val="0"/>
                <w:numId w:val="28"/>
              </w:numPr>
              <w:spacing w:before="32" w:beforeLines="10" w:after="48" w:afterLines="15" w:line="390" w:lineRule="exact"/>
              <w:rPr>
                <w:rFonts w:ascii="仿宋" w:hAnsi="仿宋" w:cs="Arial"/>
                <w:sz w:val="23"/>
                <w:szCs w:val="23"/>
              </w:rPr>
            </w:pPr>
            <w:r>
              <w:rPr>
                <w:rFonts w:hint="eastAsia" w:ascii="仿宋" w:hAnsi="仿宋" w:cs="Arial"/>
                <w:sz w:val="23"/>
                <w:szCs w:val="23"/>
              </w:rPr>
              <w:t>法定代表人或</w:t>
            </w:r>
            <w:r>
              <w:rPr>
                <w:rFonts w:hint="eastAsia" w:ascii="仿宋" w:hAnsi="仿宋" w:cs="Arial"/>
                <w:sz w:val="23"/>
                <w:szCs w:val="23"/>
                <w:lang w:val="zh-CN"/>
              </w:rPr>
              <w:t>单位负责人为同一人或者存在直接控股、管理关系的不同供应商，不得参加同一合同项下的政府采购活动</w:t>
            </w:r>
            <w:r>
              <w:rPr>
                <w:rFonts w:hint="eastAsia" w:ascii="仿宋" w:hAnsi="仿宋" w:cs="Arial"/>
                <w:sz w:val="23"/>
                <w:szCs w:val="23"/>
              </w:rPr>
              <w:t>。</w:t>
            </w:r>
          </w:p>
          <w:p>
            <w:pPr>
              <w:numPr>
                <w:ilvl w:val="0"/>
                <w:numId w:val="28"/>
              </w:numPr>
              <w:spacing w:before="32" w:beforeLines="10" w:after="48" w:afterLines="15" w:line="390" w:lineRule="exact"/>
              <w:rPr>
                <w:rFonts w:hint="eastAsia" w:ascii="仿宋" w:hAnsi="仿宋" w:cs="Arial"/>
                <w:sz w:val="23"/>
                <w:szCs w:val="23"/>
              </w:rPr>
            </w:pPr>
            <w:r>
              <w:rPr>
                <w:rFonts w:hint="eastAsia" w:ascii="仿宋" w:hAnsi="仿宋" w:cs="Arial"/>
                <w:sz w:val="23"/>
                <w:szCs w:val="23"/>
                <w:lang w:val="zh-CN"/>
              </w:rPr>
              <w:t>为项目提供整体设计、规范编制或者项目管理、监理、检测等服务的</w:t>
            </w:r>
            <w:r>
              <w:rPr>
                <w:rFonts w:hint="eastAsia" w:ascii="仿宋" w:hAnsi="仿宋" w:cs="Arial"/>
                <w:sz w:val="23"/>
                <w:szCs w:val="23"/>
              </w:rPr>
              <w:t>供应商</w:t>
            </w:r>
            <w:r>
              <w:rPr>
                <w:rFonts w:hint="eastAsia" w:ascii="仿宋" w:hAnsi="仿宋" w:cs="Arial"/>
                <w:sz w:val="23"/>
                <w:szCs w:val="23"/>
                <w:lang w:val="zh-CN"/>
              </w:rPr>
              <w:t>，不得再参加该项目的其他采购活动。</w:t>
            </w:r>
          </w:p>
          <w:p>
            <w:pPr>
              <w:numPr>
                <w:ilvl w:val="0"/>
                <w:numId w:val="28"/>
              </w:numPr>
              <w:spacing w:before="32" w:beforeLines="10" w:after="48" w:afterLines="15" w:line="390" w:lineRule="exact"/>
              <w:rPr>
                <w:rFonts w:hint="eastAsia" w:ascii="仿宋" w:hAnsi="仿宋" w:cs="Arial"/>
                <w:sz w:val="23"/>
                <w:szCs w:val="23"/>
                <w:lang w:val="zh-CN"/>
              </w:rPr>
            </w:pPr>
            <w:r>
              <w:rPr>
                <w:rFonts w:hint="eastAsia" w:ascii="仿宋" w:hAnsi="仿宋" w:cs="Arial"/>
                <w:sz w:val="23"/>
                <w:szCs w:val="23"/>
                <w:lang w:val="zh-CN"/>
              </w:rPr>
              <w:t>已向采购代理机构报名购买本项目比选文件。</w:t>
            </w:r>
          </w:p>
          <w:p>
            <w:pPr>
              <w:numPr>
                <w:ilvl w:val="0"/>
                <w:numId w:val="28"/>
              </w:numPr>
              <w:spacing w:before="32" w:beforeLines="10" w:after="48" w:afterLines="15" w:line="390" w:lineRule="exact"/>
              <w:rPr>
                <w:rFonts w:hint="eastAsia" w:ascii="仿宋" w:hAnsi="仿宋" w:cs="Arial"/>
                <w:sz w:val="23"/>
                <w:szCs w:val="23"/>
                <w:lang w:val="zh-CN"/>
              </w:rPr>
            </w:pPr>
            <w:r>
              <w:rPr>
                <w:rFonts w:hint="eastAsia" w:ascii="仿宋" w:hAnsi="仿宋" w:cs="Arial"/>
                <w:sz w:val="23"/>
                <w:szCs w:val="23"/>
              </w:rPr>
              <w:t>供应商必须是广东政府采购智慧云平台定点采购供应商库内装修工程类或修缮工程类供应商，服务区域包括广州市。（响应时提供广东政府采购智慧云平台定点采购供应商库内信息查询的截图＜须体现供应商名称＞，且服务区域包括广州市）。</w:t>
            </w:r>
          </w:p>
          <w:p>
            <w:pPr>
              <w:numPr>
                <w:ilvl w:val="0"/>
                <w:numId w:val="28"/>
              </w:numPr>
              <w:spacing w:before="32" w:beforeLines="10" w:after="48" w:afterLines="15" w:line="390" w:lineRule="exact"/>
              <w:rPr>
                <w:rFonts w:hint="eastAsia" w:ascii="仿宋" w:hAnsi="仿宋" w:cs="Arial"/>
                <w:sz w:val="23"/>
                <w:szCs w:val="23"/>
                <w:lang w:val="zh-CN" w:eastAsia="zh-CN"/>
              </w:rPr>
            </w:pPr>
            <w:r>
              <w:rPr>
                <w:rFonts w:hint="eastAsia" w:ascii="仿宋" w:hAnsi="仿宋" w:cs="Arial"/>
                <w:sz w:val="23"/>
                <w:szCs w:val="23"/>
                <w:lang w:val="zh-CN" w:eastAsia="zh-CN"/>
              </w:rPr>
              <w:t>供应商所投电梯的制造商须满足以下条件之一：</w:t>
            </w:r>
          </w:p>
          <w:p>
            <w:pPr>
              <w:numPr>
                <w:ilvl w:val="0"/>
                <w:numId w:val="29"/>
              </w:numPr>
              <w:spacing w:before="32" w:beforeLines="10" w:after="48" w:afterLines="15" w:line="390" w:lineRule="exact"/>
              <w:ind w:left="0" w:leftChars="0" w:firstLine="0" w:firstLineChars="0"/>
              <w:rPr>
                <w:rFonts w:hint="eastAsia" w:ascii="仿宋" w:hAnsi="仿宋" w:cs="Arial"/>
                <w:sz w:val="23"/>
                <w:szCs w:val="23"/>
                <w:lang w:val="zh-CN" w:eastAsia="zh-CN"/>
              </w:rPr>
            </w:pPr>
            <w:r>
              <w:rPr>
                <w:rFonts w:hint="eastAsia" w:ascii="仿宋" w:hAnsi="仿宋" w:cs="Arial"/>
                <w:sz w:val="23"/>
                <w:szCs w:val="23"/>
                <w:lang w:val="zh-CN" w:eastAsia="zh-CN"/>
              </w:rPr>
              <w:t>所投货物的制造商必须取得有效的《中华人民共和国特种设备</w:t>
            </w:r>
          </w:p>
          <w:p>
            <w:pPr>
              <w:numPr>
                <w:ilvl w:val="0"/>
                <w:numId w:val="0"/>
              </w:numPr>
              <w:spacing w:before="32" w:beforeLines="10" w:after="48" w:afterLines="15" w:line="390" w:lineRule="exact"/>
              <w:ind w:left="0" w:leftChars="0" w:firstLine="460" w:firstLineChars="200"/>
              <w:rPr>
                <w:rFonts w:hint="eastAsia" w:ascii="仿宋" w:hAnsi="仿宋" w:cs="Arial"/>
                <w:sz w:val="23"/>
                <w:szCs w:val="23"/>
                <w:lang w:val="zh-CN" w:eastAsia="zh-CN"/>
              </w:rPr>
            </w:pPr>
            <w:r>
              <w:rPr>
                <w:rFonts w:hint="eastAsia" w:ascii="仿宋" w:hAnsi="仿宋" w:cs="Arial"/>
                <w:sz w:val="23"/>
                <w:szCs w:val="23"/>
                <w:lang w:val="zh-CN" w:eastAsia="zh-CN"/>
              </w:rPr>
              <w:t>制</w:t>
            </w:r>
            <w:r>
              <w:rPr>
                <w:rFonts w:hint="eastAsia" w:ascii="仿宋" w:hAnsi="仿宋" w:cs="Arial"/>
                <w:sz w:val="23"/>
                <w:szCs w:val="23"/>
                <w:lang w:val="zh-CN" w:eastAsia="zh-CN"/>
              </w:rPr>
              <w:t>造许可证》，需提供含本项目电梯规格的制造许可明细表；</w:t>
            </w:r>
          </w:p>
          <w:p>
            <w:pPr>
              <w:numPr>
                <w:ilvl w:val="0"/>
                <w:numId w:val="29"/>
              </w:numPr>
              <w:spacing w:before="32" w:beforeLines="10" w:after="48" w:afterLines="15" w:line="390" w:lineRule="exact"/>
              <w:ind w:left="0" w:leftChars="0" w:firstLine="0" w:firstLineChars="0"/>
              <w:rPr>
                <w:rFonts w:hint="eastAsia" w:ascii="仿宋" w:hAnsi="仿宋" w:cs="Arial"/>
                <w:sz w:val="23"/>
                <w:szCs w:val="23"/>
              </w:rPr>
            </w:pPr>
            <w:r>
              <w:rPr>
                <w:rFonts w:hint="eastAsia" w:ascii="仿宋" w:hAnsi="仿宋" w:cs="Arial"/>
                <w:sz w:val="23"/>
                <w:szCs w:val="23"/>
                <w:lang w:val="zh-CN" w:eastAsia="zh-CN"/>
              </w:rPr>
              <w:t>供应商所投货物的制造商必须取得有效的《中华人民共和国特</w:t>
            </w:r>
          </w:p>
          <w:p>
            <w:pPr>
              <w:numPr>
                <w:ilvl w:val="0"/>
                <w:numId w:val="0"/>
              </w:numPr>
              <w:spacing w:before="32" w:beforeLines="10" w:after="48" w:afterLines="15" w:line="390" w:lineRule="exact"/>
              <w:ind w:left="0" w:leftChars="0" w:firstLine="460" w:firstLineChars="200"/>
              <w:rPr>
                <w:rFonts w:hint="eastAsia" w:ascii="仿宋" w:hAnsi="仿宋" w:cs="Arial"/>
                <w:sz w:val="23"/>
                <w:szCs w:val="23"/>
                <w:lang w:val="zh-CN" w:eastAsia="zh-CN"/>
              </w:rPr>
            </w:pPr>
            <w:r>
              <w:rPr>
                <w:rFonts w:hint="eastAsia" w:ascii="仿宋" w:hAnsi="仿宋" w:cs="Arial"/>
                <w:sz w:val="23"/>
                <w:szCs w:val="23"/>
                <w:lang w:val="zh-CN" w:eastAsia="zh-CN"/>
              </w:rPr>
              <w:t>种</w:t>
            </w:r>
            <w:r>
              <w:rPr>
                <w:rFonts w:hint="eastAsia" w:ascii="仿宋" w:hAnsi="仿宋" w:cs="Arial"/>
                <w:sz w:val="23"/>
                <w:szCs w:val="23"/>
                <w:lang w:val="zh-CN" w:eastAsia="zh-CN"/>
              </w:rPr>
              <w:t>设备生产许可证》，许可项目包含电梯制造（含安装、修理、</w:t>
            </w:r>
          </w:p>
          <w:p>
            <w:pPr>
              <w:numPr>
                <w:ilvl w:val="0"/>
                <w:numId w:val="0"/>
              </w:numPr>
              <w:spacing w:before="32" w:beforeLines="10" w:after="48" w:afterLines="15" w:line="390" w:lineRule="exact"/>
              <w:ind w:left="0" w:leftChars="0" w:firstLine="460" w:firstLineChars="200"/>
              <w:rPr>
                <w:rFonts w:hint="eastAsia" w:ascii="仿宋" w:hAnsi="仿宋" w:cs="Arial"/>
                <w:sz w:val="23"/>
                <w:szCs w:val="23"/>
              </w:rPr>
            </w:pPr>
            <w:r>
              <w:rPr>
                <w:rFonts w:hint="eastAsia" w:ascii="仿宋" w:hAnsi="仿宋" w:cs="Arial"/>
                <w:sz w:val="23"/>
                <w:szCs w:val="23"/>
                <w:lang w:val="zh-CN" w:eastAsia="zh-CN"/>
              </w:rPr>
              <w:t>改</w:t>
            </w:r>
            <w:r>
              <w:rPr>
                <w:rFonts w:hint="eastAsia" w:ascii="仿宋" w:hAnsi="仿宋" w:cs="Arial"/>
                <w:sz w:val="23"/>
                <w:szCs w:val="23"/>
                <w:lang w:val="zh-CN" w:eastAsia="zh-CN"/>
              </w:rPr>
              <w:t>造）。</w:t>
            </w:r>
          </w:p>
          <w:p>
            <w:pPr>
              <w:numPr>
                <w:ilvl w:val="0"/>
                <w:numId w:val="28"/>
              </w:numPr>
              <w:spacing w:before="32" w:beforeLines="10" w:after="48" w:afterLines="15" w:line="390" w:lineRule="exact"/>
              <w:rPr>
                <w:rFonts w:hint="eastAsia" w:ascii="仿宋" w:hAnsi="仿宋" w:cs="Arial"/>
                <w:sz w:val="23"/>
                <w:szCs w:val="23"/>
              </w:rPr>
            </w:pPr>
            <w:r>
              <w:rPr>
                <w:rFonts w:hint="eastAsia" w:ascii="仿宋" w:hAnsi="仿宋" w:cs="Arial"/>
                <w:sz w:val="23"/>
                <w:szCs w:val="23"/>
                <w:lang w:val="zh-CN"/>
              </w:rPr>
              <w:t>具备行业主管部门核发的建筑工程施工总承包三级（或以上）资质证书</w:t>
            </w:r>
            <w:r>
              <w:rPr>
                <w:rFonts w:hint="eastAsia" w:ascii="仿宋" w:hAnsi="仿宋"/>
                <w:sz w:val="23"/>
                <w:szCs w:val="23"/>
                <w:lang w:val="zh-CN"/>
              </w:rPr>
              <w:t>、钢结构工程专业承包三级（或以上）资质证书</w:t>
            </w:r>
            <w:r>
              <w:rPr>
                <w:rFonts w:hint="eastAsia" w:ascii="仿宋" w:hAnsi="仿宋" w:cs="Arial"/>
                <w:sz w:val="23"/>
                <w:szCs w:val="23"/>
                <w:lang w:val="zh-CN"/>
              </w:rPr>
              <w:t>，具备有效的企业安全生产许可证。拟派项目经理须具备建筑工程专业二级（或以上）注册建造师资格（二级建造师必须在广东省内注册），具备有效的安全生产考核合格证书。</w:t>
            </w:r>
          </w:p>
          <w:p>
            <w:pPr>
              <w:numPr>
                <w:ilvl w:val="0"/>
                <w:numId w:val="28"/>
              </w:numPr>
              <w:spacing w:before="32" w:beforeLines="10" w:after="48" w:afterLines="15" w:line="390" w:lineRule="exact"/>
              <w:rPr>
                <w:rFonts w:hint="eastAsia" w:ascii="仿宋" w:hAnsi="仿宋" w:cs="Arial"/>
                <w:sz w:val="23"/>
                <w:szCs w:val="23"/>
              </w:rPr>
            </w:pPr>
            <w:r>
              <w:rPr>
                <w:rFonts w:hint="eastAsia" w:ascii="仿宋" w:hAnsi="仿宋" w:cs="宋体"/>
                <w:sz w:val="23"/>
                <w:szCs w:val="23"/>
              </w:rPr>
              <w:t>本项目不接受联合体参加。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项目现场考察</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宋体"/>
                <w:sz w:val="23"/>
                <w:szCs w:val="23"/>
              </w:rPr>
              <w:sym w:font="Wingdings 2" w:char="00A3"/>
            </w:r>
            <w:r>
              <w:rPr>
                <w:rFonts w:hint="eastAsia" w:ascii="仿宋" w:hAnsi="仿宋" w:cs="Arial"/>
                <w:sz w:val="23"/>
                <w:szCs w:val="23"/>
              </w:rPr>
              <w:t xml:space="preserve"> </w:t>
            </w:r>
            <w:r>
              <w:rPr>
                <w:rFonts w:hint="eastAsia" w:ascii="仿宋" w:hAnsi="仿宋"/>
                <w:sz w:val="23"/>
                <w:szCs w:val="23"/>
              </w:rPr>
              <w:t xml:space="preserve">组织    </w:t>
            </w:r>
            <w:r>
              <w:rPr>
                <w:rFonts w:hint="eastAsia" w:ascii="仿宋" w:hAnsi="仿宋" w:cs="Arial"/>
                <w:sz w:val="23"/>
                <w:szCs w:val="23"/>
              </w:rPr>
              <w:t xml:space="preserve">☑ </w:t>
            </w:r>
            <w:r>
              <w:rPr>
                <w:rFonts w:hint="eastAsia" w:ascii="仿宋" w:hAnsi="仿宋"/>
                <w:sz w:val="23"/>
                <w:szCs w:val="23"/>
              </w:rPr>
              <w:t>不集中组织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答疑会</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宋体"/>
                <w:sz w:val="23"/>
                <w:szCs w:val="23"/>
              </w:rPr>
              <w:sym w:font="Wingdings 2" w:char="00A3"/>
            </w:r>
            <w:r>
              <w:rPr>
                <w:rFonts w:hint="eastAsia" w:ascii="仿宋" w:hAnsi="仿宋" w:cs="Arial"/>
                <w:sz w:val="23"/>
                <w:szCs w:val="23"/>
              </w:rPr>
              <w:t xml:space="preserve"> </w:t>
            </w:r>
            <w:r>
              <w:rPr>
                <w:rFonts w:hint="eastAsia" w:ascii="仿宋" w:hAnsi="仿宋"/>
                <w:sz w:val="23"/>
                <w:szCs w:val="23"/>
              </w:rPr>
              <w:t xml:space="preserve">召开    </w:t>
            </w:r>
            <w:r>
              <w:rPr>
                <w:rFonts w:hint="eastAsia" w:ascii="仿宋" w:hAnsi="仿宋" w:cs="Arial"/>
                <w:sz w:val="23"/>
                <w:szCs w:val="23"/>
              </w:rPr>
              <w:t xml:space="preserve">☑ </w:t>
            </w:r>
            <w:r>
              <w:rPr>
                <w:rFonts w:hint="eastAsia" w:ascii="仿宋" w:hAnsi="仿宋"/>
                <w:sz w:val="23"/>
                <w:szCs w:val="23"/>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联合体</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宋体"/>
                <w:sz w:val="23"/>
                <w:szCs w:val="23"/>
              </w:rPr>
              <w:sym w:font="Wingdings 2" w:char="00A3"/>
            </w:r>
            <w:r>
              <w:rPr>
                <w:rFonts w:hint="eastAsia" w:ascii="仿宋" w:hAnsi="仿宋"/>
                <w:b/>
                <w:sz w:val="23"/>
                <w:szCs w:val="23"/>
              </w:rPr>
              <w:t xml:space="preserve"> </w:t>
            </w:r>
            <w:r>
              <w:rPr>
                <w:rFonts w:hint="eastAsia" w:ascii="仿宋" w:hAnsi="仿宋"/>
                <w:sz w:val="23"/>
                <w:szCs w:val="23"/>
              </w:rPr>
              <w:t xml:space="preserve">接受    </w:t>
            </w:r>
            <w:r>
              <w:rPr>
                <w:rFonts w:hint="eastAsia" w:ascii="仿宋" w:hAnsi="仿宋" w:cs="Arial"/>
                <w:sz w:val="23"/>
                <w:szCs w:val="23"/>
              </w:rPr>
              <w:t xml:space="preserve">☑ </w:t>
            </w:r>
            <w:r>
              <w:rPr>
                <w:rFonts w:hint="eastAsia" w:ascii="仿宋" w:hAnsi="仿宋"/>
                <w:sz w:val="23"/>
                <w:szCs w:val="23"/>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分包</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宋体"/>
                <w:sz w:val="23"/>
                <w:szCs w:val="23"/>
              </w:rPr>
              <w:sym w:font="Wingdings 2" w:char="00A3"/>
            </w:r>
            <w:r>
              <w:rPr>
                <w:rFonts w:hint="eastAsia" w:ascii="仿宋" w:hAnsi="仿宋" w:cs="Arial"/>
                <w:sz w:val="23"/>
                <w:szCs w:val="23"/>
              </w:rPr>
              <w:t xml:space="preserve"> </w:t>
            </w:r>
            <w:r>
              <w:rPr>
                <w:rFonts w:hint="eastAsia" w:ascii="仿宋" w:hAnsi="仿宋"/>
                <w:sz w:val="23"/>
                <w:szCs w:val="23"/>
              </w:rPr>
              <w:t xml:space="preserve">接受    </w:t>
            </w:r>
            <w:r>
              <w:rPr>
                <w:rFonts w:hint="eastAsia" w:ascii="仿宋" w:hAnsi="仿宋" w:cs="Arial"/>
                <w:sz w:val="23"/>
                <w:szCs w:val="23"/>
              </w:rPr>
              <w:t xml:space="preserve">☑ </w:t>
            </w:r>
            <w:r>
              <w:rPr>
                <w:rFonts w:hint="eastAsia" w:ascii="仿宋" w:hAnsi="仿宋"/>
                <w:sz w:val="23"/>
                <w:szCs w:val="23"/>
              </w:rPr>
              <w:t>未经采购人提前书面允许不接受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响应供应商须提供的其他资料</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 xml:space="preserve">详见第六章 </w:t>
            </w:r>
            <w:r>
              <w:rPr>
                <w:rFonts w:hint="eastAsia" w:ascii="仿宋" w:hAnsi="仿宋" w:cs="Arial"/>
                <w:sz w:val="23"/>
                <w:szCs w:val="23"/>
                <w:lang w:eastAsia="zh-CN"/>
              </w:rPr>
              <w:t>比选</w:t>
            </w:r>
            <w:r>
              <w:rPr>
                <w:rFonts w:hint="eastAsia" w:ascii="仿宋" w:hAnsi="仿宋" w:cs="Arial"/>
                <w:sz w:val="23"/>
                <w:szCs w:val="23"/>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sz w:val="23"/>
                <w:szCs w:val="23"/>
              </w:rPr>
            </w:pPr>
            <w:r>
              <w:rPr>
                <w:rFonts w:hint="eastAsia" w:ascii="仿宋" w:hAnsi="仿宋"/>
                <w:sz w:val="23"/>
                <w:szCs w:val="23"/>
              </w:rPr>
              <w:t>递交</w:t>
            </w:r>
            <w:r>
              <w:rPr>
                <w:rFonts w:hint="eastAsia" w:ascii="仿宋" w:hAnsi="仿宋"/>
                <w:sz w:val="23"/>
                <w:szCs w:val="23"/>
                <w:lang w:eastAsia="zh-CN"/>
              </w:rPr>
              <w:t>比选</w:t>
            </w:r>
            <w:r>
              <w:rPr>
                <w:rFonts w:hint="eastAsia" w:ascii="仿宋" w:hAnsi="仿宋"/>
                <w:sz w:val="23"/>
                <w:szCs w:val="23"/>
              </w:rPr>
              <w:t>响应文件的截止时间、地点</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时间：2022年</w:t>
            </w:r>
            <w:r>
              <w:rPr>
                <w:rFonts w:hint="eastAsia" w:ascii="仿宋" w:hAnsi="仿宋" w:eastAsia="宋体" w:cs="Arial"/>
                <w:sz w:val="23"/>
                <w:szCs w:val="23"/>
                <w:lang w:val="en-US" w:eastAsia="zh-CN"/>
              </w:rPr>
              <w:t>09</w:t>
            </w:r>
            <w:r>
              <w:rPr>
                <w:rFonts w:hint="eastAsia" w:ascii="仿宋" w:hAnsi="仿宋" w:cs="Arial"/>
                <w:sz w:val="23"/>
                <w:szCs w:val="23"/>
              </w:rPr>
              <w:t>月</w:t>
            </w:r>
            <w:r>
              <w:rPr>
                <w:rFonts w:hint="eastAsia" w:ascii="仿宋" w:hAnsi="仿宋" w:eastAsia="宋体" w:cs="Arial"/>
                <w:sz w:val="23"/>
                <w:szCs w:val="23"/>
                <w:lang w:val="en-US" w:eastAsia="zh-CN"/>
              </w:rPr>
              <w:t>02</w:t>
            </w:r>
            <w:r>
              <w:rPr>
                <w:rFonts w:hint="eastAsia" w:ascii="仿宋" w:hAnsi="仿宋" w:cs="Arial"/>
                <w:sz w:val="23"/>
                <w:szCs w:val="23"/>
              </w:rPr>
              <w:t>日</w:t>
            </w:r>
            <w:r>
              <w:rPr>
                <w:rFonts w:hint="eastAsia" w:ascii="仿宋" w:hAnsi="仿宋" w:cs="Arial"/>
                <w:sz w:val="23"/>
                <w:szCs w:val="23"/>
                <w:lang w:val="en-US" w:eastAsia="zh-CN"/>
              </w:rPr>
              <w:t>9</w:t>
            </w:r>
            <w:r>
              <w:rPr>
                <w:rFonts w:hint="eastAsia" w:ascii="仿宋" w:hAnsi="仿宋" w:cs="Arial"/>
                <w:sz w:val="23"/>
                <w:szCs w:val="23"/>
              </w:rPr>
              <w:t>时30分 （北京时间）</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地点：广东省广州市天河区广州大道北613号城光大厦515室广东公采招标有限公司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lang w:eastAsia="zh-CN"/>
              </w:rPr>
              <w:t>比选</w:t>
            </w:r>
            <w:r>
              <w:rPr>
                <w:rFonts w:hint="eastAsia" w:ascii="仿宋" w:hAnsi="仿宋" w:cs="Arial"/>
                <w:sz w:val="23"/>
                <w:szCs w:val="23"/>
              </w:rPr>
              <w:t>仪式时间、地点</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时间：2022年</w:t>
            </w:r>
            <w:r>
              <w:rPr>
                <w:rFonts w:hint="eastAsia" w:ascii="仿宋" w:hAnsi="仿宋" w:eastAsia="宋体" w:cs="Arial"/>
                <w:sz w:val="23"/>
                <w:szCs w:val="23"/>
                <w:lang w:val="en-US" w:eastAsia="zh-CN"/>
              </w:rPr>
              <w:t>09</w:t>
            </w:r>
            <w:r>
              <w:rPr>
                <w:rFonts w:hint="eastAsia" w:ascii="仿宋" w:hAnsi="仿宋" w:cs="Arial"/>
                <w:sz w:val="23"/>
                <w:szCs w:val="23"/>
              </w:rPr>
              <w:t>月</w:t>
            </w:r>
            <w:r>
              <w:rPr>
                <w:rFonts w:hint="eastAsia" w:ascii="仿宋" w:hAnsi="仿宋" w:eastAsia="宋体" w:cs="Arial"/>
                <w:sz w:val="23"/>
                <w:szCs w:val="23"/>
                <w:lang w:val="en-US" w:eastAsia="zh-CN"/>
              </w:rPr>
              <w:t>02</w:t>
            </w:r>
            <w:r>
              <w:rPr>
                <w:rFonts w:hint="eastAsia" w:ascii="仿宋" w:hAnsi="仿宋" w:cs="Arial"/>
                <w:sz w:val="23"/>
                <w:szCs w:val="23"/>
              </w:rPr>
              <w:t>日</w:t>
            </w:r>
            <w:r>
              <w:rPr>
                <w:rFonts w:hint="eastAsia" w:ascii="仿宋" w:hAnsi="仿宋" w:cs="Arial"/>
                <w:sz w:val="23"/>
                <w:szCs w:val="23"/>
                <w:lang w:val="en-US" w:eastAsia="zh-CN"/>
              </w:rPr>
              <w:t>9</w:t>
            </w:r>
            <w:r>
              <w:rPr>
                <w:rFonts w:hint="eastAsia" w:ascii="仿宋" w:hAnsi="仿宋" w:cs="Arial"/>
                <w:sz w:val="23"/>
                <w:szCs w:val="23"/>
              </w:rPr>
              <w:t>时30分 （北京时间）</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地点：广东省广州市天河区广州大道北613号城光大厦515室广东公采招标有限公司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lang w:eastAsia="zh-CN"/>
              </w:rPr>
              <w:t>比选</w:t>
            </w:r>
            <w:r>
              <w:rPr>
                <w:rFonts w:hint="eastAsia" w:ascii="仿宋" w:hAnsi="仿宋" w:cs="Arial"/>
                <w:sz w:val="23"/>
                <w:szCs w:val="23"/>
              </w:rPr>
              <w:t>保证金</w:t>
            </w:r>
          </w:p>
        </w:tc>
        <w:tc>
          <w:tcPr>
            <w:tcW w:w="6915" w:type="dxa"/>
            <w:noWrap w:val="0"/>
            <w:vAlign w:val="center"/>
          </w:tcPr>
          <w:p>
            <w:pPr>
              <w:spacing w:before="32" w:beforeLines="10" w:after="48" w:afterLines="15" w:line="390" w:lineRule="exact"/>
              <w:rPr>
                <w:rFonts w:ascii="仿宋" w:hAnsi="仿宋" w:cs="Arial"/>
                <w:sz w:val="23"/>
                <w:szCs w:val="23"/>
              </w:rPr>
            </w:pPr>
            <w:r>
              <w:rPr>
                <w:rFonts w:hint="eastAsia" w:ascii="仿宋" w:hAnsi="仿宋" w:cs="Arial"/>
                <w:sz w:val="23"/>
                <w:szCs w:val="23"/>
              </w:rPr>
              <w:t>☑ 不要求提供</w:t>
            </w:r>
          </w:p>
          <w:p>
            <w:pPr>
              <w:spacing w:before="32" w:beforeLines="10" w:after="48" w:afterLines="15" w:line="390" w:lineRule="exact"/>
              <w:rPr>
                <w:rFonts w:hint="eastAsia" w:ascii="仿宋" w:hAnsi="仿宋" w:cs="Arial"/>
                <w:sz w:val="23"/>
                <w:szCs w:val="23"/>
              </w:rPr>
            </w:pPr>
            <w:r>
              <w:rPr>
                <w:rFonts w:hint="eastAsia" w:ascii="仿宋" w:hAnsi="仿宋" w:cs="宋体"/>
                <w:sz w:val="23"/>
                <w:szCs w:val="23"/>
              </w:rPr>
              <w:sym w:font="Wingdings 2" w:char="00A3"/>
            </w:r>
            <w:r>
              <w:rPr>
                <w:rFonts w:hint="eastAsia" w:ascii="仿宋" w:hAnsi="仿宋" w:cs="Arial"/>
                <w:sz w:val="23"/>
                <w:szCs w:val="23"/>
              </w:rPr>
              <w:t xml:space="preserve"> 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sz w:val="23"/>
                <w:szCs w:val="23"/>
              </w:rPr>
              <w:t>报价是唯一或固定不变</w:t>
            </w:r>
          </w:p>
        </w:tc>
        <w:tc>
          <w:tcPr>
            <w:tcW w:w="6915" w:type="dxa"/>
            <w:noWrap w:val="0"/>
            <w:vAlign w:val="center"/>
          </w:tcPr>
          <w:p>
            <w:pPr>
              <w:spacing w:before="32" w:beforeLines="10" w:after="48" w:afterLines="15" w:line="390" w:lineRule="exact"/>
              <w:rPr>
                <w:rFonts w:ascii="仿宋" w:hAnsi="仿宋"/>
                <w:sz w:val="23"/>
                <w:szCs w:val="23"/>
              </w:rPr>
            </w:pPr>
            <w:r>
              <w:rPr>
                <w:rFonts w:hint="eastAsia" w:ascii="仿宋" w:hAnsi="仿宋" w:cs="Arial"/>
                <w:sz w:val="23"/>
                <w:szCs w:val="23"/>
              </w:rPr>
              <w:t xml:space="preserve">☑ </w:t>
            </w:r>
            <w:r>
              <w:rPr>
                <w:rFonts w:hint="eastAsia" w:ascii="仿宋" w:hAnsi="仿宋"/>
                <w:sz w:val="23"/>
                <w:szCs w:val="23"/>
              </w:rPr>
              <w:t xml:space="preserve">是   </w:t>
            </w:r>
            <w:r>
              <w:rPr>
                <w:rFonts w:hint="eastAsia" w:ascii="仿宋" w:hAnsi="仿宋" w:cs="宋体"/>
                <w:sz w:val="23"/>
                <w:szCs w:val="23"/>
              </w:rPr>
              <w:sym w:font="Wingdings 2" w:char="00A3"/>
            </w:r>
            <w:r>
              <w:rPr>
                <w:rFonts w:hint="eastAsia" w:ascii="仿宋" w:hAnsi="仿宋" w:cs="Arial"/>
                <w:sz w:val="23"/>
                <w:szCs w:val="23"/>
              </w:rPr>
              <w:t xml:space="preserve"> </w:t>
            </w:r>
            <w:r>
              <w:rPr>
                <w:rFonts w:hint="eastAsia" w:ascii="仿宋" w:hAnsi="仿宋"/>
                <w:sz w:val="23"/>
                <w:szCs w:val="23"/>
              </w:rPr>
              <w:t>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lang w:eastAsia="zh-CN"/>
              </w:rPr>
              <w:t>比选</w:t>
            </w:r>
            <w:r>
              <w:rPr>
                <w:rFonts w:hint="eastAsia" w:ascii="仿宋" w:hAnsi="仿宋" w:cs="Arial"/>
                <w:sz w:val="23"/>
                <w:szCs w:val="23"/>
              </w:rPr>
              <w:t>响应有效期</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自</w:t>
            </w:r>
            <w:r>
              <w:rPr>
                <w:rFonts w:hint="eastAsia" w:ascii="仿宋" w:hAnsi="仿宋" w:cs="Arial"/>
                <w:sz w:val="23"/>
                <w:szCs w:val="23"/>
                <w:lang w:eastAsia="zh-CN"/>
              </w:rPr>
              <w:t>比选</w:t>
            </w:r>
            <w:r>
              <w:rPr>
                <w:rFonts w:hint="eastAsia" w:ascii="仿宋" w:hAnsi="仿宋" w:cs="Arial"/>
                <w:sz w:val="23"/>
                <w:szCs w:val="23"/>
              </w:rPr>
              <w:t>响应文件提交截止时间起90日（自然日）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lang w:eastAsia="zh-CN"/>
              </w:rPr>
              <w:t>比选</w:t>
            </w:r>
            <w:r>
              <w:rPr>
                <w:rFonts w:hint="eastAsia" w:ascii="仿宋" w:hAnsi="仿宋" w:cs="Arial"/>
                <w:sz w:val="23"/>
                <w:szCs w:val="23"/>
              </w:rPr>
              <w:t>响应文件份数</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正本</w:t>
            </w:r>
            <w:r>
              <w:rPr>
                <w:rFonts w:hint="eastAsia" w:ascii="仿宋" w:hAnsi="仿宋" w:cs="Arial"/>
                <w:b/>
                <w:sz w:val="23"/>
                <w:szCs w:val="23"/>
              </w:rPr>
              <w:t>1</w:t>
            </w:r>
            <w:r>
              <w:rPr>
                <w:rFonts w:hint="eastAsia" w:ascii="仿宋" w:hAnsi="仿宋" w:cs="Arial"/>
                <w:sz w:val="23"/>
                <w:szCs w:val="23"/>
              </w:rPr>
              <w:t>份</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副本</w:t>
            </w:r>
            <w:r>
              <w:rPr>
                <w:rFonts w:hint="eastAsia" w:ascii="仿宋" w:hAnsi="仿宋" w:cs="Arial"/>
                <w:b/>
                <w:sz w:val="23"/>
                <w:szCs w:val="23"/>
              </w:rPr>
              <w:t>3</w:t>
            </w:r>
            <w:r>
              <w:rPr>
                <w:rFonts w:hint="eastAsia" w:ascii="仿宋" w:hAnsi="仿宋" w:cs="Arial"/>
                <w:sz w:val="23"/>
                <w:szCs w:val="23"/>
              </w:rPr>
              <w:t>份</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电子文件</w:t>
            </w:r>
            <w:r>
              <w:rPr>
                <w:rFonts w:hint="eastAsia" w:ascii="仿宋" w:hAnsi="仿宋" w:cs="Arial"/>
                <w:b/>
                <w:sz w:val="23"/>
                <w:szCs w:val="23"/>
              </w:rPr>
              <w:t>1</w:t>
            </w:r>
            <w:r>
              <w:rPr>
                <w:rFonts w:hint="eastAsia" w:ascii="仿宋" w:hAnsi="仿宋" w:cs="Arial"/>
                <w:sz w:val="23"/>
                <w:szCs w:val="23"/>
              </w:rPr>
              <w:t xml:space="preserve">份 （☑ </w:t>
            </w:r>
            <w:r>
              <w:rPr>
                <w:rFonts w:ascii="仿宋" w:hAnsi="仿宋" w:cs="Arial"/>
                <w:sz w:val="23"/>
                <w:szCs w:val="23"/>
              </w:rPr>
              <w:t>PDF,</w:t>
            </w:r>
            <w:r>
              <w:rPr>
                <w:rFonts w:hint="eastAsia" w:ascii="仿宋" w:hAnsi="仿宋" w:cs="Arial"/>
                <w:sz w:val="23"/>
                <w:szCs w:val="23"/>
              </w:rPr>
              <w:t xml:space="preserve"> ☑ </w:t>
            </w:r>
            <w:r>
              <w:rPr>
                <w:rFonts w:ascii="仿宋" w:hAnsi="仿宋" w:cs="Arial"/>
                <w:sz w:val="23"/>
                <w:szCs w:val="23"/>
              </w:rPr>
              <w:t>W</w:t>
            </w:r>
            <w:r>
              <w:rPr>
                <w:rFonts w:hint="eastAsia" w:ascii="仿宋" w:hAnsi="仿宋" w:cs="Arial"/>
                <w:sz w:val="23"/>
                <w:szCs w:val="23"/>
              </w:rPr>
              <w:t>ord</w:t>
            </w:r>
            <w:r>
              <w:rPr>
                <w:rFonts w:ascii="仿宋" w:hAnsi="仿宋" w:cs="Arial"/>
                <w:sz w:val="23"/>
                <w:szCs w:val="23"/>
              </w:rPr>
              <w:t>,</w:t>
            </w:r>
            <w:r>
              <w:rPr>
                <w:rFonts w:hint="eastAsia" w:ascii="仿宋" w:hAnsi="仿宋" w:cs="Arial"/>
                <w:sz w:val="23"/>
                <w:szCs w:val="23"/>
              </w:rPr>
              <w:t>可任选，可选用扫描件形式）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封套上应载明的信息</w:t>
            </w:r>
          </w:p>
        </w:tc>
        <w:tc>
          <w:tcPr>
            <w:tcW w:w="6915" w:type="dxa"/>
            <w:noWrap w:val="0"/>
            <w:vAlign w:val="center"/>
          </w:tcPr>
          <w:p>
            <w:pPr>
              <w:spacing w:before="32" w:beforeLines="10" w:after="48" w:afterLines="15" w:line="390" w:lineRule="exact"/>
              <w:rPr>
                <w:rFonts w:hint="eastAsia" w:ascii="仿宋" w:hAnsi="仿宋" w:eastAsia="宋体" w:cs="Arial"/>
                <w:sz w:val="23"/>
                <w:szCs w:val="23"/>
                <w:lang w:val="en-US" w:eastAsia="zh-CN"/>
              </w:rPr>
            </w:pPr>
            <w:r>
              <w:rPr>
                <w:rFonts w:hint="eastAsia" w:ascii="仿宋" w:hAnsi="仿宋"/>
                <w:sz w:val="23"/>
                <w:szCs w:val="23"/>
              </w:rPr>
              <w:t>项目名称：</w:t>
            </w:r>
            <w:r>
              <w:rPr>
                <w:rFonts w:hint="eastAsia" w:ascii="仿宋" w:hAnsi="仿宋" w:cs="Arial"/>
                <w:sz w:val="23"/>
                <w:szCs w:val="23"/>
                <w:lang w:eastAsia="zh-CN"/>
              </w:rPr>
              <w:t>广州市团校2、4号楼电梯安装维修工程项目施工总承包（二次）</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项目编号：</w:t>
            </w:r>
            <w:r>
              <w:rPr>
                <w:rFonts w:hint="eastAsia" w:ascii="仿宋" w:hAnsi="仿宋" w:cs="Arial"/>
                <w:sz w:val="23"/>
                <w:szCs w:val="23"/>
                <w:lang w:eastAsia="zh-CN"/>
              </w:rPr>
              <w:t>GDGC2207BX39</w:t>
            </w:r>
            <w:r>
              <w:rPr>
                <w:rFonts w:hint="eastAsia" w:ascii="仿宋" w:hAnsi="仿宋"/>
                <w:sz w:val="23"/>
                <w:szCs w:val="23"/>
              </w:rPr>
              <w:t xml:space="preserve"> </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在2022年</w:t>
            </w:r>
            <w:r>
              <w:rPr>
                <w:rFonts w:hint="eastAsia" w:ascii="仿宋" w:hAnsi="仿宋" w:eastAsia="宋体" w:cs="Arial"/>
                <w:sz w:val="23"/>
                <w:szCs w:val="23"/>
                <w:lang w:val="en-US" w:eastAsia="zh-CN"/>
              </w:rPr>
              <w:t>09</w:t>
            </w:r>
            <w:r>
              <w:rPr>
                <w:rFonts w:hint="eastAsia" w:ascii="仿宋" w:hAnsi="仿宋" w:cs="Arial"/>
                <w:sz w:val="23"/>
                <w:szCs w:val="23"/>
              </w:rPr>
              <w:t>月</w:t>
            </w:r>
            <w:r>
              <w:rPr>
                <w:rFonts w:hint="eastAsia" w:ascii="仿宋" w:hAnsi="仿宋" w:eastAsia="宋体" w:cs="Arial"/>
                <w:sz w:val="23"/>
                <w:szCs w:val="23"/>
                <w:lang w:val="en-US" w:eastAsia="zh-CN"/>
              </w:rPr>
              <w:t>02</w:t>
            </w:r>
            <w:r>
              <w:rPr>
                <w:rFonts w:hint="eastAsia" w:ascii="仿宋" w:hAnsi="仿宋" w:cs="Arial"/>
                <w:sz w:val="23"/>
                <w:szCs w:val="23"/>
              </w:rPr>
              <w:t>日</w:t>
            </w:r>
            <w:r>
              <w:rPr>
                <w:rFonts w:hint="eastAsia" w:ascii="仿宋" w:hAnsi="仿宋" w:cs="Arial"/>
                <w:sz w:val="23"/>
                <w:szCs w:val="23"/>
                <w:lang w:val="en-US" w:eastAsia="zh-CN"/>
              </w:rPr>
              <w:t>9</w:t>
            </w:r>
            <w:r>
              <w:rPr>
                <w:rFonts w:hint="eastAsia" w:ascii="仿宋" w:hAnsi="仿宋" w:cs="Arial"/>
                <w:sz w:val="23"/>
                <w:szCs w:val="23"/>
              </w:rPr>
              <w:t>时30分之前不得启封</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供应商名称（加盖公章）：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eastAsia="宋体" w:cs="Arial"/>
                <w:sz w:val="23"/>
                <w:szCs w:val="23"/>
                <w:lang w:eastAsia="zh-CN"/>
              </w:rPr>
            </w:pPr>
            <w:r>
              <w:rPr>
                <w:rFonts w:hint="eastAsia" w:ascii="仿宋" w:hAnsi="仿宋" w:cs="Arial"/>
                <w:sz w:val="23"/>
                <w:szCs w:val="23"/>
                <w:lang w:eastAsia="zh-CN"/>
              </w:rPr>
              <w:t>评审委员会</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Arial"/>
                <w:sz w:val="23"/>
                <w:szCs w:val="23"/>
                <w:lang w:eastAsia="zh-CN"/>
              </w:rPr>
              <w:t>☑</w:t>
            </w:r>
            <w:r>
              <w:rPr>
                <w:rFonts w:hint="eastAsia" w:ascii="仿宋" w:hAnsi="仿宋" w:cs="Arial"/>
                <w:sz w:val="23"/>
                <w:szCs w:val="23"/>
              </w:rPr>
              <w:t xml:space="preserve"> </w:t>
            </w:r>
            <w:r>
              <w:rPr>
                <w:rFonts w:hint="eastAsia" w:ascii="仿宋" w:hAnsi="仿宋" w:cs="Arial"/>
                <w:sz w:val="23"/>
                <w:szCs w:val="23"/>
              </w:rPr>
              <w:t>采购人代表参加1人，评审专家2人</w:t>
            </w:r>
          </w:p>
          <w:p>
            <w:pPr>
              <w:spacing w:before="32" w:beforeLines="10" w:after="48" w:afterLines="15" w:line="390" w:lineRule="exact"/>
              <w:rPr>
                <w:rFonts w:hint="eastAsia" w:ascii="仿宋" w:hAnsi="仿宋" w:cs="Arial"/>
                <w:sz w:val="23"/>
                <w:szCs w:val="23"/>
              </w:rPr>
            </w:pPr>
            <w:r>
              <w:rPr>
                <w:rFonts w:hint="eastAsia" w:ascii="仿宋" w:hAnsi="仿宋" w:cs="宋体"/>
                <w:sz w:val="23"/>
                <w:szCs w:val="23"/>
              </w:rPr>
              <w:sym w:font="Wingdings 2" w:char="00A3"/>
            </w:r>
            <w:r>
              <w:rPr>
                <w:rFonts w:hint="eastAsia" w:ascii="仿宋" w:hAnsi="仿宋" w:cs="Arial"/>
                <w:sz w:val="23"/>
                <w:szCs w:val="23"/>
              </w:rPr>
              <w:t xml:space="preserve"> 采购人代表不参加，评审专家3人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评审办法</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宋体"/>
                <w:sz w:val="23"/>
                <w:szCs w:val="23"/>
              </w:rPr>
              <w:sym w:font="Wingdings 2" w:char="00A3"/>
            </w:r>
            <w:r>
              <w:rPr>
                <w:rFonts w:hint="eastAsia" w:ascii="仿宋" w:hAnsi="仿宋" w:cs="Arial"/>
                <w:sz w:val="23"/>
                <w:szCs w:val="23"/>
              </w:rPr>
              <w:t xml:space="preserve"> 最低评审价法</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 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确定成交供应商原则</w:t>
            </w:r>
          </w:p>
        </w:tc>
        <w:tc>
          <w:tcPr>
            <w:tcW w:w="6915" w:type="dxa"/>
            <w:noWrap w:val="0"/>
            <w:vAlign w:val="center"/>
          </w:tcPr>
          <w:p>
            <w:pPr>
              <w:numPr>
                <w:ilvl w:val="0"/>
                <w:numId w:val="30"/>
              </w:numPr>
              <w:spacing w:before="32" w:beforeLines="10" w:after="48" w:afterLines="15" w:line="390" w:lineRule="exact"/>
              <w:ind w:left="225" w:hanging="225"/>
              <w:rPr>
                <w:rFonts w:hint="eastAsia" w:ascii="仿宋" w:hAnsi="仿宋" w:cs="Arial"/>
                <w:sz w:val="23"/>
                <w:szCs w:val="23"/>
              </w:rPr>
            </w:pPr>
            <w:r>
              <w:rPr>
                <w:rFonts w:hint="eastAsia" w:ascii="仿宋" w:hAnsi="仿宋" w:cs="Arial"/>
                <w:sz w:val="23"/>
                <w:szCs w:val="23"/>
              </w:rPr>
              <w:t>采购人在评审报告确定的成交候选供应商名单中按顺序确定1位成交供应商；</w:t>
            </w:r>
          </w:p>
          <w:p>
            <w:pPr>
              <w:numPr>
                <w:ilvl w:val="0"/>
                <w:numId w:val="0"/>
              </w:numPr>
              <w:spacing w:before="32" w:beforeLines="10" w:after="48" w:afterLines="15" w:line="390" w:lineRule="exact"/>
              <w:ind w:left="0" w:firstLine="0"/>
              <w:rPr>
                <w:rFonts w:hint="eastAsia" w:ascii="仿宋" w:hAnsi="仿宋" w:cs="Arial"/>
                <w:sz w:val="23"/>
                <w:szCs w:val="23"/>
              </w:rPr>
            </w:pPr>
            <w:r>
              <w:rPr>
                <w:rFonts w:hint="eastAsia" w:ascii="仿宋" w:hAnsi="仿宋" w:cs="Arial"/>
                <w:sz w:val="23"/>
                <w:szCs w:val="23"/>
                <w:lang w:val="en-US" w:eastAsia="zh-CN"/>
              </w:rPr>
              <w:t>2.</w:t>
            </w:r>
            <w:r>
              <w:rPr>
                <w:rFonts w:hint="eastAsia" w:ascii="仿宋" w:hAnsi="仿宋" w:cs="Arial"/>
                <w:sz w:val="23"/>
                <w:szCs w:val="23"/>
              </w:rPr>
              <w:t>成交候选供应商并列的，按照以下方式确定成交供应商：</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 随机抽取</w:t>
            </w:r>
          </w:p>
          <w:p>
            <w:pPr>
              <w:spacing w:before="32" w:beforeLines="10" w:after="48" w:afterLines="15" w:line="390" w:lineRule="exact"/>
              <w:rPr>
                <w:rFonts w:hint="eastAsia" w:ascii="仿宋" w:hAnsi="仿宋" w:cs="Arial"/>
                <w:sz w:val="23"/>
                <w:szCs w:val="23"/>
              </w:rPr>
            </w:pPr>
            <w:r>
              <w:rPr>
                <w:rFonts w:hint="eastAsia" w:ascii="仿宋" w:hAnsi="仿宋" w:cs="宋体"/>
                <w:sz w:val="23"/>
                <w:szCs w:val="23"/>
              </w:rPr>
              <w:sym w:font="Wingdings 2" w:char="00A3"/>
            </w:r>
            <w:r>
              <w:rPr>
                <w:rFonts w:hint="eastAsia" w:ascii="仿宋" w:hAnsi="仿宋" w:cs="Arial"/>
                <w:sz w:val="23"/>
                <w:szCs w:val="23"/>
              </w:rPr>
              <w:t xml:space="preserve"> 其他：采购人指定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采购资金的支付方式及时间</w:t>
            </w:r>
          </w:p>
        </w:tc>
        <w:tc>
          <w:tcPr>
            <w:tcW w:w="6915" w:type="dxa"/>
            <w:noWrap w:val="0"/>
            <w:vAlign w:val="center"/>
          </w:tcPr>
          <w:p>
            <w:pPr>
              <w:numPr>
                <w:ilvl w:val="0"/>
                <w:numId w:val="0"/>
              </w:numPr>
              <w:snapToGrid w:val="0"/>
              <w:spacing w:before="32" w:beforeLines="10" w:after="48" w:afterLines="15" w:line="390" w:lineRule="exact"/>
              <w:ind w:leftChars="0"/>
              <w:jc w:val="both"/>
              <w:rPr>
                <w:rFonts w:hint="eastAsia" w:ascii="仿宋" w:hAnsi="仿宋" w:cs="Arial"/>
                <w:sz w:val="23"/>
                <w:szCs w:val="23"/>
              </w:rPr>
            </w:pPr>
            <w:r>
              <w:rPr>
                <w:rFonts w:hint="eastAsia" w:ascii="仿宋" w:hAnsi="仿宋" w:cs="宋体"/>
                <w:sz w:val="24"/>
                <w:szCs w:val="24"/>
              </w:rPr>
              <w:t>合同签订后</w:t>
            </w:r>
            <w:r>
              <w:rPr>
                <w:rFonts w:hint="eastAsia" w:ascii="仿宋" w:hAnsi="仿宋" w:cs="宋体"/>
                <w:sz w:val="24"/>
                <w:szCs w:val="24"/>
                <w:lang w:val="en-US" w:eastAsia="zh-CN"/>
              </w:rPr>
              <w:t>30</w:t>
            </w:r>
            <w:r>
              <w:rPr>
                <w:rFonts w:hint="eastAsia" w:ascii="仿宋" w:hAnsi="仿宋" w:cs="宋体"/>
                <w:sz w:val="24"/>
                <w:szCs w:val="24"/>
              </w:rPr>
              <w:t>个工作日内，采购人支付合同总额的30%；项目开工后，支付至合同总额的50%；电梯设备进场后，支付至合同总额的60%；项目完工后，支付至合同总额的80%；通过规划、特种设备等职能部门验收后，支付至合同总额的85%；取得项目结算财评评审结果批复后，支付至结算金额的97%；剩余尾款在项目通过最后一个职能部门验收之日起满2年后7个工作日内支付。采购人在前款规定的付款时间为向财政部门或校内财务部门提出办理支付申请手续的时间（不含财政部门审核的时间），在规定时间内提出支付申请手续后即视为采购人已经按期支付</w:t>
            </w:r>
            <w:r>
              <w:rPr>
                <w:rFonts w:hint="eastAsia" w:ascii="仿宋" w:hAnsi="仿宋"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val="0"/>
            <w:vAlign w:val="center"/>
          </w:tcPr>
          <w:p>
            <w:pPr>
              <w:numPr>
                <w:ilvl w:val="0"/>
                <w:numId w:val="25"/>
              </w:numPr>
              <w:tabs>
                <w:tab w:val="left" w:pos="420"/>
              </w:tabs>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履约保证金</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eastAsia" w:ascii="仿宋" w:hAnsi="仿宋" w:cs="宋体"/>
                <w:sz w:val="23"/>
                <w:szCs w:val="23"/>
              </w:rPr>
              <w:sym w:font="Wingdings 2" w:char="00A3"/>
            </w:r>
            <w:r>
              <w:rPr>
                <w:rFonts w:hint="eastAsia" w:ascii="仿宋" w:hAnsi="仿宋" w:cs="Arial"/>
                <w:sz w:val="23"/>
                <w:szCs w:val="23"/>
              </w:rPr>
              <w:t xml:space="preserve"> 要求提供</w:t>
            </w:r>
          </w:p>
          <w:p>
            <w:pPr>
              <w:spacing w:before="32" w:beforeLines="10" w:after="48" w:afterLines="15" w:line="390" w:lineRule="exact"/>
              <w:rPr>
                <w:rFonts w:hint="eastAsia" w:ascii="仿宋" w:hAnsi="仿宋" w:cs="Arial"/>
                <w:sz w:val="23"/>
                <w:szCs w:val="23"/>
              </w:rPr>
            </w:pPr>
            <w:r>
              <w:rPr>
                <w:rFonts w:hint="eastAsia" w:ascii="仿宋" w:hAnsi="仿宋" w:cs="Arial"/>
                <w:sz w:val="23"/>
                <w:szCs w:val="23"/>
              </w:rPr>
              <w:t>☑ 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5" w:type="dxa"/>
            <w:noWrap w:val="0"/>
            <w:vAlign w:val="center"/>
          </w:tcPr>
          <w:p>
            <w:pPr>
              <w:numPr>
                <w:ilvl w:val="0"/>
                <w:numId w:val="25"/>
              </w:numPr>
              <w:spacing w:before="32" w:beforeLines="10" w:after="48" w:afterLines="15" w:line="390" w:lineRule="exact"/>
              <w:rPr>
                <w:rFonts w:hint="eastAsia" w:ascii="仿宋" w:hAnsi="仿宋" w:cs="Arial"/>
                <w:sz w:val="23"/>
                <w:szCs w:val="23"/>
              </w:rPr>
            </w:pPr>
          </w:p>
        </w:tc>
        <w:tc>
          <w:tcPr>
            <w:tcW w:w="1998" w:type="dxa"/>
            <w:noWrap w:val="0"/>
            <w:vAlign w:val="center"/>
          </w:tcPr>
          <w:p>
            <w:pPr>
              <w:spacing w:before="32" w:beforeLines="10" w:after="48" w:afterLines="15" w:line="390" w:lineRule="exact"/>
              <w:jc w:val="center"/>
              <w:rPr>
                <w:rFonts w:hint="eastAsia" w:ascii="仿宋" w:hAnsi="仿宋" w:cs="Arial"/>
                <w:sz w:val="23"/>
                <w:szCs w:val="23"/>
              </w:rPr>
            </w:pPr>
            <w:r>
              <w:rPr>
                <w:rFonts w:hint="eastAsia" w:ascii="仿宋" w:hAnsi="仿宋" w:cs="Arial"/>
                <w:sz w:val="23"/>
                <w:szCs w:val="23"/>
              </w:rPr>
              <w:t>采购代理服务费</w:t>
            </w:r>
          </w:p>
        </w:tc>
        <w:tc>
          <w:tcPr>
            <w:tcW w:w="6915" w:type="dxa"/>
            <w:noWrap w:val="0"/>
            <w:vAlign w:val="center"/>
          </w:tcPr>
          <w:p>
            <w:pPr>
              <w:spacing w:before="32" w:beforeLines="10" w:after="48" w:afterLines="15" w:line="390" w:lineRule="exact"/>
              <w:rPr>
                <w:rFonts w:hint="eastAsia" w:ascii="仿宋" w:hAnsi="仿宋" w:cs="Arial"/>
                <w:sz w:val="23"/>
                <w:szCs w:val="23"/>
              </w:rPr>
            </w:pPr>
            <w:r>
              <w:rPr>
                <w:rFonts w:hint="default" w:ascii="仿宋" w:hAnsi="仿宋" w:cs="Calisto MT"/>
                <w:color w:val="000000"/>
                <w:sz w:val="23"/>
                <w:szCs w:val="23"/>
                <w:highlight w:val="none"/>
              </w:rPr>
              <w:t>约定在</w:t>
            </w:r>
            <w:r>
              <w:rPr>
                <w:rFonts w:hint="eastAsia" w:ascii="仿宋" w:hAnsi="仿宋" w:cs="Calisto MT"/>
                <w:color w:val="000000"/>
                <w:sz w:val="23"/>
                <w:szCs w:val="23"/>
                <w:highlight w:val="none"/>
                <w:lang w:val="en-US" w:eastAsia="zh-CN"/>
              </w:rPr>
              <w:t>选出第一候选供应商后，由采购人</w:t>
            </w:r>
            <w:r>
              <w:rPr>
                <w:rFonts w:hint="default" w:ascii="仿宋" w:hAnsi="仿宋" w:cs="Calisto MT"/>
                <w:color w:val="000000"/>
                <w:sz w:val="23"/>
                <w:szCs w:val="23"/>
                <w:highlight w:val="none"/>
              </w:rPr>
              <w:t>向采购代理机构支付采购代理服务</w:t>
            </w:r>
            <w:r>
              <w:rPr>
                <w:rFonts w:hint="eastAsia" w:ascii="仿宋" w:hAnsi="仿宋" w:cs="Calisto MT"/>
                <w:color w:val="000000"/>
                <w:sz w:val="23"/>
                <w:szCs w:val="23"/>
                <w:highlight w:val="none"/>
                <w:lang w:val="en-US" w:eastAsia="zh-CN"/>
              </w:rPr>
              <w:t>费用</w:t>
            </w:r>
            <w:r>
              <w:rPr>
                <w:rFonts w:hint="eastAsia" w:ascii="仿宋" w:hAnsi="仿宋" w:cs="宋体"/>
                <w:sz w:val="23"/>
                <w:szCs w:val="23"/>
                <w:lang w:val="en-US" w:eastAsia="zh-CN"/>
              </w:rPr>
              <w:t>。</w:t>
            </w:r>
          </w:p>
        </w:tc>
      </w:tr>
    </w:tbl>
    <w:p>
      <w:pPr>
        <w:spacing w:line="240" w:lineRule="exact"/>
        <w:jc w:val="center"/>
        <w:outlineLvl w:val="1"/>
        <w:rPr>
          <w:rFonts w:ascii="仿宋" w:hAnsi="仿宋" w:cs="Arial"/>
          <w:sz w:val="36"/>
          <w:szCs w:val="36"/>
        </w:rPr>
      </w:pPr>
      <w:r>
        <w:rPr>
          <w:rFonts w:ascii="仿宋" w:hAnsi="仿宋" w:cs="Arial"/>
          <w:sz w:val="36"/>
          <w:szCs w:val="36"/>
        </w:rPr>
        <w:br w:type="page"/>
      </w:r>
    </w:p>
    <w:p>
      <w:pPr>
        <w:spacing w:before="120" w:beforeLines="50" w:line="360" w:lineRule="auto"/>
        <w:jc w:val="center"/>
        <w:outlineLvl w:val="1"/>
        <w:rPr>
          <w:rFonts w:hint="eastAsia" w:ascii="仿宋" w:hAnsi="仿宋" w:eastAsia="微软雅黑" w:cs="微软雅黑"/>
          <w:b/>
          <w:sz w:val="32"/>
          <w:szCs w:val="32"/>
        </w:rPr>
      </w:pPr>
      <w:r>
        <w:rPr>
          <w:rFonts w:hint="eastAsia" w:ascii="仿宋" w:hAnsi="仿宋" w:eastAsia="微软雅黑" w:cs="微软雅黑"/>
          <w:b/>
          <w:sz w:val="32"/>
          <w:szCs w:val="32"/>
        </w:rPr>
        <w:t>供应商须知正文</w:t>
      </w:r>
    </w:p>
    <w:p>
      <w:pPr>
        <w:spacing w:line="430" w:lineRule="exact"/>
        <w:outlineLvl w:val="2"/>
        <w:rPr>
          <w:rFonts w:hint="eastAsia" w:ascii="仿宋" w:hAnsi="仿宋" w:cs="宋体"/>
          <w:sz w:val="23"/>
          <w:szCs w:val="23"/>
        </w:rPr>
      </w:pPr>
      <w:r>
        <w:rPr>
          <w:rFonts w:hint="eastAsia" w:ascii="仿宋" w:hAnsi="仿宋" w:cs="宋体"/>
          <w:b/>
          <w:sz w:val="23"/>
          <w:szCs w:val="23"/>
        </w:rPr>
        <w:t>一、总则</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定义</w:t>
      </w:r>
    </w:p>
    <w:p>
      <w:pPr>
        <w:numPr>
          <w:ilvl w:val="0"/>
          <w:numId w:val="32"/>
        </w:numPr>
        <w:spacing w:line="430" w:lineRule="exact"/>
        <w:ind w:left="0" w:firstLine="0"/>
        <w:outlineLvl w:val="4"/>
        <w:rPr>
          <w:rFonts w:hint="eastAsia" w:ascii="仿宋" w:hAnsi="仿宋" w:cs="宋体"/>
          <w:sz w:val="23"/>
          <w:szCs w:val="23"/>
        </w:rPr>
      </w:pPr>
      <w:r>
        <w:rPr>
          <w:rFonts w:hint="eastAsia" w:ascii="仿宋" w:hAnsi="仿宋" w:cs="宋体"/>
          <w:sz w:val="23"/>
          <w:szCs w:val="23"/>
        </w:rPr>
        <w:t xml:space="preserve"> “采购人”是指</w:t>
      </w:r>
      <w:r>
        <w:rPr>
          <w:rFonts w:hint="eastAsia" w:ascii="仿宋" w:hAnsi="仿宋" w:cs="宋体"/>
          <w:sz w:val="23"/>
          <w:szCs w:val="23"/>
          <w:lang w:eastAsia="zh-CN"/>
        </w:rPr>
        <w:t>广州市团校</w:t>
      </w:r>
      <w:r>
        <w:rPr>
          <w:rFonts w:hint="eastAsia" w:ascii="仿宋" w:hAnsi="仿宋" w:cs="宋体"/>
          <w:sz w:val="23"/>
          <w:szCs w:val="23"/>
        </w:rPr>
        <w:t>。采购人名称、地址、电话、联系人见供应商须知前附表。</w:t>
      </w:r>
    </w:p>
    <w:p>
      <w:pPr>
        <w:numPr>
          <w:ilvl w:val="0"/>
          <w:numId w:val="32"/>
        </w:numPr>
        <w:spacing w:line="430" w:lineRule="exact"/>
        <w:ind w:left="0" w:firstLine="0"/>
        <w:outlineLvl w:val="4"/>
        <w:rPr>
          <w:rFonts w:hint="eastAsia" w:ascii="仿宋" w:hAnsi="仿宋" w:cs="宋体"/>
          <w:sz w:val="23"/>
          <w:szCs w:val="23"/>
        </w:rPr>
      </w:pPr>
      <w:r>
        <w:rPr>
          <w:rFonts w:hint="eastAsia" w:ascii="仿宋" w:hAnsi="仿宋" w:cs="宋体"/>
          <w:sz w:val="23"/>
          <w:szCs w:val="23"/>
        </w:rPr>
        <w:t xml:space="preserve"> “采购代理机构”是指</w:t>
      </w:r>
      <w:r>
        <w:rPr>
          <w:rFonts w:hint="eastAsia" w:ascii="仿宋" w:hAnsi="仿宋" w:cs="宋体"/>
          <w:sz w:val="23"/>
          <w:szCs w:val="23"/>
          <w:lang w:val="en-US" w:eastAsia="zh-CN"/>
        </w:rPr>
        <w:t>广东公采招标有限公司</w:t>
      </w:r>
      <w:r>
        <w:rPr>
          <w:rFonts w:hint="eastAsia" w:ascii="仿宋" w:hAnsi="仿宋" w:cs="宋体"/>
          <w:sz w:val="23"/>
          <w:szCs w:val="23"/>
        </w:rPr>
        <w:t>。采购代理机构名称、地址、电话、联系人见供应商须知前附表。</w:t>
      </w:r>
    </w:p>
    <w:p>
      <w:pPr>
        <w:numPr>
          <w:ilvl w:val="0"/>
          <w:numId w:val="32"/>
        </w:numPr>
        <w:spacing w:line="430" w:lineRule="exact"/>
        <w:ind w:left="0" w:firstLine="0"/>
        <w:outlineLvl w:val="4"/>
        <w:rPr>
          <w:rFonts w:hint="eastAsia" w:ascii="仿宋" w:hAnsi="仿宋" w:cs="宋体"/>
          <w:sz w:val="23"/>
          <w:szCs w:val="23"/>
        </w:rPr>
      </w:pPr>
      <w:r>
        <w:rPr>
          <w:rFonts w:hint="eastAsia" w:ascii="仿宋" w:hAnsi="仿宋" w:cs="宋体"/>
          <w:sz w:val="23"/>
          <w:szCs w:val="23"/>
        </w:rPr>
        <w:t xml:space="preserve"> “供应商”是指响应</w:t>
      </w:r>
      <w:r>
        <w:rPr>
          <w:rFonts w:hint="eastAsia" w:ascii="仿宋" w:hAnsi="仿宋" w:cs="宋体"/>
          <w:sz w:val="23"/>
          <w:szCs w:val="23"/>
          <w:lang w:val="en-US" w:eastAsia="zh-CN"/>
        </w:rPr>
        <w:t>比选</w:t>
      </w:r>
      <w:r>
        <w:rPr>
          <w:rFonts w:hint="eastAsia" w:ascii="仿宋" w:hAnsi="仿宋" w:cs="宋体"/>
          <w:sz w:val="23"/>
          <w:szCs w:val="23"/>
        </w:rPr>
        <w:t>文件要求、参加</w:t>
      </w:r>
      <w:r>
        <w:rPr>
          <w:rFonts w:hint="eastAsia" w:ascii="仿宋" w:hAnsi="仿宋" w:cs="宋体"/>
          <w:sz w:val="23"/>
          <w:szCs w:val="23"/>
          <w:lang w:eastAsia="zh-CN"/>
        </w:rPr>
        <w:t>比选</w:t>
      </w:r>
      <w:r>
        <w:rPr>
          <w:rFonts w:hint="eastAsia" w:ascii="仿宋" w:hAnsi="仿宋" w:cs="宋体"/>
          <w:sz w:val="23"/>
          <w:szCs w:val="23"/>
        </w:rPr>
        <w:t>采购的法人、其他组织或者自然人</w:t>
      </w:r>
      <w:r>
        <w:rPr>
          <w:rFonts w:hint="eastAsia" w:ascii="仿宋" w:hAnsi="仿宋" w:cs="宋体"/>
          <w:sz w:val="23"/>
          <w:szCs w:val="23"/>
          <w:lang w:eastAsia="zh-CN"/>
        </w:rPr>
        <w:t>。</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lang w:eastAsia="zh-CN"/>
        </w:rPr>
        <w:t>比选</w:t>
      </w:r>
      <w:r>
        <w:rPr>
          <w:rFonts w:hint="eastAsia" w:ascii="仿宋" w:hAnsi="仿宋" w:cs="宋体"/>
          <w:b/>
          <w:bCs/>
          <w:sz w:val="23"/>
          <w:szCs w:val="23"/>
        </w:rPr>
        <w:t>项目预算</w:t>
      </w:r>
    </w:p>
    <w:p>
      <w:pPr>
        <w:numPr>
          <w:ilvl w:val="0"/>
          <w:numId w:val="33"/>
        </w:numPr>
        <w:spacing w:line="430" w:lineRule="exact"/>
        <w:ind w:left="0" w:firstLine="0"/>
        <w:outlineLvl w:val="4"/>
        <w:rPr>
          <w:rFonts w:hint="eastAsia" w:ascii="仿宋" w:hAnsi="仿宋" w:cs="宋体"/>
          <w:sz w:val="23"/>
          <w:szCs w:val="23"/>
        </w:rPr>
      </w:pPr>
      <w:r>
        <w:rPr>
          <w:rFonts w:hint="eastAsia" w:ascii="仿宋" w:hAnsi="仿宋" w:cs="宋体"/>
          <w:sz w:val="23"/>
          <w:szCs w:val="23"/>
        </w:rPr>
        <w:t xml:space="preserve"> 本项目采购资金已列入采购预算，预算金额见供应商须知前附表。</w:t>
      </w:r>
    </w:p>
    <w:p>
      <w:pPr>
        <w:numPr>
          <w:ilvl w:val="0"/>
          <w:numId w:val="33"/>
        </w:numPr>
        <w:spacing w:line="430" w:lineRule="exact"/>
        <w:ind w:left="0" w:firstLine="0"/>
        <w:outlineLvl w:val="4"/>
        <w:rPr>
          <w:rFonts w:hint="eastAsia" w:ascii="仿宋" w:hAnsi="仿宋" w:cs="宋体"/>
          <w:sz w:val="23"/>
          <w:szCs w:val="23"/>
        </w:rPr>
      </w:pPr>
      <w:r>
        <w:rPr>
          <w:rFonts w:hint="eastAsia" w:ascii="仿宋" w:hAnsi="仿宋" w:cs="宋体"/>
          <w:sz w:val="23"/>
          <w:szCs w:val="23"/>
        </w:rPr>
        <w:t xml:space="preserve"> 本项目最高限价要求见供应商须知前附表。</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参与</w:t>
      </w:r>
      <w:r>
        <w:rPr>
          <w:rFonts w:hint="eastAsia" w:ascii="仿宋" w:hAnsi="仿宋" w:cs="宋体"/>
          <w:b/>
          <w:bCs/>
          <w:sz w:val="23"/>
          <w:szCs w:val="23"/>
          <w:lang w:val="en-US" w:eastAsia="zh-CN"/>
        </w:rPr>
        <w:t>比选</w:t>
      </w:r>
      <w:r>
        <w:rPr>
          <w:rFonts w:hint="eastAsia" w:ascii="仿宋" w:hAnsi="仿宋" w:cs="宋体"/>
          <w:b/>
          <w:bCs/>
          <w:sz w:val="23"/>
          <w:szCs w:val="23"/>
        </w:rPr>
        <w:t>的费用</w:t>
      </w:r>
    </w:p>
    <w:p>
      <w:pPr>
        <w:numPr>
          <w:ilvl w:val="0"/>
          <w:numId w:val="34"/>
        </w:numPr>
        <w:spacing w:line="430" w:lineRule="exact"/>
        <w:ind w:left="0" w:firstLine="0"/>
        <w:outlineLvl w:val="4"/>
        <w:rPr>
          <w:rFonts w:hint="eastAsia" w:ascii="仿宋" w:hAnsi="仿宋" w:cs="宋体"/>
          <w:sz w:val="23"/>
          <w:szCs w:val="23"/>
        </w:rPr>
      </w:pPr>
      <w:r>
        <w:rPr>
          <w:rFonts w:hint="eastAsia" w:ascii="仿宋" w:hAnsi="仿宋" w:cs="宋体"/>
          <w:sz w:val="23"/>
          <w:szCs w:val="23"/>
        </w:rPr>
        <w:t>无论</w:t>
      </w:r>
      <w:r>
        <w:rPr>
          <w:rFonts w:hint="eastAsia" w:ascii="仿宋" w:hAnsi="仿宋" w:cs="宋体"/>
          <w:sz w:val="23"/>
          <w:szCs w:val="23"/>
          <w:lang w:val="en-US" w:eastAsia="zh-CN"/>
        </w:rPr>
        <w:t>比选</w:t>
      </w:r>
      <w:r>
        <w:rPr>
          <w:rFonts w:hint="eastAsia" w:ascii="仿宋" w:hAnsi="仿宋" w:cs="宋体"/>
          <w:sz w:val="23"/>
          <w:szCs w:val="23"/>
        </w:rPr>
        <w:t>的结果如何，供应商应自行承担所有与</w:t>
      </w:r>
      <w:r>
        <w:rPr>
          <w:rFonts w:hint="eastAsia" w:ascii="仿宋" w:hAnsi="仿宋" w:cs="宋体"/>
          <w:sz w:val="23"/>
          <w:szCs w:val="23"/>
          <w:lang w:eastAsia="zh-CN"/>
        </w:rPr>
        <w:t>比选</w:t>
      </w:r>
      <w:r>
        <w:rPr>
          <w:rFonts w:hint="eastAsia" w:ascii="仿宋" w:hAnsi="仿宋" w:cs="宋体"/>
          <w:sz w:val="23"/>
          <w:szCs w:val="23"/>
        </w:rPr>
        <w:t>采购活动有关的全部费用，采购人或者采购代理机构均无义务和责任承担这些费用。</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授权委托</w:t>
      </w:r>
    </w:p>
    <w:p>
      <w:pPr>
        <w:numPr>
          <w:ilvl w:val="0"/>
          <w:numId w:val="35"/>
        </w:numPr>
        <w:spacing w:line="430" w:lineRule="exact"/>
        <w:ind w:left="0" w:firstLine="0"/>
        <w:outlineLvl w:val="4"/>
        <w:rPr>
          <w:rFonts w:hint="eastAsia" w:ascii="仿宋" w:hAnsi="仿宋" w:cs="宋体"/>
          <w:sz w:val="23"/>
          <w:szCs w:val="23"/>
        </w:rPr>
      </w:pPr>
      <w:r>
        <w:rPr>
          <w:rFonts w:hint="eastAsia" w:ascii="仿宋" w:hAnsi="仿宋" w:cs="宋体"/>
          <w:sz w:val="23"/>
          <w:szCs w:val="23"/>
        </w:rPr>
        <w:t>供应商代表为供应商法定代表人的，应当持有法定代表人身份证明，供应商代表不是供应商法定代表人的，应当持有法定代表人授权委托书，并附授权代表的身份证明。</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联合体形式</w:t>
      </w:r>
    </w:p>
    <w:p>
      <w:pPr>
        <w:spacing w:line="430" w:lineRule="exact"/>
        <w:outlineLvl w:val="4"/>
        <w:rPr>
          <w:rFonts w:ascii="仿宋" w:hAnsi="仿宋" w:cs="宋体"/>
          <w:sz w:val="23"/>
          <w:szCs w:val="23"/>
        </w:rPr>
      </w:pPr>
      <w:r>
        <w:rPr>
          <w:rFonts w:hint="eastAsia" w:ascii="仿宋" w:hAnsi="仿宋" w:cs="宋体"/>
          <w:sz w:val="23"/>
          <w:szCs w:val="23"/>
        </w:rPr>
        <w:t>本项目不接受联合体形式。</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项目现场勘察及答疑会</w:t>
      </w:r>
    </w:p>
    <w:p>
      <w:pPr>
        <w:numPr>
          <w:ilvl w:val="0"/>
          <w:numId w:val="36"/>
        </w:numPr>
        <w:spacing w:line="430" w:lineRule="exact"/>
        <w:ind w:left="0" w:firstLine="0"/>
        <w:outlineLvl w:val="4"/>
        <w:rPr>
          <w:rFonts w:hint="eastAsia" w:ascii="仿宋" w:hAnsi="仿宋" w:cs="宋体"/>
          <w:sz w:val="23"/>
          <w:szCs w:val="23"/>
        </w:rPr>
      </w:pPr>
      <w:r>
        <w:rPr>
          <w:rFonts w:hint="eastAsia" w:ascii="仿宋" w:hAnsi="仿宋" w:cs="宋体"/>
          <w:sz w:val="23"/>
          <w:szCs w:val="23"/>
        </w:rPr>
        <w:t xml:space="preserve"> 本项目是否组织现场勘察详见供应商须知前附表。</w:t>
      </w:r>
    </w:p>
    <w:p>
      <w:pPr>
        <w:numPr>
          <w:ilvl w:val="0"/>
          <w:numId w:val="36"/>
        </w:numPr>
        <w:spacing w:line="430" w:lineRule="exact"/>
        <w:ind w:left="0" w:firstLine="0"/>
        <w:outlineLvl w:val="4"/>
        <w:rPr>
          <w:rFonts w:hint="eastAsia" w:ascii="仿宋" w:hAnsi="仿宋" w:cs="宋体"/>
          <w:sz w:val="23"/>
          <w:szCs w:val="23"/>
        </w:rPr>
      </w:pPr>
      <w:r>
        <w:rPr>
          <w:rFonts w:hint="eastAsia" w:ascii="仿宋" w:hAnsi="仿宋" w:cs="宋体"/>
          <w:sz w:val="23"/>
          <w:szCs w:val="23"/>
        </w:rPr>
        <w:t xml:space="preserve"> 供应商应按供应商须知前附表中规定的时间及地点，对</w:t>
      </w:r>
      <w:r>
        <w:rPr>
          <w:rFonts w:hint="eastAsia" w:ascii="仿宋" w:hAnsi="仿宋" w:cs="宋体"/>
          <w:sz w:val="23"/>
          <w:szCs w:val="23"/>
          <w:lang w:eastAsia="zh-CN"/>
        </w:rPr>
        <w:t>比选</w:t>
      </w:r>
      <w:r>
        <w:rPr>
          <w:rFonts w:hint="eastAsia" w:ascii="仿宋" w:hAnsi="仿宋" w:cs="宋体"/>
          <w:sz w:val="23"/>
          <w:szCs w:val="23"/>
        </w:rPr>
        <w:t>项目现场和周围环境进行勘察。供应商未在指定时间进行勘察的，采购人不再另行组织。</w:t>
      </w:r>
    </w:p>
    <w:p>
      <w:pPr>
        <w:numPr>
          <w:ilvl w:val="0"/>
          <w:numId w:val="36"/>
        </w:numPr>
        <w:spacing w:line="430" w:lineRule="exact"/>
        <w:ind w:left="0" w:firstLine="0"/>
        <w:outlineLvl w:val="4"/>
        <w:rPr>
          <w:rFonts w:hint="eastAsia" w:ascii="仿宋" w:hAnsi="仿宋" w:cs="宋体"/>
          <w:sz w:val="23"/>
          <w:szCs w:val="23"/>
        </w:rPr>
      </w:pPr>
      <w:r>
        <w:rPr>
          <w:rFonts w:hint="eastAsia" w:ascii="仿宋" w:hAnsi="仿宋" w:cs="宋体"/>
          <w:sz w:val="23"/>
          <w:szCs w:val="23"/>
        </w:rPr>
        <w:t xml:space="preserve"> 勘察现场的费用由供应商自己承担，勘察期间所发生的人身伤害及财产损失由供应商自己负责。</w:t>
      </w:r>
    </w:p>
    <w:p>
      <w:pPr>
        <w:numPr>
          <w:ilvl w:val="0"/>
          <w:numId w:val="36"/>
        </w:numPr>
        <w:spacing w:line="430" w:lineRule="exact"/>
        <w:ind w:left="0" w:firstLine="0"/>
        <w:outlineLvl w:val="4"/>
        <w:rPr>
          <w:rFonts w:hint="eastAsia" w:ascii="仿宋" w:hAnsi="仿宋" w:cs="宋体"/>
          <w:sz w:val="23"/>
          <w:szCs w:val="23"/>
        </w:rPr>
      </w:pPr>
      <w:r>
        <w:rPr>
          <w:rFonts w:hint="eastAsia" w:ascii="仿宋" w:hAnsi="仿宋" w:cs="宋体"/>
          <w:sz w:val="23"/>
          <w:szCs w:val="23"/>
        </w:rPr>
        <w:t xml:space="preserve"> 采购人不对供应商据此而做出的推论、理解和结论负责。一旦成交，供应商不得以任何借口，提出额外补偿，或延长合同期限的要求。</w:t>
      </w:r>
    </w:p>
    <w:p>
      <w:pPr>
        <w:numPr>
          <w:ilvl w:val="0"/>
          <w:numId w:val="36"/>
        </w:numPr>
        <w:spacing w:line="430" w:lineRule="exact"/>
        <w:ind w:left="0" w:firstLine="0"/>
        <w:outlineLvl w:val="4"/>
        <w:rPr>
          <w:rFonts w:hint="eastAsia" w:ascii="仿宋" w:hAnsi="仿宋" w:cs="宋体"/>
          <w:sz w:val="23"/>
          <w:szCs w:val="23"/>
        </w:rPr>
      </w:pPr>
      <w:r>
        <w:rPr>
          <w:rFonts w:hint="eastAsia" w:ascii="仿宋" w:hAnsi="仿宋" w:cs="宋体"/>
          <w:sz w:val="23"/>
          <w:szCs w:val="23"/>
        </w:rPr>
        <w:t xml:space="preserve"> 本项目是否召开答疑会详见供应商须知前附表。</w:t>
      </w:r>
    </w:p>
    <w:p>
      <w:pPr>
        <w:pStyle w:val="41"/>
        <w:spacing w:line="430" w:lineRule="exact"/>
        <w:rPr>
          <w:rFonts w:hint="eastAsia" w:ascii="仿宋" w:hAnsi="仿宋"/>
        </w:rPr>
      </w:pPr>
    </w:p>
    <w:p>
      <w:pPr>
        <w:spacing w:line="430" w:lineRule="exact"/>
        <w:outlineLvl w:val="2"/>
        <w:rPr>
          <w:rFonts w:hint="eastAsia" w:ascii="仿宋" w:hAnsi="仿宋" w:cs="宋体"/>
          <w:sz w:val="23"/>
          <w:szCs w:val="23"/>
        </w:rPr>
      </w:pPr>
      <w:r>
        <w:rPr>
          <w:rFonts w:hint="eastAsia" w:ascii="仿宋" w:hAnsi="仿宋" w:cs="宋体"/>
          <w:sz w:val="23"/>
          <w:szCs w:val="23"/>
        </w:rPr>
        <w:t>二、</w:t>
      </w:r>
      <w:r>
        <w:rPr>
          <w:rFonts w:hint="eastAsia" w:ascii="仿宋" w:hAnsi="仿宋" w:cs="宋体"/>
          <w:b/>
          <w:sz w:val="23"/>
          <w:szCs w:val="23"/>
          <w:lang w:eastAsia="zh-CN"/>
        </w:rPr>
        <w:t>比选</w:t>
      </w:r>
      <w:r>
        <w:rPr>
          <w:rFonts w:hint="eastAsia" w:ascii="仿宋" w:hAnsi="仿宋" w:cs="宋体"/>
          <w:b/>
          <w:sz w:val="23"/>
          <w:szCs w:val="23"/>
        </w:rPr>
        <w:t>文件</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lang w:eastAsia="zh-CN"/>
        </w:rPr>
        <w:t>比选</w:t>
      </w:r>
      <w:r>
        <w:rPr>
          <w:rFonts w:hint="eastAsia" w:ascii="仿宋" w:hAnsi="仿宋" w:cs="宋体"/>
          <w:b/>
          <w:bCs/>
          <w:sz w:val="23"/>
          <w:szCs w:val="23"/>
        </w:rPr>
        <w:t>文件的组成：</w:t>
      </w:r>
    </w:p>
    <w:p>
      <w:pPr>
        <w:numPr>
          <w:ilvl w:val="0"/>
          <w:numId w:val="37"/>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文件各章节的内容如下：</w:t>
      </w:r>
    </w:p>
    <w:p>
      <w:pPr>
        <w:spacing w:line="430" w:lineRule="exact"/>
        <w:rPr>
          <w:rFonts w:hint="eastAsia" w:ascii="仿宋" w:hAnsi="仿宋" w:cs="宋体"/>
          <w:sz w:val="23"/>
          <w:szCs w:val="23"/>
        </w:rPr>
      </w:pPr>
      <w:r>
        <w:rPr>
          <w:rFonts w:hint="eastAsia" w:ascii="仿宋" w:hAnsi="仿宋" w:cs="宋体"/>
          <w:sz w:val="23"/>
          <w:szCs w:val="23"/>
        </w:rPr>
        <w:t xml:space="preserve">第一章 </w:t>
      </w:r>
      <w:r>
        <w:rPr>
          <w:rFonts w:hint="eastAsia" w:ascii="仿宋" w:hAnsi="仿宋" w:cs="宋体"/>
          <w:sz w:val="23"/>
          <w:szCs w:val="23"/>
          <w:lang w:eastAsia="zh-CN"/>
        </w:rPr>
        <w:t>比选</w:t>
      </w:r>
      <w:r>
        <w:rPr>
          <w:rFonts w:hint="eastAsia" w:ascii="仿宋" w:hAnsi="仿宋" w:cs="宋体"/>
          <w:sz w:val="23"/>
          <w:szCs w:val="23"/>
        </w:rPr>
        <w:t>邀请</w:t>
      </w:r>
    </w:p>
    <w:p>
      <w:pPr>
        <w:spacing w:line="430" w:lineRule="exact"/>
        <w:rPr>
          <w:rFonts w:hint="eastAsia" w:ascii="仿宋" w:hAnsi="仿宋" w:cs="宋体"/>
          <w:sz w:val="23"/>
          <w:szCs w:val="23"/>
        </w:rPr>
      </w:pPr>
      <w:r>
        <w:rPr>
          <w:rFonts w:hint="eastAsia" w:ascii="仿宋" w:hAnsi="仿宋" w:cs="宋体"/>
          <w:sz w:val="23"/>
          <w:szCs w:val="23"/>
        </w:rPr>
        <w:t>第二章 项目采购需求</w:t>
      </w:r>
    </w:p>
    <w:p>
      <w:pPr>
        <w:spacing w:line="430" w:lineRule="exact"/>
        <w:rPr>
          <w:rFonts w:hint="eastAsia" w:ascii="仿宋" w:hAnsi="仿宋" w:cs="宋体"/>
          <w:sz w:val="23"/>
          <w:szCs w:val="23"/>
        </w:rPr>
      </w:pPr>
      <w:r>
        <w:rPr>
          <w:rFonts w:hint="eastAsia" w:ascii="仿宋" w:hAnsi="仿宋" w:cs="宋体"/>
          <w:sz w:val="23"/>
          <w:szCs w:val="23"/>
        </w:rPr>
        <w:t>第三章 供应商须知</w:t>
      </w:r>
    </w:p>
    <w:p>
      <w:pPr>
        <w:spacing w:line="430" w:lineRule="exact"/>
        <w:rPr>
          <w:rFonts w:hint="eastAsia" w:ascii="仿宋" w:hAnsi="仿宋" w:cs="宋体"/>
          <w:sz w:val="23"/>
          <w:szCs w:val="23"/>
        </w:rPr>
      </w:pPr>
      <w:r>
        <w:rPr>
          <w:rFonts w:hint="eastAsia" w:ascii="仿宋" w:hAnsi="仿宋" w:cs="宋体"/>
          <w:sz w:val="23"/>
          <w:szCs w:val="23"/>
        </w:rPr>
        <w:t>第四章 评审办法及标准</w:t>
      </w:r>
    </w:p>
    <w:p>
      <w:pPr>
        <w:spacing w:line="430" w:lineRule="exact"/>
        <w:rPr>
          <w:rFonts w:hint="eastAsia" w:ascii="仿宋" w:hAnsi="仿宋" w:cs="宋体"/>
          <w:sz w:val="23"/>
          <w:szCs w:val="23"/>
        </w:rPr>
      </w:pPr>
      <w:r>
        <w:rPr>
          <w:rFonts w:hint="eastAsia" w:ascii="仿宋" w:hAnsi="仿宋" w:cs="宋体"/>
          <w:sz w:val="23"/>
          <w:szCs w:val="23"/>
        </w:rPr>
        <w:t>第五章 拟签订的合同文本</w:t>
      </w:r>
    </w:p>
    <w:p>
      <w:pPr>
        <w:spacing w:line="430" w:lineRule="exact"/>
        <w:rPr>
          <w:rFonts w:hint="eastAsia" w:ascii="仿宋" w:hAnsi="仿宋" w:cs="宋体"/>
          <w:sz w:val="23"/>
          <w:szCs w:val="23"/>
        </w:rPr>
      </w:pPr>
      <w:r>
        <w:rPr>
          <w:rFonts w:hint="eastAsia" w:ascii="仿宋" w:hAnsi="仿宋" w:cs="宋体"/>
          <w:sz w:val="23"/>
          <w:szCs w:val="23"/>
        </w:rPr>
        <w:t xml:space="preserve">第六章 </w:t>
      </w:r>
      <w:r>
        <w:rPr>
          <w:rFonts w:hint="eastAsia" w:ascii="仿宋" w:hAnsi="仿宋" w:cs="宋体"/>
          <w:sz w:val="23"/>
          <w:szCs w:val="23"/>
          <w:lang w:eastAsia="zh-CN"/>
        </w:rPr>
        <w:t>比选</w:t>
      </w:r>
      <w:r>
        <w:rPr>
          <w:rFonts w:hint="eastAsia" w:ascii="仿宋" w:hAnsi="仿宋" w:cs="宋体"/>
          <w:sz w:val="23"/>
          <w:szCs w:val="23"/>
        </w:rPr>
        <w:t>响应文件格式</w:t>
      </w:r>
    </w:p>
    <w:p>
      <w:pPr>
        <w:numPr>
          <w:ilvl w:val="0"/>
          <w:numId w:val="37"/>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供应商须知前附表规定的提交首次响应文件截止时间前，对</w:t>
      </w:r>
      <w:r>
        <w:rPr>
          <w:rFonts w:hint="eastAsia" w:ascii="仿宋" w:hAnsi="仿宋" w:cs="宋体"/>
          <w:sz w:val="23"/>
          <w:szCs w:val="23"/>
          <w:lang w:eastAsia="zh-CN"/>
        </w:rPr>
        <w:t>比选</w:t>
      </w:r>
      <w:r>
        <w:rPr>
          <w:rFonts w:hint="eastAsia" w:ascii="仿宋" w:hAnsi="仿宋" w:cs="宋体"/>
          <w:sz w:val="23"/>
          <w:szCs w:val="23"/>
        </w:rPr>
        <w:t>文件进行澄清或者修改的内容，为</w:t>
      </w:r>
      <w:r>
        <w:rPr>
          <w:rFonts w:hint="eastAsia" w:ascii="仿宋" w:hAnsi="仿宋" w:cs="宋体"/>
          <w:sz w:val="23"/>
          <w:szCs w:val="23"/>
          <w:lang w:eastAsia="zh-CN"/>
        </w:rPr>
        <w:t>比选</w:t>
      </w:r>
      <w:r>
        <w:rPr>
          <w:rFonts w:hint="eastAsia" w:ascii="仿宋" w:hAnsi="仿宋" w:cs="宋体"/>
          <w:sz w:val="23"/>
          <w:szCs w:val="23"/>
        </w:rPr>
        <w:t>文件的组成部分。</w:t>
      </w:r>
    </w:p>
    <w:p>
      <w:pPr>
        <w:numPr>
          <w:ilvl w:val="0"/>
          <w:numId w:val="37"/>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评审委员会</w:t>
      </w:r>
      <w:r>
        <w:rPr>
          <w:rFonts w:hint="eastAsia" w:ascii="仿宋" w:hAnsi="仿宋" w:cs="宋体"/>
          <w:sz w:val="23"/>
          <w:szCs w:val="23"/>
        </w:rPr>
        <w:t>根据与供应商</w:t>
      </w:r>
      <w:r>
        <w:rPr>
          <w:rFonts w:hint="eastAsia" w:ascii="仿宋" w:hAnsi="仿宋" w:cs="宋体"/>
          <w:sz w:val="23"/>
          <w:szCs w:val="23"/>
          <w:lang w:eastAsia="zh-CN"/>
        </w:rPr>
        <w:t>比选</w:t>
      </w:r>
      <w:r>
        <w:rPr>
          <w:rFonts w:hint="eastAsia" w:ascii="仿宋" w:hAnsi="仿宋" w:cs="宋体"/>
          <w:sz w:val="23"/>
          <w:szCs w:val="23"/>
        </w:rPr>
        <w:t>情况可能实质性变动的内容，包括采购需求中的技术、服务要求以及合同草案条款，对</w:t>
      </w:r>
      <w:r>
        <w:rPr>
          <w:rFonts w:hint="eastAsia" w:ascii="仿宋" w:hAnsi="仿宋" w:cs="宋体"/>
          <w:sz w:val="23"/>
          <w:szCs w:val="23"/>
          <w:lang w:eastAsia="zh-CN"/>
        </w:rPr>
        <w:t>比选</w:t>
      </w:r>
      <w:r>
        <w:rPr>
          <w:rFonts w:hint="eastAsia" w:ascii="仿宋" w:hAnsi="仿宋" w:cs="宋体"/>
          <w:sz w:val="23"/>
          <w:szCs w:val="23"/>
        </w:rPr>
        <w:t>文件作出的实质性变动是</w:t>
      </w:r>
      <w:r>
        <w:rPr>
          <w:rFonts w:hint="eastAsia" w:ascii="仿宋" w:hAnsi="仿宋" w:cs="宋体"/>
          <w:sz w:val="23"/>
          <w:szCs w:val="23"/>
          <w:lang w:eastAsia="zh-CN"/>
        </w:rPr>
        <w:t>比选</w:t>
      </w:r>
      <w:r>
        <w:rPr>
          <w:rFonts w:hint="eastAsia" w:ascii="仿宋" w:hAnsi="仿宋" w:cs="宋体"/>
          <w:sz w:val="23"/>
          <w:szCs w:val="23"/>
        </w:rPr>
        <w:t>文件的有效组成部分。</w:t>
      </w:r>
    </w:p>
    <w:p>
      <w:pPr>
        <w:numPr>
          <w:ilvl w:val="0"/>
          <w:numId w:val="37"/>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供应商应仔细阅读</w:t>
      </w:r>
      <w:r>
        <w:rPr>
          <w:rFonts w:hint="eastAsia" w:ascii="仿宋" w:hAnsi="仿宋" w:cs="宋体"/>
          <w:sz w:val="23"/>
          <w:szCs w:val="23"/>
          <w:lang w:eastAsia="zh-CN"/>
        </w:rPr>
        <w:t>比选</w:t>
      </w:r>
      <w:r>
        <w:rPr>
          <w:rFonts w:hint="eastAsia" w:ascii="仿宋" w:hAnsi="仿宋" w:cs="宋体"/>
          <w:sz w:val="23"/>
          <w:szCs w:val="23"/>
        </w:rPr>
        <w:t>文件的全部内容，按照</w:t>
      </w:r>
      <w:r>
        <w:rPr>
          <w:rFonts w:hint="eastAsia" w:ascii="仿宋" w:hAnsi="仿宋" w:cs="宋体"/>
          <w:sz w:val="23"/>
          <w:szCs w:val="23"/>
          <w:lang w:eastAsia="zh-CN"/>
        </w:rPr>
        <w:t>比选</w:t>
      </w:r>
      <w:r>
        <w:rPr>
          <w:rFonts w:hint="eastAsia" w:ascii="仿宋" w:hAnsi="仿宋" w:cs="宋体"/>
          <w:sz w:val="23"/>
          <w:szCs w:val="23"/>
        </w:rPr>
        <w:t>文件要求编制</w:t>
      </w:r>
      <w:r>
        <w:rPr>
          <w:rFonts w:hint="eastAsia" w:ascii="仿宋" w:hAnsi="仿宋" w:cs="宋体"/>
          <w:sz w:val="23"/>
          <w:szCs w:val="23"/>
          <w:lang w:eastAsia="zh-CN"/>
        </w:rPr>
        <w:t>比选</w:t>
      </w:r>
      <w:r>
        <w:rPr>
          <w:rFonts w:hint="eastAsia" w:ascii="仿宋" w:hAnsi="仿宋" w:cs="宋体"/>
          <w:sz w:val="23"/>
          <w:szCs w:val="23"/>
        </w:rPr>
        <w:t>响应文件。任何对</w:t>
      </w:r>
      <w:r>
        <w:rPr>
          <w:rFonts w:hint="eastAsia" w:ascii="仿宋" w:hAnsi="仿宋" w:cs="宋体"/>
          <w:sz w:val="23"/>
          <w:szCs w:val="23"/>
          <w:lang w:eastAsia="zh-CN"/>
        </w:rPr>
        <w:t>比选</w:t>
      </w:r>
      <w:r>
        <w:rPr>
          <w:rFonts w:hint="eastAsia" w:ascii="仿宋" w:hAnsi="仿宋" w:cs="宋体"/>
          <w:sz w:val="23"/>
          <w:szCs w:val="23"/>
        </w:rPr>
        <w:t>文件的忽略或误解，不能作为</w:t>
      </w:r>
      <w:r>
        <w:rPr>
          <w:rFonts w:hint="eastAsia" w:ascii="仿宋" w:hAnsi="仿宋" w:cs="宋体"/>
          <w:sz w:val="23"/>
          <w:szCs w:val="23"/>
          <w:lang w:eastAsia="zh-CN"/>
        </w:rPr>
        <w:t>比选</w:t>
      </w:r>
      <w:r>
        <w:rPr>
          <w:rFonts w:hint="eastAsia" w:ascii="仿宋" w:hAnsi="仿宋" w:cs="宋体"/>
          <w:sz w:val="23"/>
          <w:szCs w:val="23"/>
        </w:rPr>
        <w:t>响应文件存在缺陷或瑕疵的理由，其风险由供应商承担。</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lang w:eastAsia="zh-CN"/>
        </w:rPr>
        <w:t>比选</w:t>
      </w:r>
      <w:r>
        <w:rPr>
          <w:rFonts w:hint="eastAsia" w:ascii="仿宋" w:hAnsi="仿宋" w:cs="宋体"/>
          <w:b/>
          <w:bCs/>
          <w:sz w:val="23"/>
          <w:szCs w:val="23"/>
        </w:rPr>
        <w:t>文件的澄清或者修改</w:t>
      </w:r>
    </w:p>
    <w:p>
      <w:pPr>
        <w:numPr>
          <w:ilvl w:val="0"/>
          <w:numId w:val="38"/>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在供应商须知前附表规定的提交首次</w:t>
      </w:r>
      <w:r>
        <w:rPr>
          <w:rFonts w:hint="eastAsia" w:ascii="仿宋" w:hAnsi="仿宋" w:cs="宋体"/>
          <w:sz w:val="23"/>
          <w:szCs w:val="23"/>
          <w:lang w:eastAsia="zh-CN"/>
        </w:rPr>
        <w:t>比选</w:t>
      </w:r>
      <w:r>
        <w:rPr>
          <w:rFonts w:hint="eastAsia" w:ascii="仿宋" w:hAnsi="仿宋" w:cs="宋体"/>
          <w:sz w:val="23"/>
          <w:szCs w:val="23"/>
        </w:rPr>
        <w:t>响应文件截止之日前，采购人、采购代理机构或者</w:t>
      </w:r>
      <w:r>
        <w:rPr>
          <w:rFonts w:hint="eastAsia" w:ascii="仿宋" w:hAnsi="仿宋" w:cs="宋体"/>
          <w:sz w:val="23"/>
          <w:szCs w:val="23"/>
          <w:lang w:eastAsia="zh-CN"/>
        </w:rPr>
        <w:t>评审委员会</w:t>
      </w:r>
      <w:r>
        <w:rPr>
          <w:rFonts w:hint="eastAsia" w:ascii="仿宋" w:hAnsi="仿宋" w:cs="宋体"/>
          <w:sz w:val="23"/>
          <w:szCs w:val="23"/>
        </w:rPr>
        <w:t>可以对已发出的</w:t>
      </w:r>
      <w:r>
        <w:rPr>
          <w:rFonts w:hint="eastAsia" w:ascii="仿宋" w:hAnsi="仿宋" w:cs="宋体"/>
          <w:sz w:val="23"/>
          <w:szCs w:val="23"/>
          <w:lang w:eastAsia="zh-CN"/>
        </w:rPr>
        <w:t>比选</w:t>
      </w:r>
      <w:r>
        <w:rPr>
          <w:rFonts w:hint="eastAsia" w:ascii="仿宋" w:hAnsi="仿宋" w:cs="宋体"/>
          <w:sz w:val="23"/>
          <w:szCs w:val="23"/>
        </w:rPr>
        <w:t>文件进行必要的澄清或者修改。</w:t>
      </w:r>
    </w:p>
    <w:p>
      <w:pPr>
        <w:numPr>
          <w:ilvl w:val="0"/>
          <w:numId w:val="38"/>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澄清或者修改的内容可能影响响应文件编制的，采购人、采购代理机构应当在供应商须知前附表规定的提交首次</w:t>
      </w:r>
      <w:r>
        <w:rPr>
          <w:rFonts w:hint="eastAsia" w:ascii="仿宋" w:hAnsi="仿宋" w:cs="宋体"/>
          <w:sz w:val="23"/>
          <w:szCs w:val="23"/>
          <w:lang w:eastAsia="zh-CN"/>
        </w:rPr>
        <w:t>比选</w:t>
      </w:r>
      <w:r>
        <w:rPr>
          <w:rFonts w:hint="eastAsia" w:ascii="仿宋" w:hAnsi="仿宋" w:cs="宋体"/>
          <w:sz w:val="23"/>
          <w:szCs w:val="23"/>
        </w:rPr>
        <w:t>响应文件截止之日5日前，以书面形式通知所有接收</w:t>
      </w:r>
      <w:r>
        <w:rPr>
          <w:rFonts w:hint="eastAsia" w:ascii="仿宋" w:hAnsi="仿宋" w:cs="宋体"/>
          <w:sz w:val="23"/>
          <w:szCs w:val="23"/>
          <w:lang w:eastAsia="zh-CN"/>
        </w:rPr>
        <w:t>比选</w:t>
      </w:r>
      <w:r>
        <w:rPr>
          <w:rFonts w:hint="eastAsia" w:ascii="仿宋" w:hAnsi="仿宋" w:cs="宋体"/>
          <w:sz w:val="23"/>
          <w:szCs w:val="23"/>
        </w:rPr>
        <w:t>文件的供应商，不足5日的，顺延供应商提交首次</w:t>
      </w:r>
      <w:r>
        <w:rPr>
          <w:rFonts w:hint="eastAsia" w:ascii="仿宋" w:hAnsi="仿宋" w:cs="宋体"/>
          <w:sz w:val="23"/>
          <w:szCs w:val="23"/>
          <w:lang w:eastAsia="zh-CN"/>
        </w:rPr>
        <w:t>比选</w:t>
      </w:r>
      <w:r>
        <w:rPr>
          <w:rFonts w:hint="eastAsia" w:ascii="仿宋" w:hAnsi="仿宋" w:cs="宋体"/>
          <w:sz w:val="23"/>
          <w:szCs w:val="23"/>
        </w:rPr>
        <w:t>响应文件截止时间。</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偏离</w:t>
      </w:r>
    </w:p>
    <w:p>
      <w:pPr>
        <w:numPr>
          <w:ilvl w:val="0"/>
          <w:numId w:val="39"/>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本条所称偏离为</w:t>
      </w:r>
      <w:r>
        <w:rPr>
          <w:rFonts w:hint="eastAsia" w:ascii="仿宋" w:hAnsi="仿宋" w:cs="宋体"/>
          <w:sz w:val="23"/>
          <w:szCs w:val="23"/>
          <w:lang w:eastAsia="zh-CN"/>
        </w:rPr>
        <w:t>比选</w:t>
      </w:r>
      <w:r>
        <w:rPr>
          <w:rFonts w:hint="eastAsia" w:ascii="仿宋" w:hAnsi="仿宋" w:cs="宋体"/>
          <w:sz w:val="23"/>
          <w:szCs w:val="23"/>
        </w:rPr>
        <w:t>响应文件对</w:t>
      </w:r>
      <w:r>
        <w:rPr>
          <w:rFonts w:hint="eastAsia" w:ascii="仿宋" w:hAnsi="仿宋" w:cs="宋体"/>
          <w:sz w:val="23"/>
          <w:szCs w:val="23"/>
          <w:lang w:eastAsia="zh-CN"/>
        </w:rPr>
        <w:t>比选</w:t>
      </w:r>
      <w:r>
        <w:rPr>
          <w:rFonts w:hint="eastAsia" w:ascii="仿宋" w:hAnsi="仿宋" w:cs="宋体"/>
          <w:sz w:val="23"/>
          <w:szCs w:val="23"/>
        </w:rPr>
        <w:t>文件的偏离，即不满足或不响应</w:t>
      </w:r>
      <w:r>
        <w:rPr>
          <w:rFonts w:hint="eastAsia" w:ascii="仿宋" w:hAnsi="仿宋" w:cs="宋体"/>
          <w:sz w:val="23"/>
          <w:szCs w:val="23"/>
          <w:lang w:eastAsia="zh-CN"/>
        </w:rPr>
        <w:t>比选</w:t>
      </w:r>
      <w:r>
        <w:rPr>
          <w:rFonts w:hint="eastAsia" w:ascii="仿宋" w:hAnsi="仿宋" w:cs="宋体"/>
          <w:sz w:val="23"/>
          <w:szCs w:val="23"/>
        </w:rPr>
        <w:t>文件的要求。偏离分为实质性和非实质性要求条款偏离。</w:t>
      </w:r>
    </w:p>
    <w:p>
      <w:pPr>
        <w:numPr>
          <w:ilvl w:val="0"/>
          <w:numId w:val="39"/>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除采购法律法规相关规定外，</w:t>
      </w:r>
      <w:r>
        <w:rPr>
          <w:rFonts w:hint="eastAsia" w:ascii="仿宋" w:hAnsi="仿宋" w:cs="宋体"/>
          <w:sz w:val="23"/>
          <w:szCs w:val="23"/>
          <w:lang w:eastAsia="zh-CN"/>
        </w:rPr>
        <w:t>比选</w:t>
      </w:r>
      <w:r>
        <w:rPr>
          <w:rFonts w:hint="eastAsia" w:ascii="仿宋" w:hAnsi="仿宋" w:cs="宋体"/>
          <w:sz w:val="23"/>
          <w:szCs w:val="23"/>
        </w:rPr>
        <w:t>文件中用 “拒绝”、“不接受”、“无效”、“不得”、“必须”、“应当”等文字规定或标注“★”符号的条款为实质性要求条款 （即重要条款），对其中任何一条的偏离，在评审时将其视为无效响应。</w:t>
      </w:r>
    </w:p>
    <w:p>
      <w:pPr>
        <w:pStyle w:val="41"/>
        <w:spacing w:line="430" w:lineRule="exact"/>
        <w:rPr>
          <w:rFonts w:hint="eastAsia" w:ascii="仿宋" w:hAnsi="仿宋"/>
        </w:rPr>
      </w:pPr>
    </w:p>
    <w:p>
      <w:pPr>
        <w:spacing w:line="430" w:lineRule="exact"/>
        <w:outlineLvl w:val="2"/>
        <w:rPr>
          <w:rFonts w:hint="eastAsia" w:ascii="仿宋" w:hAnsi="仿宋" w:cs="宋体"/>
          <w:sz w:val="23"/>
          <w:szCs w:val="23"/>
        </w:rPr>
      </w:pPr>
      <w:r>
        <w:rPr>
          <w:rFonts w:hint="eastAsia" w:ascii="仿宋" w:hAnsi="仿宋" w:cs="宋体"/>
          <w:sz w:val="23"/>
          <w:szCs w:val="23"/>
        </w:rPr>
        <w:t>三、</w:t>
      </w:r>
      <w:r>
        <w:rPr>
          <w:rFonts w:hint="eastAsia" w:ascii="仿宋" w:hAnsi="仿宋" w:cs="宋体"/>
          <w:b/>
          <w:sz w:val="23"/>
          <w:szCs w:val="23"/>
          <w:lang w:eastAsia="zh-CN"/>
        </w:rPr>
        <w:t>比选</w:t>
      </w:r>
      <w:r>
        <w:rPr>
          <w:rFonts w:hint="eastAsia" w:ascii="仿宋" w:hAnsi="仿宋" w:cs="宋体"/>
          <w:b/>
          <w:sz w:val="23"/>
          <w:szCs w:val="23"/>
        </w:rPr>
        <w:t>响应文件</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一般要求</w:t>
      </w:r>
    </w:p>
    <w:p>
      <w:pPr>
        <w:numPr>
          <w:ilvl w:val="0"/>
          <w:numId w:val="40"/>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供应商应仔细阅读</w:t>
      </w:r>
      <w:r>
        <w:rPr>
          <w:rFonts w:hint="eastAsia" w:ascii="仿宋" w:hAnsi="仿宋" w:cs="宋体"/>
          <w:sz w:val="23"/>
          <w:szCs w:val="23"/>
          <w:lang w:eastAsia="zh-CN"/>
        </w:rPr>
        <w:t>比选</w:t>
      </w:r>
      <w:r>
        <w:rPr>
          <w:rFonts w:hint="eastAsia" w:ascii="仿宋" w:hAnsi="仿宋" w:cs="宋体"/>
          <w:sz w:val="23"/>
          <w:szCs w:val="23"/>
        </w:rPr>
        <w:t>文件的所有内容，按</w:t>
      </w:r>
      <w:r>
        <w:rPr>
          <w:rFonts w:hint="eastAsia" w:ascii="仿宋" w:hAnsi="仿宋" w:cs="宋体"/>
          <w:sz w:val="23"/>
          <w:szCs w:val="23"/>
          <w:lang w:eastAsia="zh-CN"/>
        </w:rPr>
        <w:t>比选</w:t>
      </w:r>
      <w:r>
        <w:rPr>
          <w:rFonts w:hint="eastAsia" w:ascii="仿宋" w:hAnsi="仿宋" w:cs="宋体"/>
          <w:sz w:val="23"/>
          <w:szCs w:val="23"/>
        </w:rPr>
        <w:t>文件的要求编制</w:t>
      </w:r>
      <w:r>
        <w:rPr>
          <w:rFonts w:hint="eastAsia" w:ascii="仿宋" w:hAnsi="仿宋" w:cs="宋体"/>
          <w:sz w:val="23"/>
          <w:szCs w:val="23"/>
          <w:lang w:eastAsia="zh-CN"/>
        </w:rPr>
        <w:t>比选</w:t>
      </w:r>
      <w:r>
        <w:rPr>
          <w:rFonts w:hint="eastAsia" w:ascii="仿宋" w:hAnsi="仿宋" w:cs="宋体"/>
          <w:sz w:val="23"/>
          <w:szCs w:val="23"/>
        </w:rPr>
        <w:t>响应文件，并保证所提供的全部资料的真实性，以使其</w:t>
      </w:r>
      <w:r>
        <w:rPr>
          <w:rFonts w:hint="eastAsia" w:ascii="仿宋" w:hAnsi="仿宋" w:cs="宋体"/>
          <w:sz w:val="23"/>
          <w:szCs w:val="23"/>
          <w:lang w:eastAsia="zh-CN"/>
        </w:rPr>
        <w:t>比选</w:t>
      </w:r>
      <w:r>
        <w:rPr>
          <w:rFonts w:hint="eastAsia" w:ascii="仿宋" w:hAnsi="仿宋" w:cs="宋体"/>
          <w:sz w:val="23"/>
          <w:szCs w:val="23"/>
        </w:rPr>
        <w:t>响应文件对</w:t>
      </w:r>
      <w:r>
        <w:rPr>
          <w:rFonts w:hint="eastAsia" w:ascii="仿宋" w:hAnsi="仿宋" w:cs="宋体"/>
          <w:sz w:val="23"/>
          <w:szCs w:val="23"/>
          <w:lang w:eastAsia="zh-CN"/>
        </w:rPr>
        <w:t>比选</w:t>
      </w:r>
      <w:r>
        <w:rPr>
          <w:rFonts w:hint="eastAsia" w:ascii="仿宋" w:hAnsi="仿宋" w:cs="宋体"/>
          <w:sz w:val="23"/>
          <w:szCs w:val="23"/>
        </w:rPr>
        <w:t>文件做出实质性的响应。</w:t>
      </w:r>
    </w:p>
    <w:p>
      <w:pPr>
        <w:numPr>
          <w:ilvl w:val="0"/>
          <w:numId w:val="40"/>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供应商提交的</w:t>
      </w:r>
      <w:r>
        <w:rPr>
          <w:rFonts w:hint="eastAsia" w:ascii="仿宋" w:hAnsi="仿宋" w:cs="宋体"/>
          <w:sz w:val="23"/>
          <w:szCs w:val="23"/>
          <w:lang w:eastAsia="zh-CN"/>
        </w:rPr>
        <w:t>比选</w:t>
      </w:r>
      <w:r>
        <w:rPr>
          <w:rFonts w:hint="eastAsia" w:ascii="仿宋" w:hAnsi="仿宋" w:cs="宋体"/>
          <w:sz w:val="23"/>
          <w:szCs w:val="23"/>
        </w:rPr>
        <w:t>响应文件及供应商与采购人或采购代理机构、</w:t>
      </w:r>
      <w:r>
        <w:rPr>
          <w:rFonts w:hint="eastAsia" w:ascii="仿宋" w:hAnsi="仿宋" w:cs="宋体"/>
          <w:sz w:val="23"/>
          <w:szCs w:val="23"/>
          <w:lang w:eastAsia="zh-CN"/>
        </w:rPr>
        <w:t>评审委员会</w:t>
      </w:r>
      <w:r>
        <w:rPr>
          <w:rFonts w:hint="eastAsia" w:ascii="仿宋" w:hAnsi="仿宋" w:cs="宋体"/>
          <w:sz w:val="23"/>
          <w:szCs w:val="23"/>
        </w:rPr>
        <w:t>就有关</w:t>
      </w:r>
      <w:r>
        <w:rPr>
          <w:rFonts w:hint="eastAsia" w:ascii="仿宋" w:hAnsi="仿宋" w:cs="宋体"/>
          <w:sz w:val="23"/>
          <w:szCs w:val="23"/>
          <w:lang w:eastAsia="zh-CN"/>
        </w:rPr>
        <w:t>比选</w:t>
      </w:r>
      <w:r>
        <w:rPr>
          <w:rFonts w:hint="eastAsia" w:ascii="仿宋" w:hAnsi="仿宋" w:cs="宋体"/>
          <w:sz w:val="23"/>
          <w:szCs w:val="23"/>
        </w:rPr>
        <w:t>的所有来往函电必须使用中文。供应商可以提交其他语言的资料，但应附有中文注释，有差异时以中文为准。</w:t>
      </w:r>
    </w:p>
    <w:p>
      <w:pPr>
        <w:numPr>
          <w:ilvl w:val="0"/>
          <w:numId w:val="40"/>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除技术要求另有规定外，本文件所要求使用的计量单位均采用国家法定的度、量、衡标准单位计量。未列明时亦默认为我国法定计量单位。</w:t>
      </w:r>
    </w:p>
    <w:p>
      <w:pPr>
        <w:numPr>
          <w:ilvl w:val="0"/>
          <w:numId w:val="40"/>
        </w:numPr>
        <w:tabs>
          <w:tab w:val="left" w:pos="64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供应商应按</w:t>
      </w:r>
      <w:r>
        <w:rPr>
          <w:rFonts w:hint="eastAsia" w:ascii="仿宋" w:hAnsi="仿宋" w:cs="宋体"/>
          <w:sz w:val="23"/>
          <w:szCs w:val="23"/>
          <w:lang w:eastAsia="zh-CN"/>
        </w:rPr>
        <w:t>比选</w:t>
      </w:r>
      <w:r>
        <w:rPr>
          <w:rFonts w:hint="eastAsia" w:ascii="仿宋" w:hAnsi="仿宋" w:cs="宋体"/>
          <w:sz w:val="23"/>
          <w:szCs w:val="23"/>
        </w:rPr>
        <w:t>文件中提供的</w:t>
      </w:r>
      <w:r>
        <w:rPr>
          <w:rFonts w:hint="eastAsia" w:ascii="仿宋" w:hAnsi="仿宋" w:cs="宋体"/>
          <w:sz w:val="23"/>
          <w:szCs w:val="23"/>
          <w:lang w:eastAsia="zh-CN"/>
        </w:rPr>
        <w:t>比选</w:t>
      </w:r>
      <w:r>
        <w:rPr>
          <w:rFonts w:hint="eastAsia" w:ascii="仿宋" w:hAnsi="仿宋" w:cs="宋体"/>
          <w:sz w:val="23"/>
          <w:szCs w:val="23"/>
        </w:rPr>
        <w:t>响应文件格式填写。</w:t>
      </w:r>
    </w:p>
    <w:p>
      <w:pPr>
        <w:numPr>
          <w:ilvl w:val="0"/>
          <w:numId w:val="40"/>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响应文件应采用书面形式，如无特殊声明，以幅面为ISO 216（纸张国际化标准尺寸）A4规格印刷或装订。</w:t>
      </w:r>
    </w:p>
    <w:p>
      <w:pPr>
        <w:numPr>
          <w:ilvl w:val="0"/>
          <w:numId w:val="40"/>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响应文件特殊部分需要使用更大幅面的，必须折叠入A4幅面内装订提交。</w:t>
      </w:r>
    </w:p>
    <w:p>
      <w:pPr>
        <w:numPr>
          <w:ilvl w:val="0"/>
          <w:numId w:val="40"/>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文件中要求提供电子版的，必须按要求提供。</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报价</w:t>
      </w:r>
    </w:p>
    <w:p>
      <w:pPr>
        <w:numPr>
          <w:ilvl w:val="0"/>
          <w:numId w:val="41"/>
        </w:numPr>
        <w:tabs>
          <w:tab w:val="left" w:pos="420"/>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供应商应按</w:t>
      </w:r>
      <w:r>
        <w:rPr>
          <w:rFonts w:hint="eastAsia" w:ascii="仿宋" w:hAnsi="仿宋" w:cs="宋体"/>
          <w:sz w:val="23"/>
          <w:szCs w:val="23"/>
          <w:lang w:eastAsia="zh-CN"/>
        </w:rPr>
        <w:t>比选</w:t>
      </w:r>
      <w:r>
        <w:rPr>
          <w:rFonts w:hint="eastAsia" w:ascii="仿宋" w:hAnsi="仿宋" w:cs="宋体"/>
          <w:sz w:val="23"/>
          <w:szCs w:val="23"/>
        </w:rPr>
        <w:t>文件规定的要求以人民币形式进行报价。报价应为完税价。</w:t>
      </w:r>
    </w:p>
    <w:p>
      <w:pPr>
        <w:numPr>
          <w:ilvl w:val="0"/>
          <w:numId w:val="41"/>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供应商必须按报价一览表和分项价格表的内容和格式要求填写分项价格和总价。供应商在供应商须知前附表规定的提交首次</w:t>
      </w:r>
      <w:r>
        <w:rPr>
          <w:rFonts w:hint="eastAsia" w:ascii="仿宋" w:hAnsi="仿宋" w:cs="宋体"/>
          <w:sz w:val="23"/>
          <w:szCs w:val="23"/>
          <w:lang w:val="en-US" w:eastAsia="zh-CN"/>
        </w:rPr>
        <w:t>比选</w:t>
      </w:r>
      <w:r>
        <w:rPr>
          <w:rFonts w:hint="eastAsia" w:ascii="仿宋" w:hAnsi="仿宋" w:cs="宋体"/>
          <w:sz w:val="23"/>
          <w:szCs w:val="23"/>
        </w:rPr>
        <w:t>响应文件截止之日前修改报价一览表中的报价的，应同时修改其分项价格表中的报价。</w:t>
      </w:r>
    </w:p>
    <w:p>
      <w:pPr>
        <w:numPr>
          <w:ilvl w:val="0"/>
          <w:numId w:val="41"/>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供应商的报价不得超过采购项目预算。本次采购项目的预算见供应商须知前附表。</w:t>
      </w:r>
    </w:p>
    <w:p>
      <w:pPr>
        <w:numPr>
          <w:ilvl w:val="0"/>
          <w:numId w:val="41"/>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项目有特殊要求的见供应商须知前附表。</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lang w:val="en-US" w:eastAsia="zh-CN"/>
        </w:rPr>
        <w:t>比选</w:t>
      </w:r>
      <w:r>
        <w:rPr>
          <w:rFonts w:hint="eastAsia" w:ascii="仿宋" w:hAnsi="仿宋" w:cs="宋体"/>
          <w:b/>
          <w:bCs/>
          <w:sz w:val="23"/>
          <w:szCs w:val="23"/>
        </w:rPr>
        <w:t>响应有效期</w:t>
      </w:r>
    </w:p>
    <w:p>
      <w:pPr>
        <w:numPr>
          <w:ilvl w:val="0"/>
          <w:numId w:val="42"/>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响应有效期见供应商须知前附表，在此期间</w:t>
      </w:r>
      <w:r>
        <w:rPr>
          <w:rFonts w:hint="eastAsia" w:ascii="仿宋" w:hAnsi="仿宋" w:cs="宋体"/>
          <w:sz w:val="23"/>
          <w:szCs w:val="23"/>
          <w:lang w:eastAsia="zh-CN"/>
        </w:rPr>
        <w:t>比选</w:t>
      </w:r>
      <w:r>
        <w:rPr>
          <w:rFonts w:hint="eastAsia" w:ascii="仿宋" w:hAnsi="仿宋" w:cs="宋体"/>
          <w:sz w:val="23"/>
          <w:szCs w:val="23"/>
        </w:rPr>
        <w:t>响应文件对供应商具法律约束力。</w:t>
      </w:r>
      <w:r>
        <w:rPr>
          <w:rFonts w:hint="eastAsia" w:ascii="仿宋" w:hAnsi="仿宋" w:cs="宋体"/>
          <w:sz w:val="23"/>
          <w:szCs w:val="23"/>
          <w:lang w:eastAsia="zh-CN"/>
        </w:rPr>
        <w:t>比选</w:t>
      </w:r>
      <w:r>
        <w:rPr>
          <w:rFonts w:hint="eastAsia" w:ascii="仿宋" w:hAnsi="仿宋" w:cs="宋体"/>
          <w:sz w:val="23"/>
          <w:szCs w:val="23"/>
        </w:rPr>
        <w:t>响应文件有效期从供应商须知前附表规定的提交首次响应文件截止时间之日起计算。</w:t>
      </w:r>
      <w:r>
        <w:rPr>
          <w:rFonts w:hint="eastAsia" w:ascii="仿宋" w:hAnsi="仿宋" w:cs="宋体"/>
          <w:sz w:val="23"/>
          <w:szCs w:val="23"/>
          <w:lang w:eastAsia="zh-CN"/>
        </w:rPr>
        <w:t>比选</w:t>
      </w:r>
      <w:r>
        <w:rPr>
          <w:rFonts w:hint="eastAsia" w:ascii="仿宋" w:hAnsi="仿宋" w:cs="宋体"/>
          <w:sz w:val="23"/>
          <w:szCs w:val="23"/>
        </w:rPr>
        <w:t>响应有效期不足的，在评审时将其视为无效响应。</w:t>
      </w:r>
    </w:p>
    <w:p>
      <w:pPr>
        <w:numPr>
          <w:ilvl w:val="0"/>
          <w:numId w:val="42"/>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特殊情况需延长</w:t>
      </w:r>
      <w:r>
        <w:rPr>
          <w:rFonts w:hint="eastAsia" w:ascii="仿宋" w:hAnsi="仿宋" w:cs="宋体"/>
          <w:sz w:val="23"/>
          <w:szCs w:val="23"/>
          <w:lang w:eastAsia="zh-CN"/>
        </w:rPr>
        <w:t>比选</w:t>
      </w:r>
      <w:r>
        <w:rPr>
          <w:rFonts w:hint="eastAsia" w:ascii="仿宋" w:hAnsi="仿宋" w:cs="宋体"/>
          <w:sz w:val="23"/>
          <w:szCs w:val="23"/>
        </w:rPr>
        <w:t>响应有效期的，采购人或采购代理机构可于</w:t>
      </w:r>
      <w:r>
        <w:rPr>
          <w:rFonts w:hint="eastAsia" w:ascii="仿宋" w:hAnsi="仿宋" w:cs="宋体"/>
          <w:sz w:val="23"/>
          <w:szCs w:val="23"/>
          <w:lang w:eastAsia="zh-CN"/>
        </w:rPr>
        <w:t>比选</w:t>
      </w:r>
      <w:r>
        <w:rPr>
          <w:rFonts w:hint="eastAsia" w:ascii="仿宋" w:hAnsi="仿宋" w:cs="宋体"/>
          <w:sz w:val="23"/>
          <w:szCs w:val="23"/>
        </w:rPr>
        <w:t>响应有效期届满之前，要求供应商同意延长有效期，采购人或采购代理机构的要求与供应商的答复均应为书面形式。供应商拒绝延长的，其</w:t>
      </w:r>
      <w:r>
        <w:rPr>
          <w:rFonts w:hint="eastAsia" w:ascii="仿宋" w:hAnsi="仿宋" w:cs="宋体"/>
          <w:sz w:val="23"/>
          <w:szCs w:val="23"/>
          <w:lang w:eastAsia="zh-CN"/>
        </w:rPr>
        <w:t>比选</w:t>
      </w:r>
      <w:r>
        <w:rPr>
          <w:rFonts w:hint="eastAsia" w:ascii="仿宋" w:hAnsi="仿宋" w:cs="宋体"/>
          <w:sz w:val="23"/>
          <w:szCs w:val="23"/>
        </w:rPr>
        <w:t>响应文件在原</w:t>
      </w:r>
      <w:r>
        <w:rPr>
          <w:rFonts w:hint="eastAsia" w:ascii="仿宋" w:hAnsi="仿宋" w:cs="宋体"/>
          <w:sz w:val="23"/>
          <w:szCs w:val="23"/>
          <w:lang w:eastAsia="zh-CN"/>
        </w:rPr>
        <w:t>比选</w:t>
      </w:r>
      <w:r>
        <w:rPr>
          <w:rFonts w:hint="eastAsia" w:ascii="仿宋" w:hAnsi="仿宋" w:cs="宋体"/>
          <w:sz w:val="23"/>
          <w:szCs w:val="23"/>
        </w:rPr>
        <w:t>响应有效期届满后将不再有效；供应商同意延长的，应相应延长其</w:t>
      </w:r>
      <w:r>
        <w:rPr>
          <w:rFonts w:hint="eastAsia" w:ascii="仿宋" w:hAnsi="仿宋" w:cs="宋体"/>
          <w:sz w:val="23"/>
          <w:szCs w:val="23"/>
          <w:lang w:eastAsia="zh-CN"/>
        </w:rPr>
        <w:t>比选</w:t>
      </w:r>
      <w:r>
        <w:rPr>
          <w:rFonts w:hint="eastAsia" w:ascii="仿宋" w:hAnsi="仿宋" w:cs="宋体"/>
          <w:sz w:val="23"/>
          <w:szCs w:val="23"/>
        </w:rPr>
        <w:t>保证金的有效期，但不允许修改或撤回</w:t>
      </w:r>
      <w:r>
        <w:rPr>
          <w:rFonts w:hint="eastAsia" w:ascii="仿宋" w:hAnsi="仿宋" w:cs="宋体"/>
          <w:sz w:val="23"/>
          <w:szCs w:val="23"/>
          <w:lang w:eastAsia="zh-CN"/>
        </w:rPr>
        <w:t>比选</w:t>
      </w:r>
      <w:r>
        <w:rPr>
          <w:rFonts w:hint="eastAsia" w:ascii="仿宋" w:hAnsi="仿宋" w:cs="宋体"/>
          <w:sz w:val="23"/>
          <w:szCs w:val="23"/>
        </w:rPr>
        <w:t>响应文件。</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lang w:eastAsia="zh-CN"/>
        </w:rPr>
        <w:t>比选</w:t>
      </w:r>
      <w:r>
        <w:rPr>
          <w:rFonts w:hint="eastAsia" w:ascii="仿宋" w:hAnsi="仿宋" w:cs="宋体"/>
          <w:b/>
          <w:bCs/>
          <w:sz w:val="23"/>
          <w:szCs w:val="23"/>
        </w:rPr>
        <w:t>响应文件的签署和规定</w:t>
      </w:r>
    </w:p>
    <w:p>
      <w:pPr>
        <w:numPr>
          <w:ilvl w:val="0"/>
          <w:numId w:val="43"/>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供应商应根据供应商须知前附表规定提交</w:t>
      </w:r>
      <w:r>
        <w:rPr>
          <w:rFonts w:hint="eastAsia" w:ascii="仿宋" w:hAnsi="仿宋" w:cs="宋体"/>
          <w:sz w:val="23"/>
          <w:szCs w:val="23"/>
          <w:lang w:eastAsia="zh-CN"/>
        </w:rPr>
        <w:t>比选</w:t>
      </w:r>
      <w:r>
        <w:rPr>
          <w:rFonts w:hint="eastAsia" w:ascii="仿宋" w:hAnsi="仿宋" w:cs="宋体"/>
          <w:sz w:val="23"/>
          <w:szCs w:val="23"/>
        </w:rPr>
        <w:t>响应文件。纸质文件的正本和副本应装订成册。正本和副本的封面上应标记“正本”或“副本”的字样，当正本和副本有差异时，以正本为准。</w:t>
      </w:r>
    </w:p>
    <w:p>
      <w:pPr>
        <w:numPr>
          <w:ilvl w:val="0"/>
          <w:numId w:val="43"/>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响应文件应用不褪色的材料打印或书写，并按</w:t>
      </w:r>
      <w:r>
        <w:rPr>
          <w:rFonts w:hint="eastAsia" w:ascii="仿宋" w:hAnsi="仿宋" w:cs="宋体"/>
          <w:sz w:val="23"/>
          <w:szCs w:val="23"/>
          <w:lang w:eastAsia="zh-CN"/>
        </w:rPr>
        <w:t>比选</w:t>
      </w:r>
      <w:r>
        <w:rPr>
          <w:rFonts w:hint="eastAsia" w:ascii="仿宋" w:hAnsi="仿宋" w:cs="宋体"/>
          <w:sz w:val="23"/>
          <w:szCs w:val="23"/>
        </w:rPr>
        <w:t>文件要求在签字盖章处加盖单位公章或其授权代表签字。</w:t>
      </w:r>
      <w:r>
        <w:rPr>
          <w:rFonts w:hint="eastAsia" w:ascii="仿宋" w:hAnsi="仿宋" w:cs="宋体"/>
          <w:sz w:val="23"/>
          <w:szCs w:val="23"/>
          <w:lang w:eastAsia="zh-CN"/>
        </w:rPr>
        <w:t>比选</w:t>
      </w:r>
      <w:r>
        <w:rPr>
          <w:rFonts w:hint="eastAsia" w:ascii="仿宋" w:hAnsi="仿宋" w:cs="宋体"/>
          <w:sz w:val="23"/>
          <w:szCs w:val="23"/>
        </w:rPr>
        <w:t>响应文件中的任何加行、涂改、增删，应加盖单位公章或由供应商的法定代表人或其授权代表签字确认。否则，将导致响应文件无效。</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lang w:eastAsia="zh-CN"/>
        </w:rPr>
        <w:t>比选</w:t>
      </w:r>
      <w:r>
        <w:rPr>
          <w:rFonts w:hint="eastAsia" w:ascii="仿宋" w:hAnsi="仿宋" w:cs="宋体"/>
          <w:b/>
          <w:bCs/>
          <w:sz w:val="23"/>
          <w:szCs w:val="23"/>
        </w:rPr>
        <w:t>响应文件的密封和标记</w:t>
      </w:r>
    </w:p>
    <w:p>
      <w:pPr>
        <w:numPr>
          <w:ilvl w:val="0"/>
          <w:numId w:val="44"/>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响应文件按正本和副本分别包装，注明 “正本”或 “副本”，加贴封条，并在封套的封口处加盖供应商单位公章或由法定代表人或其授权代表签字。</w:t>
      </w:r>
    </w:p>
    <w:p>
      <w:pPr>
        <w:numPr>
          <w:ilvl w:val="0"/>
          <w:numId w:val="44"/>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响应文件封套或外包装上应载明的内容见供应商须知前附表。</w:t>
      </w:r>
    </w:p>
    <w:p>
      <w:pPr>
        <w:numPr>
          <w:ilvl w:val="0"/>
          <w:numId w:val="44"/>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响应文件如果未按上述规定密封和标记，采购人或采购代理机构当拒绝接收。</w:t>
      </w:r>
    </w:p>
    <w:p>
      <w:pPr>
        <w:numPr>
          <w:ilvl w:val="0"/>
          <w:numId w:val="44"/>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为方便递交响应文件截止时间之日报价，供应商应单独将报价一览表</w:t>
      </w:r>
      <w:r>
        <w:rPr>
          <w:rFonts w:hint="eastAsia" w:ascii="仿宋" w:hAnsi="仿宋" w:cs="宋体"/>
          <w:sz w:val="23"/>
          <w:szCs w:val="23"/>
          <w:lang w:val="en-US" w:eastAsia="zh-CN"/>
        </w:rPr>
        <w:t>再</w:t>
      </w:r>
      <w:r>
        <w:rPr>
          <w:rFonts w:hint="eastAsia" w:ascii="仿宋" w:hAnsi="仿宋" w:cs="宋体"/>
          <w:sz w:val="23"/>
          <w:szCs w:val="23"/>
        </w:rPr>
        <w:t>另行封装在一密封套内，并标明报价一览表字样。</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lang w:eastAsia="zh-CN"/>
        </w:rPr>
        <w:t>比选</w:t>
      </w:r>
      <w:r>
        <w:rPr>
          <w:rFonts w:hint="eastAsia" w:ascii="仿宋" w:hAnsi="仿宋" w:cs="宋体"/>
          <w:b/>
          <w:bCs/>
          <w:sz w:val="23"/>
          <w:szCs w:val="23"/>
        </w:rPr>
        <w:t>响应文件的递交</w:t>
      </w:r>
    </w:p>
    <w:p>
      <w:pPr>
        <w:numPr>
          <w:ilvl w:val="0"/>
          <w:numId w:val="45"/>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响应文件应在本章供应商须知前附表规定的提交时间和指定地点提交。</w:t>
      </w:r>
    </w:p>
    <w:p>
      <w:pPr>
        <w:numPr>
          <w:ilvl w:val="0"/>
          <w:numId w:val="45"/>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在截止时间后送达的响应文件为无效文件，采购人、采购代理机构或</w:t>
      </w:r>
      <w:r>
        <w:rPr>
          <w:rFonts w:hint="eastAsia" w:ascii="仿宋" w:hAnsi="仿宋" w:cs="宋体"/>
          <w:sz w:val="23"/>
          <w:szCs w:val="23"/>
          <w:lang w:eastAsia="zh-CN"/>
        </w:rPr>
        <w:t>评审委员会</w:t>
      </w:r>
      <w:r>
        <w:rPr>
          <w:rFonts w:hint="eastAsia" w:ascii="仿宋" w:hAnsi="仿宋" w:cs="宋体"/>
          <w:sz w:val="23"/>
          <w:szCs w:val="23"/>
        </w:rPr>
        <w:t>应当拒收。</w:t>
      </w:r>
    </w:p>
    <w:p>
      <w:pPr>
        <w:numPr>
          <w:ilvl w:val="0"/>
          <w:numId w:val="31"/>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lang w:eastAsia="zh-CN"/>
        </w:rPr>
        <w:t>比选</w:t>
      </w:r>
      <w:r>
        <w:rPr>
          <w:rFonts w:hint="eastAsia" w:ascii="仿宋" w:hAnsi="仿宋" w:cs="宋体"/>
          <w:b/>
          <w:bCs/>
          <w:sz w:val="23"/>
          <w:szCs w:val="23"/>
        </w:rPr>
        <w:t>响应文件的补充、修改和撤回</w:t>
      </w:r>
    </w:p>
    <w:p>
      <w:pPr>
        <w:numPr>
          <w:ilvl w:val="0"/>
          <w:numId w:val="46"/>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供应商在供应商须知前附表规定的提交首次</w:t>
      </w:r>
      <w:r>
        <w:rPr>
          <w:rFonts w:hint="eastAsia" w:ascii="仿宋" w:hAnsi="仿宋" w:cs="宋体"/>
          <w:sz w:val="23"/>
          <w:szCs w:val="23"/>
          <w:lang w:eastAsia="zh-CN"/>
        </w:rPr>
        <w:t>比选</w:t>
      </w:r>
      <w:r>
        <w:rPr>
          <w:rFonts w:hint="eastAsia" w:ascii="仿宋" w:hAnsi="仿宋" w:cs="宋体"/>
          <w:sz w:val="23"/>
          <w:szCs w:val="23"/>
        </w:rPr>
        <w:t>响应文件的截止时间前，供应商可以对所提交的首次响应文件进行补充、修改或撤回，并以书面形式通知采购人或采购代理机构。该通知应有供应商法定代表人或其授权代表签字。</w:t>
      </w:r>
    </w:p>
    <w:p>
      <w:pPr>
        <w:numPr>
          <w:ilvl w:val="0"/>
          <w:numId w:val="46"/>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修改、补充的内容与响应文件不一致时，以补充、修改的内容为准。</w:t>
      </w:r>
    </w:p>
    <w:p>
      <w:pPr>
        <w:pStyle w:val="41"/>
        <w:spacing w:line="430" w:lineRule="exact"/>
        <w:rPr>
          <w:rFonts w:hint="eastAsia" w:ascii="仿宋" w:hAnsi="仿宋"/>
        </w:rPr>
      </w:pPr>
    </w:p>
    <w:p>
      <w:pPr>
        <w:spacing w:line="430" w:lineRule="exact"/>
        <w:outlineLvl w:val="2"/>
        <w:rPr>
          <w:rFonts w:hint="eastAsia" w:ascii="仿宋" w:hAnsi="仿宋" w:cs="宋体"/>
          <w:sz w:val="23"/>
          <w:szCs w:val="23"/>
        </w:rPr>
      </w:pPr>
      <w:r>
        <w:rPr>
          <w:rFonts w:hint="eastAsia" w:ascii="仿宋" w:hAnsi="仿宋" w:cs="宋体"/>
          <w:b/>
          <w:sz w:val="23"/>
          <w:szCs w:val="23"/>
        </w:rPr>
        <w:t>四、</w:t>
      </w:r>
      <w:r>
        <w:rPr>
          <w:rFonts w:hint="eastAsia" w:ascii="仿宋" w:hAnsi="仿宋" w:cs="宋体"/>
          <w:b/>
          <w:sz w:val="23"/>
          <w:szCs w:val="23"/>
          <w:lang w:eastAsia="zh-CN"/>
        </w:rPr>
        <w:t>比选</w:t>
      </w:r>
      <w:r>
        <w:rPr>
          <w:rFonts w:hint="eastAsia" w:ascii="仿宋" w:hAnsi="仿宋" w:cs="宋体"/>
          <w:b/>
          <w:sz w:val="23"/>
          <w:szCs w:val="23"/>
        </w:rPr>
        <w:t>与评审</w:t>
      </w:r>
    </w:p>
    <w:p>
      <w:pPr>
        <w:numPr>
          <w:ilvl w:val="0"/>
          <w:numId w:val="47"/>
        </w:numPr>
        <w:autoSpaceDE w:val="0"/>
        <w:autoSpaceDN w:val="0"/>
        <w:adjustRightInd w:val="0"/>
        <w:spacing w:line="430" w:lineRule="exact"/>
        <w:ind w:left="0" w:firstLine="0"/>
        <w:jc w:val="left"/>
        <w:rPr>
          <w:rFonts w:hint="eastAsia" w:ascii="仿宋" w:hAnsi="仿宋" w:cs="宋体"/>
          <w:b/>
          <w:bCs/>
          <w:kern w:val="0"/>
          <w:sz w:val="23"/>
          <w:szCs w:val="23"/>
        </w:rPr>
      </w:pPr>
      <w:r>
        <w:rPr>
          <w:rFonts w:hint="eastAsia" w:ascii="仿宋" w:hAnsi="仿宋" w:cs="宋体"/>
          <w:b/>
          <w:bCs/>
          <w:kern w:val="0"/>
          <w:sz w:val="23"/>
          <w:szCs w:val="23"/>
          <w:lang w:eastAsia="zh-CN"/>
        </w:rPr>
        <w:t>评审委员会</w:t>
      </w:r>
    </w:p>
    <w:p>
      <w:pPr>
        <w:numPr>
          <w:ilvl w:val="0"/>
          <w:numId w:val="48"/>
        </w:numPr>
        <w:autoSpaceDE w:val="0"/>
        <w:autoSpaceDN w:val="0"/>
        <w:adjustRightInd w:val="0"/>
        <w:spacing w:line="430" w:lineRule="exact"/>
        <w:ind w:left="0" w:firstLine="0"/>
        <w:rPr>
          <w:rFonts w:hint="eastAsia" w:ascii="仿宋" w:hAnsi="仿宋" w:cs="宋体"/>
          <w:kern w:val="0"/>
          <w:sz w:val="23"/>
          <w:szCs w:val="23"/>
        </w:rPr>
      </w:pPr>
      <w:r>
        <w:rPr>
          <w:rFonts w:hint="eastAsia" w:ascii="仿宋" w:hAnsi="仿宋" w:cs="宋体"/>
          <w:kern w:val="0"/>
          <w:sz w:val="23"/>
          <w:szCs w:val="23"/>
          <w:lang w:eastAsia="zh-CN"/>
        </w:rPr>
        <w:t>比选</w:t>
      </w:r>
      <w:r>
        <w:rPr>
          <w:rFonts w:hint="eastAsia" w:ascii="仿宋" w:hAnsi="仿宋" w:cs="宋体"/>
          <w:kern w:val="0"/>
          <w:sz w:val="23"/>
          <w:szCs w:val="23"/>
        </w:rPr>
        <w:t>与评审由依法组建的</w:t>
      </w:r>
      <w:r>
        <w:rPr>
          <w:rFonts w:hint="eastAsia" w:ascii="仿宋" w:hAnsi="仿宋" w:cs="宋体"/>
          <w:kern w:val="0"/>
          <w:sz w:val="23"/>
          <w:szCs w:val="23"/>
          <w:lang w:eastAsia="zh-CN"/>
        </w:rPr>
        <w:t>评审委员会</w:t>
      </w:r>
      <w:r>
        <w:rPr>
          <w:rFonts w:hint="eastAsia" w:ascii="仿宋" w:hAnsi="仿宋" w:cs="宋体"/>
          <w:kern w:val="0"/>
          <w:sz w:val="23"/>
          <w:szCs w:val="23"/>
        </w:rPr>
        <w:t>负责，</w:t>
      </w:r>
      <w:r>
        <w:rPr>
          <w:rFonts w:hint="eastAsia" w:ascii="仿宋" w:hAnsi="仿宋" w:cs="宋体"/>
          <w:kern w:val="0"/>
          <w:sz w:val="23"/>
          <w:szCs w:val="23"/>
          <w:lang w:eastAsia="zh-CN"/>
        </w:rPr>
        <w:t>评审委员会</w:t>
      </w:r>
      <w:r>
        <w:rPr>
          <w:rFonts w:hint="eastAsia" w:ascii="仿宋" w:hAnsi="仿宋" w:cs="宋体"/>
          <w:kern w:val="0"/>
          <w:sz w:val="23"/>
          <w:szCs w:val="23"/>
        </w:rPr>
        <w:t>由采购人代表和评审专家组成。</w:t>
      </w:r>
    </w:p>
    <w:p>
      <w:pPr>
        <w:autoSpaceDE w:val="0"/>
        <w:autoSpaceDN w:val="0"/>
        <w:adjustRightInd w:val="0"/>
        <w:spacing w:line="430" w:lineRule="exact"/>
        <w:jc w:val="left"/>
        <w:rPr>
          <w:rFonts w:hint="eastAsia" w:ascii="仿宋" w:hAnsi="仿宋" w:cs="宋体"/>
          <w:b/>
          <w:bCs/>
          <w:kern w:val="0"/>
          <w:sz w:val="23"/>
          <w:szCs w:val="23"/>
        </w:rPr>
      </w:pPr>
      <w:r>
        <w:rPr>
          <w:rFonts w:hint="eastAsia" w:ascii="仿宋" w:hAnsi="仿宋" w:cs="宋体"/>
          <w:b/>
          <w:bCs/>
          <w:kern w:val="0"/>
          <w:sz w:val="23"/>
          <w:szCs w:val="23"/>
        </w:rPr>
        <w:t>23.初步评审</w:t>
      </w:r>
    </w:p>
    <w:p>
      <w:pPr>
        <w:numPr>
          <w:ilvl w:val="0"/>
          <w:numId w:val="49"/>
        </w:numPr>
        <w:tabs>
          <w:tab w:val="left" w:pos="630"/>
        </w:tabs>
        <w:autoSpaceDE w:val="0"/>
        <w:autoSpaceDN w:val="0"/>
        <w:adjustRightInd w:val="0"/>
        <w:spacing w:line="430" w:lineRule="exact"/>
        <w:ind w:left="0" w:firstLine="0"/>
        <w:jc w:val="left"/>
        <w:rPr>
          <w:rFonts w:hint="eastAsia" w:ascii="仿宋" w:hAnsi="仿宋" w:cs="宋体"/>
          <w:kern w:val="0"/>
          <w:sz w:val="23"/>
          <w:szCs w:val="23"/>
        </w:rPr>
      </w:pPr>
      <w:r>
        <w:rPr>
          <w:rFonts w:hint="eastAsia" w:ascii="仿宋" w:hAnsi="仿宋" w:cs="宋体"/>
          <w:kern w:val="0"/>
          <w:sz w:val="23"/>
          <w:szCs w:val="23"/>
          <w:lang w:eastAsia="zh-CN"/>
        </w:rPr>
        <w:t>评审委员会</w:t>
      </w:r>
      <w:r>
        <w:rPr>
          <w:rFonts w:hint="eastAsia" w:ascii="仿宋" w:hAnsi="仿宋" w:cs="宋体"/>
          <w:kern w:val="0"/>
          <w:sz w:val="23"/>
          <w:szCs w:val="23"/>
        </w:rPr>
        <w:t>应当对供应商提交的首次响应文件进行初步评审，包括响应文件的有效性、完整性、符合性。除可变动的技术、</w:t>
      </w:r>
      <w:r>
        <w:rPr>
          <w:rFonts w:hint="eastAsia" w:ascii="仿宋" w:hAnsi="仿宋" w:cs="宋体"/>
          <w:kern w:val="0"/>
          <w:sz w:val="23"/>
          <w:szCs w:val="23"/>
          <w:lang w:val="en-US" w:eastAsia="zh-CN"/>
        </w:rPr>
        <w:t>商务</w:t>
      </w:r>
      <w:r>
        <w:rPr>
          <w:rFonts w:hint="eastAsia" w:ascii="仿宋" w:hAnsi="仿宋" w:cs="宋体"/>
          <w:kern w:val="0"/>
          <w:sz w:val="23"/>
          <w:szCs w:val="23"/>
        </w:rPr>
        <w:t>要求以及合同草案条款外，首次提交的响应文件有下列情况之一，其响应文件无效，</w:t>
      </w:r>
      <w:r>
        <w:rPr>
          <w:rFonts w:hint="eastAsia" w:ascii="仿宋" w:hAnsi="仿宋" w:cs="宋体"/>
          <w:kern w:val="0"/>
          <w:sz w:val="23"/>
          <w:szCs w:val="23"/>
          <w:lang w:eastAsia="zh-CN"/>
        </w:rPr>
        <w:t>评审委员会</w:t>
      </w:r>
      <w:r>
        <w:rPr>
          <w:rFonts w:hint="eastAsia" w:ascii="仿宋" w:hAnsi="仿宋" w:cs="宋体"/>
          <w:kern w:val="0"/>
          <w:sz w:val="23"/>
          <w:szCs w:val="23"/>
        </w:rPr>
        <w:t>应当告知有关供应商。</w:t>
      </w:r>
    </w:p>
    <w:p>
      <w:pPr>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w:t>
      </w:r>
      <w:r>
        <w:rPr>
          <w:rFonts w:hint="eastAsia" w:ascii="仿宋" w:hAnsi="仿宋" w:cs="宋体"/>
          <w:kern w:val="0"/>
          <w:sz w:val="23"/>
          <w:szCs w:val="23"/>
          <w:lang w:val="en-US" w:eastAsia="zh-CN"/>
        </w:rPr>
        <w:t>1</w:t>
      </w:r>
      <w:r>
        <w:rPr>
          <w:rFonts w:hint="eastAsia" w:ascii="仿宋" w:hAnsi="仿宋" w:cs="宋体"/>
          <w:kern w:val="0"/>
          <w:sz w:val="23"/>
          <w:szCs w:val="23"/>
        </w:rPr>
        <w:t>)未按照</w:t>
      </w:r>
      <w:r>
        <w:rPr>
          <w:rFonts w:hint="eastAsia" w:ascii="仿宋" w:hAnsi="仿宋" w:cs="宋体"/>
          <w:kern w:val="0"/>
          <w:sz w:val="23"/>
          <w:szCs w:val="23"/>
          <w:lang w:eastAsia="zh-CN"/>
        </w:rPr>
        <w:t>比选</w:t>
      </w:r>
      <w:r>
        <w:rPr>
          <w:rFonts w:hint="eastAsia" w:ascii="仿宋" w:hAnsi="仿宋" w:cs="宋体"/>
          <w:kern w:val="0"/>
          <w:sz w:val="23"/>
          <w:szCs w:val="23"/>
        </w:rPr>
        <w:t>文件规定要求密封、签署、盖章的；</w:t>
      </w:r>
    </w:p>
    <w:p>
      <w:pPr>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w:t>
      </w:r>
      <w:r>
        <w:rPr>
          <w:rFonts w:hint="eastAsia" w:ascii="仿宋" w:hAnsi="仿宋" w:cs="宋体"/>
          <w:kern w:val="0"/>
          <w:sz w:val="23"/>
          <w:szCs w:val="23"/>
          <w:lang w:val="en-US" w:eastAsia="zh-CN"/>
        </w:rPr>
        <w:t>2</w:t>
      </w:r>
      <w:r>
        <w:rPr>
          <w:rFonts w:hint="eastAsia" w:ascii="仿宋" w:hAnsi="仿宋" w:cs="宋体"/>
          <w:kern w:val="0"/>
          <w:sz w:val="23"/>
          <w:szCs w:val="23"/>
        </w:rPr>
        <w:t>)响应有效期不足的；</w:t>
      </w:r>
    </w:p>
    <w:p>
      <w:pPr>
        <w:autoSpaceDE w:val="0"/>
        <w:autoSpaceDN w:val="0"/>
        <w:adjustRightInd w:val="0"/>
        <w:spacing w:line="430" w:lineRule="exact"/>
        <w:rPr>
          <w:rFonts w:hint="eastAsia" w:ascii="仿宋" w:hAnsi="仿宋" w:cs="宋体"/>
          <w:kern w:val="0"/>
          <w:sz w:val="23"/>
          <w:szCs w:val="23"/>
        </w:rPr>
      </w:pPr>
      <w:r>
        <w:rPr>
          <w:rFonts w:hint="eastAsia" w:ascii="仿宋" w:hAnsi="仿宋" w:cs="宋体"/>
          <w:kern w:val="0"/>
          <w:sz w:val="23"/>
          <w:szCs w:val="23"/>
        </w:rPr>
        <w:t>(</w:t>
      </w:r>
      <w:r>
        <w:rPr>
          <w:rFonts w:hint="eastAsia" w:ascii="仿宋" w:hAnsi="仿宋" w:cs="宋体"/>
          <w:kern w:val="0"/>
          <w:sz w:val="23"/>
          <w:szCs w:val="23"/>
          <w:lang w:val="en-US" w:eastAsia="zh-CN"/>
        </w:rPr>
        <w:t>3</w:t>
      </w:r>
      <w:r>
        <w:rPr>
          <w:rFonts w:hint="eastAsia" w:ascii="仿宋" w:hAnsi="仿宋" w:cs="宋体"/>
          <w:kern w:val="0"/>
          <w:sz w:val="23"/>
          <w:szCs w:val="23"/>
        </w:rPr>
        <w:t>)供应商不满足</w:t>
      </w:r>
      <w:r>
        <w:rPr>
          <w:rFonts w:hint="eastAsia" w:ascii="仿宋" w:hAnsi="仿宋" w:cs="宋体"/>
          <w:kern w:val="0"/>
          <w:sz w:val="23"/>
          <w:szCs w:val="23"/>
          <w:lang w:eastAsia="zh-CN"/>
        </w:rPr>
        <w:t>比选</w:t>
      </w:r>
      <w:r>
        <w:rPr>
          <w:rFonts w:hint="eastAsia" w:ascii="仿宋" w:hAnsi="仿宋" w:cs="宋体"/>
          <w:kern w:val="0"/>
          <w:sz w:val="23"/>
          <w:szCs w:val="23"/>
        </w:rPr>
        <w:t>文件供应商资格条件或未按照</w:t>
      </w:r>
      <w:r>
        <w:rPr>
          <w:rFonts w:hint="eastAsia" w:ascii="仿宋" w:hAnsi="仿宋" w:cs="宋体"/>
          <w:kern w:val="0"/>
          <w:sz w:val="23"/>
          <w:szCs w:val="23"/>
          <w:lang w:eastAsia="zh-CN"/>
        </w:rPr>
        <w:t>比选</w:t>
      </w:r>
      <w:r>
        <w:rPr>
          <w:rFonts w:hint="eastAsia" w:ascii="仿宋" w:hAnsi="仿宋" w:cs="宋体"/>
          <w:kern w:val="0"/>
          <w:sz w:val="23"/>
          <w:szCs w:val="23"/>
        </w:rPr>
        <w:t>文件规定提供资格证明材料的；</w:t>
      </w:r>
    </w:p>
    <w:p>
      <w:pPr>
        <w:autoSpaceDE w:val="0"/>
        <w:autoSpaceDN w:val="0"/>
        <w:adjustRightInd w:val="0"/>
        <w:spacing w:line="430" w:lineRule="exact"/>
        <w:rPr>
          <w:rFonts w:hint="eastAsia" w:ascii="仿宋" w:hAnsi="仿宋" w:cs="宋体"/>
          <w:kern w:val="0"/>
          <w:sz w:val="23"/>
          <w:szCs w:val="23"/>
        </w:rPr>
      </w:pPr>
      <w:r>
        <w:rPr>
          <w:rFonts w:hint="eastAsia" w:ascii="仿宋" w:hAnsi="仿宋" w:cs="宋体"/>
          <w:kern w:val="0"/>
          <w:sz w:val="23"/>
          <w:szCs w:val="23"/>
        </w:rPr>
        <w:t>(</w:t>
      </w:r>
      <w:r>
        <w:rPr>
          <w:rFonts w:hint="eastAsia" w:ascii="仿宋" w:hAnsi="仿宋" w:cs="宋体"/>
          <w:kern w:val="0"/>
          <w:sz w:val="23"/>
          <w:szCs w:val="23"/>
          <w:lang w:val="en-US" w:eastAsia="zh-CN"/>
        </w:rPr>
        <w:t>3</w:t>
      </w:r>
      <w:r>
        <w:rPr>
          <w:rFonts w:hint="eastAsia" w:ascii="仿宋" w:hAnsi="仿宋" w:cs="宋体"/>
          <w:kern w:val="0"/>
          <w:sz w:val="23"/>
          <w:szCs w:val="23"/>
        </w:rPr>
        <w:t>)响应文件不满足</w:t>
      </w:r>
      <w:r>
        <w:rPr>
          <w:rFonts w:hint="eastAsia" w:ascii="仿宋" w:hAnsi="仿宋" w:cs="宋体"/>
          <w:kern w:val="0"/>
          <w:sz w:val="23"/>
          <w:szCs w:val="23"/>
          <w:lang w:eastAsia="zh-CN"/>
        </w:rPr>
        <w:t>比选</w:t>
      </w:r>
      <w:r>
        <w:rPr>
          <w:rFonts w:hint="eastAsia" w:ascii="仿宋" w:hAnsi="仿宋" w:cs="宋体"/>
          <w:kern w:val="0"/>
          <w:sz w:val="23"/>
          <w:szCs w:val="23"/>
        </w:rPr>
        <w:t>文件实质性条款的。响应文件是否实质性响应</w:t>
      </w:r>
      <w:r>
        <w:rPr>
          <w:rFonts w:hint="eastAsia" w:ascii="仿宋" w:hAnsi="仿宋" w:cs="宋体"/>
          <w:kern w:val="0"/>
          <w:sz w:val="23"/>
          <w:szCs w:val="23"/>
          <w:lang w:eastAsia="zh-CN"/>
        </w:rPr>
        <w:t>比选</w:t>
      </w:r>
      <w:r>
        <w:rPr>
          <w:rFonts w:hint="eastAsia" w:ascii="仿宋" w:hAnsi="仿宋" w:cs="宋体"/>
          <w:kern w:val="0"/>
          <w:sz w:val="23"/>
          <w:szCs w:val="23"/>
        </w:rPr>
        <w:t>文件，由</w:t>
      </w:r>
      <w:r>
        <w:rPr>
          <w:rFonts w:hint="eastAsia" w:ascii="仿宋" w:hAnsi="仿宋" w:cs="宋体"/>
          <w:kern w:val="0"/>
          <w:sz w:val="23"/>
          <w:szCs w:val="23"/>
          <w:lang w:eastAsia="zh-CN"/>
        </w:rPr>
        <w:t>评审委员会</w:t>
      </w:r>
      <w:r>
        <w:rPr>
          <w:rFonts w:hint="eastAsia" w:ascii="仿宋" w:hAnsi="仿宋" w:cs="宋体"/>
          <w:kern w:val="0"/>
          <w:sz w:val="23"/>
          <w:szCs w:val="23"/>
        </w:rPr>
        <w:t>依据</w:t>
      </w:r>
      <w:r>
        <w:rPr>
          <w:rFonts w:hint="eastAsia" w:ascii="仿宋" w:hAnsi="仿宋" w:cs="宋体"/>
          <w:kern w:val="0"/>
          <w:sz w:val="23"/>
          <w:szCs w:val="23"/>
          <w:lang w:eastAsia="zh-CN"/>
        </w:rPr>
        <w:t>比选</w:t>
      </w:r>
      <w:r>
        <w:rPr>
          <w:rFonts w:hint="eastAsia" w:ascii="仿宋" w:hAnsi="仿宋" w:cs="宋体"/>
          <w:kern w:val="0"/>
          <w:sz w:val="23"/>
          <w:szCs w:val="23"/>
        </w:rPr>
        <w:t>文件规定、供应商响应文件及</w:t>
      </w:r>
      <w:r>
        <w:rPr>
          <w:rFonts w:hint="eastAsia" w:ascii="仿宋" w:hAnsi="仿宋" w:cs="宋体"/>
          <w:kern w:val="0"/>
          <w:sz w:val="23"/>
          <w:szCs w:val="23"/>
          <w:lang w:eastAsia="zh-CN"/>
        </w:rPr>
        <w:t>比选</w:t>
      </w:r>
      <w:r>
        <w:rPr>
          <w:rFonts w:hint="eastAsia" w:ascii="仿宋" w:hAnsi="仿宋" w:cs="宋体"/>
          <w:kern w:val="0"/>
          <w:sz w:val="23"/>
          <w:szCs w:val="23"/>
        </w:rPr>
        <w:t>情况认定；</w:t>
      </w:r>
    </w:p>
    <w:p>
      <w:pPr>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w:t>
      </w:r>
      <w:r>
        <w:rPr>
          <w:rFonts w:hint="eastAsia" w:ascii="仿宋" w:hAnsi="仿宋" w:cs="宋体"/>
          <w:kern w:val="0"/>
          <w:sz w:val="23"/>
          <w:szCs w:val="23"/>
          <w:lang w:val="en-US" w:eastAsia="zh-CN"/>
        </w:rPr>
        <w:t>4</w:t>
      </w:r>
      <w:r>
        <w:rPr>
          <w:rFonts w:hint="eastAsia" w:ascii="仿宋" w:hAnsi="仿宋" w:cs="宋体"/>
          <w:kern w:val="0"/>
          <w:sz w:val="23"/>
          <w:szCs w:val="23"/>
        </w:rPr>
        <w:t>)供应商存在失信记录的：</w:t>
      </w:r>
    </w:p>
    <w:p>
      <w:pPr>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失信记录是指，通过“信用中国”网站</w:t>
      </w:r>
      <w:r>
        <w:rPr>
          <w:rFonts w:hint="eastAsia" w:ascii="仿宋" w:hAnsi="仿宋" w:cs="宋体"/>
          <w:sz w:val="23"/>
          <w:szCs w:val="23"/>
        </w:rPr>
        <w:t>（www.creditchina.gov.cn）</w:t>
      </w:r>
      <w:r>
        <w:rPr>
          <w:rFonts w:hint="eastAsia" w:ascii="仿宋" w:hAnsi="仿宋" w:cs="宋体"/>
          <w:kern w:val="0"/>
          <w:sz w:val="23"/>
          <w:szCs w:val="23"/>
        </w:rPr>
        <w:t>、中国政府采购网</w:t>
      </w:r>
      <w:r>
        <w:rPr>
          <w:rFonts w:hint="eastAsia" w:ascii="仿宋" w:hAnsi="仿宋" w:cs="宋体"/>
          <w:sz w:val="23"/>
          <w:szCs w:val="23"/>
        </w:rPr>
        <w:t>（www.ccgp.gov.cn）</w:t>
      </w:r>
      <w:r>
        <w:rPr>
          <w:rFonts w:hint="eastAsia" w:ascii="仿宋" w:hAnsi="仿宋" w:cs="宋体"/>
          <w:kern w:val="0"/>
          <w:sz w:val="23"/>
          <w:szCs w:val="23"/>
        </w:rPr>
        <w:t>查询相关主体信用记录，列入失信被执行人、重大税收违法案件当事人名单、政府采购严重违法失信行为记录名单及其他不符合《政府采购法》第二十二条规定条件的情况。失信情况查询详见供应商须知前附表；</w:t>
      </w:r>
    </w:p>
    <w:p>
      <w:pPr>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w:t>
      </w:r>
      <w:r>
        <w:rPr>
          <w:rFonts w:hint="eastAsia" w:ascii="仿宋" w:hAnsi="仿宋" w:cs="宋体"/>
          <w:kern w:val="0"/>
          <w:sz w:val="23"/>
          <w:szCs w:val="23"/>
          <w:lang w:val="en-US" w:eastAsia="zh-CN"/>
        </w:rPr>
        <w:t>5</w:t>
      </w:r>
      <w:r>
        <w:rPr>
          <w:rFonts w:hint="eastAsia" w:ascii="仿宋" w:hAnsi="仿宋" w:cs="宋体"/>
          <w:kern w:val="0"/>
          <w:sz w:val="23"/>
          <w:szCs w:val="23"/>
        </w:rPr>
        <w:t>)其他不符合法律、规章、规范性文件和</w:t>
      </w:r>
      <w:r>
        <w:rPr>
          <w:rFonts w:hint="eastAsia" w:ascii="仿宋" w:hAnsi="仿宋" w:cs="宋体"/>
          <w:kern w:val="0"/>
          <w:sz w:val="23"/>
          <w:szCs w:val="23"/>
          <w:lang w:eastAsia="zh-CN"/>
        </w:rPr>
        <w:t>比选</w:t>
      </w:r>
      <w:r>
        <w:rPr>
          <w:rFonts w:hint="eastAsia" w:ascii="仿宋" w:hAnsi="仿宋" w:cs="宋体"/>
          <w:kern w:val="0"/>
          <w:sz w:val="23"/>
          <w:szCs w:val="23"/>
        </w:rPr>
        <w:t>文件规定的。</w:t>
      </w:r>
    </w:p>
    <w:p>
      <w:pPr>
        <w:tabs>
          <w:tab w:val="left" w:pos="420"/>
        </w:tabs>
        <w:autoSpaceDE w:val="0"/>
        <w:autoSpaceDN w:val="0"/>
        <w:adjustRightInd w:val="0"/>
        <w:spacing w:line="430" w:lineRule="exact"/>
        <w:jc w:val="left"/>
        <w:rPr>
          <w:rFonts w:hint="eastAsia" w:ascii="仿宋" w:hAnsi="仿宋" w:cs="宋体"/>
          <w:b/>
          <w:bCs/>
          <w:kern w:val="0"/>
          <w:sz w:val="23"/>
          <w:szCs w:val="23"/>
        </w:rPr>
      </w:pPr>
      <w:r>
        <w:rPr>
          <w:rFonts w:hint="eastAsia" w:ascii="仿宋" w:hAnsi="仿宋" w:cs="宋体"/>
          <w:b/>
          <w:bCs/>
          <w:kern w:val="0"/>
          <w:sz w:val="23"/>
          <w:szCs w:val="23"/>
        </w:rPr>
        <w:t>24.澄清</w:t>
      </w:r>
    </w:p>
    <w:p>
      <w:pPr>
        <w:numPr>
          <w:ilvl w:val="0"/>
          <w:numId w:val="50"/>
        </w:numPr>
        <w:tabs>
          <w:tab w:val="left" w:pos="420"/>
          <w:tab w:val="left" w:pos="630"/>
        </w:tabs>
        <w:autoSpaceDE w:val="0"/>
        <w:autoSpaceDN w:val="0"/>
        <w:adjustRightInd w:val="0"/>
        <w:spacing w:line="430" w:lineRule="exact"/>
        <w:ind w:left="0" w:firstLine="0"/>
        <w:jc w:val="left"/>
        <w:rPr>
          <w:rFonts w:hint="eastAsia" w:ascii="仿宋" w:hAnsi="仿宋" w:cs="宋体"/>
          <w:kern w:val="0"/>
          <w:sz w:val="23"/>
          <w:szCs w:val="23"/>
        </w:rPr>
      </w:pPr>
      <w:r>
        <w:rPr>
          <w:rFonts w:hint="eastAsia" w:ascii="仿宋" w:hAnsi="仿宋" w:cs="宋体"/>
          <w:kern w:val="0"/>
          <w:sz w:val="23"/>
          <w:szCs w:val="23"/>
          <w:lang w:eastAsia="zh-CN"/>
        </w:rPr>
        <w:t>评审委员会</w:t>
      </w:r>
      <w:r>
        <w:rPr>
          <w:rFonts w:hint="eastAsia" w:ascii="仿宋" w:hAnsi="仿宋" w:cs="宋体"/>
          <w:kern w:val="0"/>
          <w:sz w:val="23"/>
          <w:szCs w:val="23"/>
        </w:rPr>
        <w:t>在对响应文件（包括首次响应文件、重新提交的响应文件）的有效性、完整性和对</w:t>
      </w:r>
      <w:r>
        <w:rPr>
          <w:rFonts w:hint="eastAsia" w:ascii="仿宋" w:hAnsi="仿宋" w:cs="宋体"/>
          <w:kern w:val="0"/>
          <w:sz w:val="23"/>
          <w:szCs w:val="23"/>
          <w:lang w:eastAsia="zh-CN"/>
        </w:rPr>
        <w:t>比选</w:t>
      </w:r>
      <w:r>
        <w:rPr>
          <w:rFonts w:hint="eastAsia" w:ascii="仿宋" w:hAnsi="仿宋" w:cs="宋体"/>
          <w:kern w:val="0"/>
          <w:sz w:val="23"/>
          <w:szCs w:val="23"/>
        </w:rPr>
        <w:t>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w:t>
      </w:r>
      <w:r>
        <w:rPr>
          <w:rFonts w:hint="eastAsia" w:ascii="仿宋" w:hAnsi="仿宋" w:cs="宋体"/>
          <w:kern w:val="0"/>
          <w:sz w:val="23"/>
          <w:szCs w:val="23"/>
          <w:lang w:eastAsia="zh-CN"/>
        </w:rPr>
        <w:t>比选</w:t>
      </w:r>
      <w:r>
        <w:rPr>
          <w:rFonts w:hint="eastAsia" w:ascii="仿宋" w:hAnsi="仿宋" w:cs="宋体"/>
          <w:kern w:val="0"/>
          <w:sz w:val="23"/>
          <w:szCs w:val="23"/>
        </w:rPr>
        <w:t>文件的范围或者改变响应文件的实质性内容。</w:t>
      </w:r>
    </w:p>
    <w:p>
      <w:pPr>
        <w:numPr>
          <w:ilvl w:val="0"/>
          <w:numId w:val="51"/>
        </w:numPr>
        <w:autoSpaceDE w:val="0"/>
        <w:autoSpaceDN w:val="0"/>
        <w:adjustRightInd w:val="0"/>
        <w:spacing w:line="430" w:lineRule="exact"/>
        <w:ind w:left="0" w:firstLine="0"/>
        <w:jc w:val="left"/>
        <w:rPr>
          <w:rFonts w:hint="eastAsia" w:ascii="仿宋" w:hAnsi="仿宋" w:cs="宋体"/>
          <w:b/>
          <w:bCs/>
          <w:kern w:val="0"/>
          <w:sz w:val="23"/>
          <w:szCs w:val="23"/>
        </w:rPr>
      </w:pPr>
      <w:r>
        <w:rPr>
          <w:rFonts w:hint="eastAsia" w:ascii="仿宋" w:hAnsi="仿宋" w:cs="宋体"/>
          <w:b/>
          <w:bCs/>
          <w:kern w:val="0"/>
          <w:sz w:val="23"/>
          <w:szCs w:val="23"/>
        </w:rPr>
        <w:t>报价评审</w:t>
      </w:r>
    </w:p>
    <w:p>
      <w:pPr>
        <w:numPr>
          <w:ilvl w:val="0"/>
          <w:numId w:val="52"/>
        </w:numPr>
        <w:tabs>
          <w:tab w:val="left" w:pos="630"/>
        </w:tabs>
        <w:autoSpaceDE w:val="0"/>
        <w:autoSpaceDN w:val="0"/>
        <w:adjustRightInd w:val="0"/>
        <w:spacing w:line="430" w:lineRule="exact"/>
        <w:ind w:left="0" w:firstLine="0"/>
        <w:jc w:val="left"/>
        <w:rPr>
          <w:rFonts w:hint="eastAsia" w:ascii="仿宋" w:hAnsi="仿宋" w:cs="宋体"/>
          <w:kern w:val="0"/>
          <w:sz w:val="23"/>
          <w:szCs w:val="23"/>
        </w:rPr>
      </w:pPr>
      <w:r>
        <w:rPr>
          <w:rFonts w:hint="eastAsia" w:ascii="仿宋" w:hAnsi="仿宋" w:cs="宋体"/>
          <w:kern w:val="0"/>
          <w:sz w:val="23"/>
          <w:szCs w:val="23"/>
        </w:rPr>
        <w:t>报价计算错误修正的原则</w:t>
      </w:r>
    </w:p>
    <w:p>
      <w:pPr>
        <w:tabs>
          <w:tab w:val="left" w:pos="630"/>
        </w:tabs>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(1)报价的大写金额和小写金额不一致的，以大写金额为准。</w:t>
      </w:r>
    </w:p>
    <w:p>
      <w:pPr>
        <w:tabs>
          <w:tab w:val="left" w:pos="420"/>
        </w:tabs>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(2)总价金额与按分项报价汇总金额不一致的，以分项报价金额计算结果为准。</w:t>
      </w:r>
    </w:p>
    <w:p>
      <w:pPr>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(3)分项报价金额小数点有明显错位的，应以总价为准，并修改分项报价。</w:t>
      </w:r>
    </w:p>
    <w:p>
      <w:pPr>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(4)如果供应商不接受对其错误的更正，其最后报价将被视为无效响应或确定为无效响应。</w:t>
      </w:r>
    </w:p>
    <w:p>
      <w:pPr>
        <w:tabs>
          <w:tab w:val="left" w:pos="420"/>
          <w:tab w:val="left" w:pos="630"/>
        </w:tabs>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27.4 价格评分统一采用低价优先法计算，即满足</w:t>
      </w:r>
      <w:r>
        <w:rPr>
          <w:rFonts w:hint="eastAsia" w:ascii="仿宋" w:hAnsi="仿宋" w:cs="宋体"/>
          <w:kern w:val="0"/>
          <w:sz w:val="23"/>
          <w:szCs w:val="23"/>
          <w:lang w:val="en-US" w:eastAsia="zh-CN"/>
        </w:rPr>
        <w:t>比选</w:t>
      </w:r>
      <w:r>
        <w:rPr>
          <w:rFonts w:hint="eastAsia" w:ascii="仿宋" w:hAnsi="仿宋" w:cs="宋体"/>
          <w:kern w:val="0"/>
          <w:sz w:val="23"/>
          <w:szCs w:val="23"/>
        </w:rPr>
        <w:t>文件要求且价格最低的评审价为</w:t>
      </w:r>
      <w:r>
        <w:rPr>
          <w:rFonts w:hint="eastAsia" w:ascii="仿宋" w:hAnsi="仿宋" w:cs="宋体"/>
          <w:kern w:val="0"/>
          <w:sz w:val="23"/>
          <w:szCs w:val="23"/>
          <w:lang w:val="en-US" w:eastAsia="zh-CN"/>
        </w:rPr>
        <w:t>比选</w:t>
      </w:r>
      <w:r>
        <w:rPr>
          <w:rFonts w:hint="eastAsia" w:ascii="仿宋" w:hAnsi="仿宋" w:cs="宋体"/>
          <w:kern w:val="0"/>
          <w:sz w:val="23"/>
          <w:szCs w:val="23"/>
        </w:rPr>
        <w:t>基准价，其价格分为满分。其他供应商的价格分统一按照下列公式计算：</w:t>
      </w:r>
    </w:p>
    <w:p>
      <w:pPr>
        <w:autoSpaceDE w:val="0"/>
        <w:autoSpaceDN w:val="0"/>
        <w:adjustRightInd w:val="0"/>
        <w:spacing w:line="430" w:lineRule="exact"/>
        <w:jc w:val="left"/>
        <w:rPr>
          <w:rFonts w:hint="eastAsia" w:ascii="仿宋" w:hAnsi="仿宋" w:cs="宋体"/>
          <w:kern w:val="0"/>
          <w:sz w:val="23"/>
          <w:szCs w:val="23"/>
        </w:rPr>
      </w:pPr>
      <w:r>
        <w:rPr>
          <w:rFonts w:hint="eastAsia" w:ascii="仿宋" w:hAnsi="仿宋" w:cs="宋体"/>
          <w:kern w:val="0"/>
          <w:sz w:val="23"/>
          <w:szCs w:val="23"/>
        </w:rPr>
        <w:t>报价得分＝（基准价／</w:t>
      </w:r>
      <w:r>
        <w:rPr>
          <w:rFonts w:hint="eastAsia" w:ascii="仿宋" w:hAnsi="仿宋" w:cs="宋体"/>
          <w:kern w:val="0"/>
          <w:sz w:val="23"/>
          <w:szCs w:val="23"/>
          <w:lang w:val="en-US" w:eastAsia="zh-CN"/>
        </w:rPr>
        <w:t>比选</w:t>
      </w:r>
      <w:r>
        <w:rPr>
          <w:rFonts w:hint="eastAsia" w:ascii="仿宋" w:hAnsi="仿宋" w:cs="宋体"/>
          <w:kern w:val="0"/>
          <w:sz w:val="23"/>
          <w:szCs w:val="23"/>
        </w:rPr>
        <w:t>报价）×价格权值×100</w:t>
      </w:r>
    </w:p>
    <w:p>
      <w:pPr>
        <w:numPr>
          <w:ilvl w:val="0"/>
          <w:numId w:val="53"/>
        </w:numPr>
        <w:autoSpaceDE w:val="0"/>
        <w:autoSpaceDN w:val="0"/>
        <w:adjustRightInd w:val="0"/>
        <w:spacing w:line="430" w:lineRule="exact"/>
        <w:ind w:left="0" w:firstLine="0"/>
        <w:jc w:val="left"/>
        <w:rPr>
          <w:rFonts w:hint="eastAsia" w:ascii="仿宋" w:hAnsi="仿宋" w:cs="宋体"/>
          <w:b/>
          <w:bCs/>
          <w:kern w:val="0"/>
          <w:sz w:val="23"/>
          <w:szCs w:val="23"/>
        </w:rPr>
      </w:pPr>
      <w:r>
        <w:rPr>
          <w:rFonts w:hint="eastAsia" w:ascii="仿宋" w:hAnsi="仿宋" w:cs="宋体"/>
          <w:b/>
          <w:bCs/>
          <w:kern w:val="0"/>
          <w:sz w:val="23"/>
          <w:szCs w:val="23"/>
        </w:rPr>
        <w:t>综合评审</w:t>
      </w:r>
    </w:p>
    <w:p>
      <w:pPr>
        <w:numPr>
          <w:ilvl w:val="0"/>
          <w:numId w:val="54"/>
        </w:numPr>
        <w:tabs>
          <w:tab w:val="left" w:pos="630"/>
        </w:tabs>
        <w:autoSpaceDE w:val="0"/>
        <w:autoSpaceDN w:val="0"/>
        <w:adjustRightInd w:val="0"/>
        <w:spacing w:line="430" w:lineRule="exact"/>
        <w:ind w:left="0" w:firstLine="0"/>
        <w:jc w:val="left"/>
        <w:rPr>
          <w:rFonts w:hint="eastAsia" w:ascii="仿宋" w:hAnsi="仿宋" w:cs="宋体"/>
          <w:kern w:val="0"/>
          <w:sz w:val="23"/>
          <w:szCs w:val="23"/>
        </w:rPr>
      </w:pPr>
      <w:r>
        <w:rPr>
          <w:rFonts w:hint="eastAsia" w:ascii="仿宋" w:hAnsi="仿宋" w:cs="宋体"/>
          <w:kern w:val="0"/>
          <w:sz w:val="23"/>
          <w:szCs w:val="23"/>
        </w:rPr>
        <w:t>由</w:t>
      </w:r>
      <w:r>
        <w:rPr>
          <w:rFonts w:hint="eastAsia" w:ascii="仿宋" w:hAnsi="仿宋" w:cs="宋体"/>
          <w:kern w:val="0"/>
          <w:sz w:val="23"/>
          <w:szCs w:val="23"/>
          <w:lang w:eastAsia="zh-CN"/>
        </w:rPr>
        <w:t>评审委员会</w:t>
      </w:r>
      <w:r>
        <w:rPr>
          <w:rFonts w:hint="eastAsia" w:ascii="仿宋" w:hAnsi="仿宋" w:cs="宋体"/>
          <w:kern w:val="0"/>
          <w:sz w:val="23"/>
          <w:szCs w:val="23"/>
        </w:rPr>
        <w:t>采用综合评分法对供应商的响应文件进行综合评分。</w:t>
      </w:r>
    </w:p>
    <w:p>
      <w:pPr>
        <w:numPr>
          <w:ilvl w:val="0"/>
          <w:numId w:val="55"/>
        </w:numPr>
        <w:tabs>
          <w:tab w:val="left" w:pos="630"/>
        </w:tabs>
        <w:autoSpaceDE w:val="0"/>
        <w:autoSpaceDN w:val="0"/>
        <w:adjustRightInd w:val="0"/>
        <w:spacing w:line="430" w:lineRule="exact"/>
        <w:ind w:left="0" w:firstLine="0"/>
        <w:jc w:val="left"/>
        <w:rPr>
          <w:rFonts w:hint="eastAsia" w:ascii="仿宋" w:hAnsi="仿宋" w:cs="宋体"/>
          <w:kern w:val="0"/>
          <w:sz w:val="23"/>
          <w:szCs w:val="23"/>
        </w:rPr>
      </w:pPr>
      <w:r>
        <w:rPr>
          <w:rFonts w:hint="eastAsia" w:ascii="仿宋" w:hAnsi="仿宋" w:cs="宋体"/>
          <w:kern w:val="0"/>
          <w:sz w:val="23"/>
          <w:szCs w:val="23"/>
        </w:rPr>
        <w:t>评审办法及标准见第四章。</w:t>
      </w:r>
    </w:p>
    <w:p>
      <w:pPr>
        <w:numPr>
          <w:ilvl w:val="0"/>
          <w:numId w:val="56"/>
        </w:numPr>
        <w:tabs>
          <w:tab w:val="left" w:pos="630"/>
        </w:tabs>
        <w:autoSpaceDE w:val="0"/>
        <w:autoSpaceDN w:val="0"/>
        <w:adjustRightInd w:val="0"/>
        <w:spacing w:line="430" w:lineRule="exact"/>
        <w:ind w:left="0" w:firstLine="0"/>
        <w:jc w:val="left"/>
        <w:rPr>
          <w:rFonts w:hint="eastAsia" w:ascii="仿宋" w:hAnsi="仿宋" w:cs="宋体"/>
          <w:kern w:val="0"/>
          <w:sz w:val="23"/>
          <w:szCs w:val="23"/>
        </w:rPr>
      </w:pPr>
      <w:r>
        <w:rPr>
          <w:rFonts w:hint="eastAsia" w:ascii="仿宋" w:hAnsi="仿宋" w:cs="宋体"/>
          <w:kern w:val="0"/>
          <w:sz w:val="23"/>
          <w:szCs w:val="23"/>
        </w:rPr>
        <w:t>评审时，</w:t>
      </w:r>
      <w:r>
        <w:rPr>
          <w:rFonts w:hint="eastAsia" w:ascii="仿宋" w:hAnsi="仿宋" w:cs="宋体"/>
          <w:kern w:val="0"/>
          <w:sz w:val="23"/>
          <w:szCs w:val="23"/>
          <w:lang w:eastAsia="zh-CN"/>
        </w:rPr>
        <w:t>评审委员会</w:t>
      </w:r>
      <w:r>
        <w:rPr>
          <w:rFonts w:hint="eastAsia" w:ascii="仿宋" w:hAnsi="仿宋" w:cs="宋体"/>
          <w:kern w:val="0"/>
          <w:sz w:val="23"/>
          <w:szCs w:val="23"/>
        </w:rPr>
        <w:t>成员应当独立对每个有效响应的文件进行评价、打分，然后汇总每个供应商每项评分因素的得分。</w:t>
      </w:r>
    </w:p>
    <w:p>
      <w:pPr>
        <w:numPr>
          <w:ilvl w:val="0"/>
          <w:numId w:val="57"/>
        </w:numPr>
        <w:autoSpaceDE w:val="0"/>
        <w:autoSpaceDN w:val="0"/>
        <w:adjustRightInd w:val="0"/>
        <w:spacing w:line="430" w:lineRule="exact"/>
        <w:ind w:left="0" w:firstLine="0"/>
        <w:jc w:val="left"/>
        <w:rPr>
          <w:rFonts w:hint="eastAsia" w:ascii="仿宋" w:hAnsi="仿宋" w:cs="宋体"/>
          <w:b/>
          <w:bCs/>
          <w:kern w:val="0"/>
          <w:sz w:val="23"/>
          <w:szCs w:val="23"/>
        </w:rPr>
      </w:pPr>
      <w:r>
        <w:rPr>
          <w:rFonts w:hint="eastAsia" w:ascii="仿宋" w:hAnsi="仿宋" w:cs="宋体"/>
          <w:b/>
          <w:bCs/>
          <w:kern w:val="0"/>
          <w:sz w:val="23"/>
          <w:szCs w:val="23"/>
        </w:rPr>
        <w:t>提出成交供应商</w:t>
      </w:r>
    </w:p>
    <w:p>
      <w:pPr>
        <w:numPr>
          <w:ilvl w:val="0"/>
          <w:numId w:val="58"/>
        </w:numPr>
        <w:tabs>
          <w:tab w:val="left" w:pos="630"/>
        </w:tabs>
        <w:autoSpaceDE w:val="0"/>
        <w:autoSpaceDN w:val="0"/>
        <w:adjustRightInd w:val="0"/>
        <w:spacing w:line="430" w:lineRule="exact"/>
        <w:ind w:left="0" w:firstLine="0"/>
        <w:jc w:val="left"/>
        <w:rPr>
          <w:rFonts w:hint="eastAsia" w:ascii="仿宋" w:hAnsi="仿宋" w:cs="宋体"/>
          <w:kern w:val="0"/>
          <w:sz w:val="23"/>
          <w:szCs w:val="23"/>
        </w:rPr>
      </w:pPr>
      <w:r>
        <w:rPr>
          <w:rFonts w:hint="eastAsia" w:ascii="仿宋" w:hAnsi="仿宋" w:cs="宋体"/>
          <w:kern w:val="0"/>
          <w:sz w:val="23"/>
          <w:szCs w:val="23"/>
          <w:lang w:eastAsia="zh-CN"/>
        </w:rPr>
        <w:t>评审委员会</w:t>
      </w:r>
      <w:r>
        <w:rPr>
          <w:rFonts w:hint="eastAsia" w:ascii="仿宋" w:hAnsi="仿宋" w:cs="宋体"/>
          <w:kern w:val="0"/>
          <w:sz w:val="23"/>
          <w:szCs w:val="23"/>
        </w:rPr>
        <w:t>应当按照综合评分由高到低的顺序提出3名以上成交候选供应商，并编写评审报告。</w:t>
      </w:r>
    </w:p>
    <w:p>
      <w:pPr>
        <w:numPr>
          <w:ilvl w:val="0"/>
          <w:numId w:val="59"/>
        </w:numPr>
        <w:tabs>
          <w:tab w:val="left" w:pos="630"/>
        </w:tabs>
        <w:autoSpaceDE w:val="0"/>
        <w:autoSpaceDN w:val="0"/>
        <w:adjustRightInd w:val="0"/>
        <w:spacing w:line="430" w:lineRule="exact"/>
        <w:ind w:left="0" w:firstLine="0"/>
        <w:jc w:val="left"/>
        <w:rPr>
          <w:rFonts w:hint="eastAsia" w:ascii="仿宋" w:hAnsi="仿宋" w:cs="宋体"/>
          <w:kern w:val="0"/>
          <w:sz w:val="23"/>
          <w:szCs w:val="23"/>
        </w:rPr>
      </w:pPr>
      <w:r>
        <w:rPr>
          <w:rFonts w:hint="eastAsia" w:ascii="仿宋" w:hAnsi="仿宋" w:cs="宋体"/>
          <w:kern w:val="0"/>
          <w:sz w:val="23"/>
          <w:szCs w:val="23"/>
        </w:rPr>
        <w:t>评审得分相同的，按照最后报价由低到高的顺序推荐。评审得分且最后报价相同的，按照技术指标优劣顺序推荐。</w:t>
      </w:r>
    </w:p>
    <w:p>
      <w:pPr>
        <w:numPr>
          <w:ilvl w:val="3"/>
          <w:numId w:val="60"/>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确定</w:t>
      </w:r>
      <w:r>
        <w:rPr>
          <w:rFonts w:hint="eastAsia" w:ascii="仿宋" w:hAnsi="仿宋" w:cs="宋体"/>
          <w:b/>
          <w:bCs/>
          <w:sz w:val="23"/>
          <w:szCs w:val="23"/>
          <w:lang w:val="en-US" w:eastAsia="zh-CN"/>
        </w:rPr>
        <w:t>第一候选</w:t>
      </w:r>
      <w:r>
        <w:rPr>
          <w:rFonts w:hint="eastAsia" w:ascii="仿宋" w:hAnsi="仿宋" w:cs="宋体"/>
          <w:b/>
          <w:bCs/>
          <w:sz w:val="23"/>
          <w:szCs w:val="23"/>
        </w:rPr>
        <w:t>成交供应商</w:t>
      </w:r>
    </w:p>
    <w:p>
      <w:pPr>
        <w:numPr>
          <w:ilvl w:val="0"/>
          <w:numId w:val="61"/>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采购代理机构应当在评审结束之日起2个工作日内将评审报告送采购人。</w:t>
      </w:r>
    </w:p>
    <w:p>
      <w:pPr>
        <w:numPr>
          <w:ilvl w:val="0"/>
          <w:numId w:val="61"/>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采购人应当在收到评审报告之日起5个工作日内，从评审报告提出的成交供应商中，按照排序由高到低的原则确定</w:t>
      </w:r>
      <w:r>
        <w:rPr>
          <w:rFonts w:hint="eastAsia" w:ascii="仿宋" w:hAnsi="仿宋" w:cs="宋体"/>
          <w:sz w:val="23"/>
          <w:szCs w:val="23"/>
          <w:lang w:val="en-US" w:eastAsia="zh-CN"/>
        </w:rPr>
        <w:t>第一候选</w:t>
      </w:r>
      <w:r>
        <w:rPr>
          <w:rFonts w:hint="eastAsia" w:ascii="仿宋" w:hAnsi="仿宋" w:cs="宋体"/>
          <w:sz w:val="23"/>
          <w:szCs w:val="23"/>
        </w:rPr>
        <w:t>成交供应商。也可以书面授权</w:t>
      </w:r>
      <w:r>
        <w:rPr>
          <w:rFonts w:hint="eastAsia" w:ascii="仿宋" w:hAnsi="仿宋" w:cs="宋体"/>
          <w:sz w:val="23"/>
          <w:szCs w:val="23"/>
          <w:lang w:eastAsia="zh-CN"/>
        </w:rPr>
        <w:t>评审委员会</w:t>
      </w:r>
      <w:r>
        <w:rPr>
          <w:rFonts w:hint="eastAsia" w:ascii="仿宋" w:hAnsi="仿宋" w:cs="宋体"/>
          <w:sz w:val="23"/>
          <w:szCs w:val="23"/>
        </w:rPr>
        <w:t>直接确定</w:t>
      </w:r>
      <w:r>
        <w:rPr>
          <w:rFonts w:hint="eastAsia" w:ascii="仿宋" w:hAnsi="仿宋" w:cs="宋体"/>
          <w:sz w:val="23"/>
          <w:szCs w:val="23"/>
          <w:lang w:val="en-US" w:eastAsia="zh-CN"/>
        </w:rPr>
        <w:t>第一候选</w:t>
      </w:r>
      <w:r>
        <w:rPr>
          <w:rFonts w:hint="eastAsia" w:ascii="仿宋" w:hAnsi="仿宋" w:cs="宋体"/>
          <w:sz w:val="23"/>
          <w:szCs w:val="23"/>
        </w:rPr>
        <w:t>成交供应商。</w:t>
      </w:r>
    </w:p>
    <w:p>
      <w:pPr>
        <w:numPr>
          <w:ilvl w:val="3"/>
          <w:numId w:val="62"/>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lang w:val="en-US" w:eastAsia="zh-CN"/>
        </w:rPr>
        <w:t>比选</w:t>
      </w:r>
      <w:r>
        <w:rPr>
          <w:rFonts w:hint="eastAsia" w:ascii="仿宋" w:hAnsi="仿宋" w:cs="宋体"/>
          <w:b/>
          <w:bCs/>
          <w:sz w:val="23"/>
          <w:szCs w:val="23"/>
        </w:rPr>
        <w:t>终止</w:t>
      </w:r>
    </w:p>
    <w:p>
      <w:pPr>
        <w:numPr>
          <w:ilvl w:val="0"/>
          <w:numId w:val="63"/>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出现下列情形之一的，采购人或者采购代理机构应当终止</w:t>
      </w:r>
      <w:r>
        <w:rPr>
          <w:rFonts w:hint="eastAsia" w:ascii="仿宋" w:hAnsi="仿宋" w:cs="宋体"/>
          <w:sz w:val="23"/>
          <w:szCs w:val="23"/>
          <w:lang w:eastAsia="zh-CN"/>
        </w:rPr>
        <w:t>比选</w:t>
      </w:r>
      <w:r>
        <w:rPr>
          <w:rFonts w:hint="eastAsia" w:ascii="仿宋" w:hAnsi="仿宋" w:cs="宋体"/>
          <w:sz w:val="23"/>
          <w:szCs w:val="23"/>
        </w:rPr>
        <w:t>采购活动，在财政部指定的媒体上发布项目终止公告并说明原因，重新开展采购活动：</w:t>
      </w:r>
    </w:p>
    <w:p>
      <w:pPr>
        <w:numPr>
          <w:ilvl w:val="0"/>
          <w:numId w:val="64"/>
        </w:numPr>
        <w:spacing w:line="430" w:lineRule="exact"/>
        <w:ind w:left="0" w:firstLine="0"/>
        <w:rPr>
          <w:rFonts w:hint="eastAsia" w:ascii="仿宋" w:hAnsi="仿宋" w:cs="宋体"/>
          <w:sz w:val="23"/>
          <w:szCs w:val="23"/>
        </w:rPr>
      </w:pPr>
      <w:r>
        <w:rPr>
          <w:rFonts w:hint="eastAsia" w:ascii="仿宋" w:hAnsi="仿宋" w:cs="宋体"/>
          <w:sz w:val="23"/>
          <w:szCs w:val="23"/>
        </w:rPr>
        <w:t>因情况变化，不再符合规定的</w:t>
      </w:r>
      <w:r>
        <w:rPr>
          <w:rFonts w:hint="eastAsia" w:ascii="仿宋" w:hAnsi="仿宋" w:cs="宋体"/>
          <w:sz w:val="23"/>
          <w:szCs w:val="23"/>
          <w:lang w:eastAsia="zh-CN"/>
        </w:rPr>
        <w:t>比选</w:t>
      </w:r>
      <w:r>
        <w:rPr>
          <w:rFonts w:hint="eastAsia" w:ascii="仿宋" w:hAnsi="仿宋" w:cs="宋体"/>
          <w:sz w:val="23"/>
          <w:szCs w:val="23"/>
        </w:rPr>
        <w:t>采购方式适用情形的；</w:t>
      </w:r>
    </w:p>
    <w:p>
      <w:pPr>
        <w:numPr>
          <w:ilvl w:val="0"/>
          <w:numId w:val="64"/>
        </w:numPr>
        <w:spacing w:line="430" w:lineRule="exact"/>
        <w:ind w:left="0" w:firstLine="0"/>
        <w:rPr>
          <w:rFonts w:hint="eastAsia" w:ascii="仿宋" w:hAnsi="仿宋" w:cs="宋体"/>
          <w:sz w:val="23"/>
          <w:szCs w:val="23"/>
        </w:rPr>
      </w:pPr>
      <w:r>
        <w:rPr>
          <w:rFonts w:hint="eastAsia" w:ascii="仿宋" w:hAnsi="仿宋" w:cs="宋体"/>
          <w:sz w:val="23"/>
          <w:szCs w:val="23"/>
        </w:rPr>
        <w:t>出现影响采购公正的违法、违规行为的；</w:t>
      </w:r>
    </w:p>
    <w:p>
      <w:pPr>
        <w:numPr>
          <w:ilvl w:val="0"/>
          <w:numId w:val="64"/>
        </w:numPr>
        <w:spacing w:line="430" w:lineRule="exact"/>
        <w:ind w:left="0" w:firstLine="0"/>
        <w:rPr>
          <w:rFonts w:hint="eastAsia" w:ascii="仿宋" w:hAnsi="仿宋" w:cs="宋体"/>
          <w:sz w:val="23"/>
          <w:szCs w:val="23"/>
        </w:rPr>
      </w:pPr>
      <w:r>
        <w:rPr>
          <w:rFonts w:hint="eastAsia" w:ascii="仿宋" w:hAnsi="仿宋" w:cs="宋体"/>
          <w:sz w:val="23"/>
          <w:szCs w:val="23"/>
        </w:rPr>
        <w:t>在采购过程中符合竞争要求的供应商或者参加</w:t>
      </w:r>
      <w:r>
        <w:rPr>
          <w:rFonts w:hint="eastAsia" w:ascii="仿宋" w:hAnsi="仿宋" w:cs="宋体"/>
          <w:sz w:val="23"/>
          <w:szCs w:val="23"/>
          <w:lang w:eastAsia="zh-CN"/>
        </w:rPr>
        <w:t>比选</w:t>
      </w:r>
      <w:r>
        <w:rPr>
          <w:rFonts w:hint="eastAsia" w:ascii="仿宋" w:hAnsi="仿宋" w:cs="宋体"/>
          <w:sz w:val="23"/>
          <w:szCs w:val="23"/>
        </w:rPr>
        <w:t>采购未超过采购预算的供应商不足3家的，或者提交最后报价的供应商少于3家的；</w:t>
      </w:r>
    </w:p>
    <w:p>
      <w:pPr>
        <w:numPr>
          <w:ilvl w:val="0"/>
          <w:numId w:val="64"/>
        </w:numPr>
        <w:spacing w:line="430" w:lineRule="exact"/>
        <w:ind w:left="0" w:firstLine="0"/>
        <w:rPr>
          <w:rFonts w:hint="eastAsia" w:ascii="仿宋" w:hAnsi="仿宋" w:cs="宋体"/>
          <w:sz w:val="23"/>
          <w:szCs w:val="23"/>
        </w:rPr>
      </w:pPr>
      <w:r>
        <w:rPr>
          <w:rFonts w:hint="eastAsia" w:ascii="仿宋" w:hAnsi="仿宋" w:cs="宋体"/>
          <w:sz w:val="23"/>
          <w:szCs w:val="23"/>
        </w:rPr>
        <w:t>因重大变故，采购任务取消的。</w:t>
      </w:r>
    </w:p>
    <w:p>
      <w:pPr>
        <w:numPr>
          <w:ilvl w:val="3"/>
          <w:numId w:val="65"/>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重新评审</w:t>
      </w:r>
    </w:p>
    <w:p>
      <w:pPr>
        <w:numPr>
          <w:ilvl w:val="0"/>
          <w:numId w:val="66"/>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除资格审查认定错误、分值汇总计算错误、分项评分超出评分标准范围、客观分评分不一致、经</w:t>
      </w:r>
      <w:r>
        <w:rPr>
          <w:rFonts w:hint="eastAsia" w:ascii="仿宋" w:hAnsi="仿宋" w:cs="宋体"/>
          <w:sz w:val="23"/>
          <w:szCs w:val="23"/>
          <w:lang w:eastAsia="zh-CN"/>
        </w:rPr>
        <w:t>评审委员会</w:t>
      </w:r>
      <w:r>
        <w:rPr>
          <w:rFonts w:hint="eastAsia" w:ascii="仿宋" w:hAnsi="仿宋" w:cs="宋体"/>
          <w:sz w:val="23"/>
          <w:szCs w:val="23"/>
        </w:rPr>
        <w:t>一致认定评分畸高、畸低的情形外，采购人或者采购代理机构不得以任何理由组织重新评审。</w:t>
      </w:r>
    </w:p>
    <w:p>
      <w:pPr>
        <w:numPr>
          <w:ilvl w:val="3"/>
          <w:numId w:val="67"/>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保密</w:t>
      </w:r>
    </w:p>
    <w:p>
      <w:pPr>
        <w:numPr>
          <w:ilvl w:val="0"/>
          <w:numId w:val="68"/>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评审委员会</w:t>
      </w:r>
      <w:r>
        <w:rPr>
          <w:rFonts w:hint="eastAsia" w:ascii="仿宋" w:hAnsi="仿宋" w:cs="宋体"/>
          <w:sz w:val="23"/>
          <w:szCs w:val="23"/>
        </w:rPr>
        <w:t>成员以及评审工作有关的人员不得泄露评审情况以及评审过程中的获悉的国家秘密、商业秘密。</w:t>
      </w:r>
    </w:p>
    <w:p>
      <w:pPr>
        <w:numPr>
          <w:ilvl w:val="0"/>
          <w:numId w:val="69"/>
        </w:numPr>
        <w:spacing w:line="430" w:lineRule="exact"/>
        <w:ind w:left="0" w:firstLine="0"/>
        <w:rPr>
          <w:rFonts w:hint="eastAsia" w:ascii="仿宋" w:hAnsi="仿宋" w:cs="宋体"/>
          <w:b/>
          <w:bCs/>
          <w:sz w:val="23"/>
          <w:szCs w:val="23"/>
        </w:rPr>
      </w:pPr>
      <w:r>
        <w:rPr>
          <w:rFonts w:hint="eastAsia" w:ascii="仿宋" w:hAnsi="仿宋" w:cs="宋体"/>
          <w:b/>
          <w:bCs/>
          <w:sz w:val="23"/>
          <w:szCs w:val="23"/>
        </w:rPr>
        <w:t>禁止行为</w:t>
      </w:r>
    </w:p>
    <w:p>
      <w:pPr>
        <w:spacing w:line="430" w:lineRule="exact"/>
        <w:rPr>
          <w:rFonts w:hint="eastAsia" w:ascii="仿宋" w:hAnsi="仿宋" w:cs="宋体"/>
          <w:sz w:val="23"/>
          <w:szCs w:val="23"/>
        </w:rPr>
      </w:pPr>
      <w:r>
        <w:rPr>
          <w:rFonts w:hint="eastAsia" w:ascii="仿宋" w:hAnsi="仿宋" w:cs="宋体"/>
          <w:sz w:val="23"/>
          <w:szCs w:val="23"/>
        </w:rPr>
        <w:t>供应商不得与采购人、采购代理机构、其他供应商恶意串通；不得向采购人、采购代理机构或者</w:t>
      </w:r>
      <w:r>
        <w:rPr>
          <w:rFonts w:hint="eastAsia" w:ascii="仿宋" w:hAnsi="仿宋" w:cs="宋体"/>
          <w:sz w:val="23"/>
          <w:szCs w:val="23"/>
          <w:lang w:eastAsia="zh-CN"/>
        </w:rPr>
        <w:t>评审委员会</w:t>
      </w:r>
      <w:r>
        <w:rPr>
          <w:rFonts w:hint="eastAsia" w:ascii="仿宋" w:hAnsi="仿宋" w:cs="宋体"/>
          <w:sz w:val="23"/>
          <w:szCs w:val="23"/>
        </w:rPr>
        <w:t>成员行贿或者提供其他不正当利益；不得提供虚假材料谋取成交；不得以任何方式干扰、影响采购工作。</w:t>
      </w:r>
    </w:p>
    <w:p>
      <w:pPr>
        <w:pStyle w:val="41"/>
        <w:spacing w:line="430" w:lineRule="exact"/>
        <w:rPr>
          <w:rFonts w:hint="eastAsia" w:ascii="仿宋" w:hAnsi="仿宋"/>
        </w:rPr>
      </w:pPr>
    </w:p>
    <w:p>
      <w:pPr>
        <w:spacing w:line="430" w:lineRule="exact"/>
        <w:rPr>
          <w:rFonts w:hint="eastAsia" w:ascii="仿宋" w:hAnsi="仿宋" w:cs="宋体"/>
          <w:sz w:val="23"/>
          <w:szCs w:val="23"/>
        </w:rPr>
      </w:pPr>
      <w:r>
        <w:rPr>
          <w:rFonts w:hint="eastAsia" w:ascii="仿宋" w:hAnsi="仿宋" w:cs="宋体"/>
          <w:b/>
          <w:sz w:val="23"/>
          <w:szCs w:val="23"/>
        </w:rPr>
        <w:t>五、成交结果信息公布与签订合同</w:t>
      </w:r>
    </w:p>
    <w:p>
      <w:pPr>
        <w:numPr>
          <w:ilvl w:val="3"/>
          <w:numId w:val="70"/>
        </w:numPr>
        <w:spacing w:line="430" w:lineRule="exact"/>
        <w:ind w:left="0" w:firstLine="0"/>
        <w:outlineLvl w:val="3"/>
        <w:rPr>
          <w:rFonts w:hint="eastAsia" w:ascii="仿宋" w:hAnsi="仿宋" w:cs="宋体"/>
          <w:b/>
          <w:bCs/>
          <w:sz w:val="23"/>
          <w:szCs w:val="23"/>
        </w:rPr>
      </w:pPr>
      <w:bookmarkStart w:id="110" w:name="_Hlk517268298"/>
      <w:r>
        <w:rPr>
          <w:rFonts w:hint="eastAsia" w:ascii="仿宋" w:hAnsi="仿宋" w:cs="宋体"/>
          <w:b/>
          <w:bCs/>
          <w:sz w:val="23"/>
          <w:szCs w:val="23"/>
        </w:rPr>
        <w:t>成交信息的公布</w:t>
      </w:r>
    </w:p>
    <w:bookmarkEnd w:id="110"/>
    <w:p>
      <w:pPr>
        <w:numPr>
          <w:ilvl w:val="0"/>
          <w:numId w:val="71"/>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成交供应商确定之日起2个工作日内，采购人或者采购代理机构应在供应商须知前附表中规定的公告媒体上公布成交结果信息。</w:t>
      </w:r>
    </w:p>
    <w:p>
      <w:pPr>
        <w:numPr>
          <w:ilvl w:val="4"/>
          <w:numId w:val="72"/>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文件随成交结果同时公告。但成交结果公告前</w:t>
      </w:r>
      <w:r>
        <w:rPr>
          <w:rFonts w:hint="eastAsia" w:ascii="仿宋" w:hAnsi="仿宋" w:cs="宋体"/>
          <w:sz w:val="23"/>
          <w:szCs w:val="23"/>
          <w:lang w:eastAsia="zh-CN"/>
        </w:rPr>
        <w:t>比选</w:t>
      </w:r>
      <w:r>
        <w:rPr>
          <w:rFonts w:hint="eastAsia" w:ascii="仿宋" w:hAnsi="仿宋" w:cs="宋体"/>
          <w:sz w:val="23"/>
          <w:szCs w:val="23"/>
        </w:rPr>
        <w:t>文件已公告的，不再重复公告。</w:t>
      </w:r>
    </w:p>
    <w:p>
      <w:pPr>
        <w:numPr>
          <w:ilvl w:val="4"/>
          <w:numId w:val="73"/>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采用书面推荐供应商参加采购活动的，在公告结果同时公告采购人和评审专家的推荐意见。</w:t>
      </w:r>
    </w:p>
    <w:p>
      <w:pPr>
        <w:numPr>
          <w:ilvl w:val="3"/>
          <w:numId w:val="74"/>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成交通知</w:t>
      </w:r>
    </w:p>
    <w:p>
      <w:pPr>
        <w:numPr>
          <w:ilvl w:val="0"/>
          <w:numId w:val="75"/>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成交供应商确定后，采购人或者采购代理机构应当自发布成交公告的同时以书面形式向成交供应商发出成交通知书。成交通知书对采购人和成交供应商具有同等法律效力。</w:t>
      </w:r>
    </w:p>
    <w:p>
      <w:pPr>
        <w:numPr>
          <w:ilvl w:val="3"/>
          <w:numId w:val="76"/>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履约保证金</w:t>
      </w:r>
    </w:p>
    <w:p>
      <w:pPr>
        <w:numPr>
          <w:ilvl w:val="0"/>
          <w:numId w:val="77"/>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成交供应商按照供应商须知前附表的规定，在签订采购合同前或签订采购合同后规定的工作日期限内，向采购人提交履约保证金。</w:t>
      </w:r>
    </w:p>
    <w:p>
      <w:pPr>
        <w:numPr>
          <w:ilvl w:val="3"/>
          <w:numId w:val="78"/>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签订合同</w:t>
      </w:r>
    </w:p>
    <w:p>
      <w:pPr>
        <w:numPr>
          <w:ilvl w:val="0"/>
          <w:numId w:val="79"/>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eastAsia="zh-CN"/>
        </w:rPr>
        <w:t>比选</w:t>
      </w:r>
      <w:r>
        <w:rPr>
          <w:rFonts w:hint="eastAsia" w:ascii="仿宋" w:hAnsi="仿宋" w:cs="宋体"/>
          <w:sz w:val="23"/>
          <w:szCs w:val="23"/>
        </w:rPr>
        <w:t>文件、成交供应商的</w:t>
      </w:r>
      <w:r>
        <w:rPr>
          <w:rFonts w:hint="eastAsia" w:ascii="仿宋" w:hAnsi="仿宋" w:cs="宋体"/>
          <w:sz w:val="23"/>
          <w:szCs w:val="23"/>
          <w:lang w:eastAsia="zh-CN"/>
        </w:rPr>
        <w:t>比选</w:t>
      </w:r>
      <w:r>
        <w:rPr>
          <w:rFonts w:hint="eastAsia" w:ascii="仿宋" w:hAnsi="仿宋" w:cs="宋体"/>
          <w:sz w:val="23"/>
          <w:szCs w:val="23"/>
        </w:rPr>
        <w:t>响应文件及补充文件等均为签订采购合同的依据。</w:t>
      </w:r>
    </w:p>
    <w:p>
      <w:pPr>
        <w:numPr>
          <w:ilvl w:val="0"/>
          <w:numId w:val="79"/>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成交供应商应当在成交通知书发出之日起30日内与采购人签订采购合同。</w:t>
      </w:r>
    </w:p>
    <w:p>
      <w:pPr>
        <w:numPr>
          <w:ilvl w:val="0"/>
          <w:numId w:val="79"/>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采购人不得向成交供应商提出超出</w:t>
      </w:r>
      <w:r>
        <w:rPr>
          <w:rFonts w:hint="eastAsia" w:ascii="仿宋" w:hAnsi="仿宋" w:cs="宋体"/>
          <w:sz w:val="23"/>
          <w:szCs w:val="23"/>
          <w:lang w:eastAsia="zh-CN"/>
        </w:rPr>
        <w:t>比选</w:t>
      </w:r>
      <w:r>
        <w:rPr>
          <w:rFonts w:hint="eastAsia" w:ascii="仿宋" w:hAnsi="仿宋" w:cs="宋体"/>
          <w:sz w:val="23"/>
          <w:szCs w:val="23"/>
        </w:rPr>
        <w:t>文件以外的任何要求作为签订合同的条件，不得与成交供应商订立背离</w:t>
      </w:r>
      <w:r>
        <w:rPr>
          <w:rFonts w:hint="eastAsia" w:ascii="仿宋" w:hAnsi="仿宋" w:cs="宋体"/>
          <w:sz w:val="23"/>
          <w:szCs w:val="23"/>
          <w:lang w:eastAsia="zh-CN"/>
        </w:rPr>
        <w:t>比选</w:t>
      </w:r>
      <w:r>
        <w:rPr>
          <w:rFonts w:hint="eastAsia" w:ascii="仿宋" w:hAnsi="仿宋" w:cs="宋体"/>
          <w:sz w:val="23"/>
          <w:szCs w:val="23"/>
        </w:rPr>
        <w:t>文件确定的合同文本以及采购标的、采购金额、技术和服务要求等实质性内容的协议。</w:t>
      </w:r>
    </w:p>
    <w:p>
      <w:pPr>
        <w:pStyle w:val="41"/>
        <w:spacing w:line="430" w:lineRule="exact"/>
        <w:rPr>
          <w:rFonts w:hint="eastAsia" w:ascii="仿宋" w:hAnsi="仿宋"/>
        </w:rPr>
      </w:pPr>
    </w:p>
    <w:p>
      <w:pPr>
        <w:spacing w:line="430" w:lineRule="exact"/>
        <w:outlineLvl w:val="2"/>
        <w:rPr>
          <w:rFonts w:hint="eastAsia" w:ascii="仿宋" w:hAnsi="仿宋" w:cs="宋体"/>
          <w:sz w:val="23"/>
          <w:szCs w:val="23"/>
        </w:rPr>
      </w:pPr>
      <w:r>
        <w:rPr>
          <w:rFonts w:hint="eastAsia" w:ascii="仿宋" w:hAnsi="仿宋" w:cs="宋体"/>
          <w:b/>
          <w:sz w:val="23"/>
          <w:szCs w:val="23"/>
        </w:rPr>
        <w:t>六、其他规定</w:t>
      </w:r>
    </w:p>
    <w:p>
      <w:pPr>
        <w:numPr>
          <w:ilvl w:val="3"/>
          <w:numId w:val="80"/>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询问、质疑、投诉</w:t>
      </w:r>
    </w:p>
    <w:p>
      <w:pPr>
        <w:numPr>
          <w:ilvl w:val="0"/>
          <w:numId w:val="81"/>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供应商对</w:t>
      </w:r>
      <w:r>
        <w:rPr>
          <w:rFonts w:hint="eastAsia" w:ascii="仿宋" w:hAnsi="仿宋" w:cs="宋体"/>
          <w:sz w:val="23"/>
          <w:szCs w:val="23"/>
          <w:lang w:val="en-US" w:eastAsia="zh-CN"/>
        </w:rPr>
        <w:t>比选</w:t>
      </w:r>
      <w:r>
        <w:rPr>
          <w:rFonts w:hint="eastAsia" w:ascii="仿宋" w:hAnsi="仿宋" w:cs="宋体"/>
          <w:sz w:val="23"/>
          <w:szCs w:val="23"/>
        </w:rPr>
        <w:t>采购活动事项有疑问的，可以向采购人或采购代理机构提出询问，采购人应当及时作出答复，但答复的内容不得涉及商业秘密。</w:t>
      </w:r>
    </w:p>
    <w:p>
      <w:pPr>
        <w:numPr>
          <w:ilvl w:val="0"/>
          <w:numId w:val="81"/>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rPr>
        <w:t>供应商</w:t>
      </w:r>
      <w:r>
        <w:rPr>
          <w:rFonts w:hint="eastAsia" w:ascii="仿宋" w:hAnsi="仿宋" w:cs="宋体"/>
          <w:sz w:val="23"/>
          <w:szCs w:val="23"/>
          <w:lang w:val="en-US" w:eastAsia="zh-CN"/>
        </w:rPr>
        <w:t>对</w:t>
      </w:r>
      <w:r>
        <w:rPr>
          <w:rFonts w:hint="eastAsia" w:ascii="仿宋" w:hAnsi="仿宋" w:cs="宋体"/>
          <w:sz w:val="23"/>
          <w:szCs w:val="23"/>
          <w:lang w:eastAsia="zh-CN"/>
        </w:rPr>
        <w:t>比选</w:t>
      </w:r>
      <w:r>
        <w:rPr>
          <w:rFonts w:hint="eastAsia" w:ascii="仿宋" w:hAnsi="仿宋" w:cs="宋体"/>
          <w:sz w:val="23"/>
          <w:szCs w:val="23"/>
        </w:rPr>
        <w:t>文件某些内容有疑问时，应以书面形式在投标截止期前</w:t>
      </w:r>
      <w:r>
        <w:rPr>
          <w:rFonts w:hint="eastAsia" w:ascii="仿宋" w:hAnsi="仿宋" w:cs="宋体"/>
          <w:sz w:val="23"/>
          <w:szCs w:val="23"/>
          <w:lang w:val="en-US" w:eastAsia="zh-CN"/>
        </w:rPr>
        <w:t>5</w:t>
      </w:r>
      <w:r>
        <w:rPr>
          <w:rFonts w:hint="eastAsia" w:ascii="仿宋" w:hAnsi="仿宋" w:cs="宋体"/>
          <w:sz w:val="23"/>
          <w:szCs w:val="23"/>
        </w:rPr>
        <w:t>天通知采购人或采购代理机构，采购人或采购代理机构对该问题将以书面形式做出答复</w:t>
      </w:r>
      <w:r>
        <w:rPr>
          <w:rFonts w:hint="eastAsia" w:ascii="仿宋" w:hAnsi="仿宋" w:cs="宋体"/>
          <w:sz w:val="23"/>
          <w:szCs w:val="23"/>
          <w:lang w:eastAsia="zh-CN"/>
        </w:rPr>
        <w:t>。</w:t>
      </w:r>
    </w:p>
    <w:p>
      <w:pPr>
        <w:numPr>
          <w:ilvl w:val="0"/>
          <w:numId w:val="82"/>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其他规定</w:t>
      </w:r>
    </w:p>
    <w:p>
      <w:pPr>
        <w:numPr>
          <w:ilvl w:val="0"/>
          <w:numId w:val="83"/>
        </w:numPr>
        <w:tabs>
          <w:tab w:val="left" w:pos="630"/>
        </w:tabs>
        <w:spacing w:line="430" w:lineRule="exact"/>
        <w:ind w:left="0" w:firstLine="0"/>
        <w:outlineLvl w:val="4"/>
        <w:rPr>
          <w:rFonts w:hint="eastAsia" w:ascii="仿宋" w:hAnsi="仿宋" w:cs="宋体"/>
          <w:sz w:val="23"/>
          <w:szCs w:val="23"/>
        </w:rPr>
      </w:pPr>
      <w:r>
        <w:rPr>
          <w:rFonts w:hint="eastAsia" w:ascii="仿宋" w:hAnsi="仿宋" w:cs="宋体"/>
          <w:sz w:val="23"/>
          <w:szCs w:val="23"/>
          <w:lang w:val="en-US" w:eastAsia="zh-CN"/>
        </w:rPr>
        <w:t>比选</w:t>
      </w:r>
      <w:r>
        <w:rPr>
          <w:rFonts w:hint="eastAsia" w:ascii="仿宋" w:hAnsi="仿宋" w:cs="宋体"/>
          <w:sz w:val="23"/>
          <w:szCs w:val="23"/>
        </w:rPr>
        <w:t>文件的其他规定见供应商须知前附表。</w:t>
      </w:r>
    </w:p>
    <w:p>
      <w:pPr>
        <w:numPr>
          <w:ilvl w:val="3"/>
          <w:numId w:val="84"/>
        </w:numPr>
        <w:spacing w:line="430" w:lineRule="exact"/>
        <w:ind w:left="0" w:firstLine="0"/>
        <w:outlineLvl w:val="3"/>
        <w:rPr>
          <w:rFonts w:hint="eastAsia" w:ascii="仿宋" w:hAnsi="仿宋" w:cs="宋体"/>
          <w:b/>
          <w:bCs/>
          <w:sz w:val="23"/>
          <w:szCs w:val="23"/>
        </w:rPr>
      </w:pPr>
      <w:r>
        <w:rPr>
          <w:rFonts w:hint="eastAsia" w:ascii="仿宋" w:hAnsi="仿宋" w:cs="宋体"/>
          <w:b/>
          <w:bCs/>
          <w:sz w:val="23"/>
          <w:szCs w:val="23"/>
        </w:rPr>
        <w:t>文件解释权</w:t>
      </w:r>
    </w:p>
    <w:p>
      <w:pPr>
        <w:spacing w:line="430" w:lineRule="exact"/>
        <w:outlineLvl w:val="2"/>
        <w:rPr>
          <w:rFonts w:hint="eastAsia" w:ascii="仿宋" w:hAnsi="仿宋" w:cs="宋体"/>
          <w:sz w:val="23"/>
          <w:szCs w:val="23"/>
        </w:rPr>
      </w:pPr>
      <w:r>
        <w:rPr>
          <w:rFonts w:hint="eastAsia" w:ascii="仿宋" w:hAnsi="仿宋" w:cs="宋体"/>
          <w:sz w:val="23"/>
          <w:szCs w:val="23"/>
        </w:rPr>
        <w:t>本</w:t>
      </w:r>
      <w:r>
        <w:rPr>
          <w:rFonts w:hint="eastAsia" w:ascii="仿宋" w:hAnsi="仿宋" w:cs="宋体"/>
          <w:sz w:val="23"/>
          <w:szCs w:val="23"/>
          <w:lang w:eastAsia="zh-CN"/>
        </w:rPr>
        <w:t>比选</w:t>
      </w:r>
      <w:r>
        <w:rPr>
          <w:rFonts w:hint="eastAsia" w:ascii="仿宋" w:hAnsi="仿宋" w:cs="宋体"/>
          <w:sz w:val="23"/>
          <w:szCs w:val="23"/>
        </w:rPr>
        <w:t>文件的解释权归采购人（或采购代理机构）所有。</w:t>
      </w:r>
    </w:p>
    <w:p>
      <w:pPr>
        <w:pStyle w:val="41"/>
        <w:rPr>
          <w:rFonts w:hint="eastAsia" w:ascii="仿宋" w:hAnsi="仿宋" w:cs="宋体"/>
          <w:sz w:val="23"/>
          <w:szCs w:val="23"/>
        </w:rPr>
      </w:pPr>
    </w:p>
    <w:p>
      <w:pPr>
        <w:pStyle w:val="41"/>
        <w:rPr>
          <w:rFonts w:hint="eastAsia" w:ascii="仿宋" w:hAnsi="仿宋" w:cs="宋体"/>
          <w:sz w:val="23"/>
          <w:szCs w:val="23"/>
        </w:rPr>
      </w:pPr>
    </w:p>
    <w:p>
      <w:pPr>
        <w:pStyle w:val="41"/>
        <w:rPr>
          <w:rFonts w:hint="eastAsia" w:ascii="仿宋" w:hAnsi="仿宋" w:cs="宋体"/>
          <w:sz w:val="23"/>
          <w:szCs w:val="23"/>
        </w:rPr>
      </w:pPr>
    </w:p>
    <w:p>
      <w:pPr>
        <w:pStyle w:val="41"/>
        <w:rPr>
          <w:rFonts w:hint="eastAsia" w:ascii="仿宋" w:hAnsi="仿宋" w:cs="宋体"/>
          <w:sz w:val="23"/>
          <w:szCs w:val="23"/>
        </w:rPr>
      </w:pPr>
    </w:p>
    <w:p>
      <w:pPr>
        <w:pStyle w:val="41"/>
        <w:rPr>
          <w:rFonts w:hint="eastAsia" w:ascii="仿宋" w:hAnsi="仿宋" w:cs="宋体"/>
          <w:sz w:val="23"/>
          <w:szCs w:val="23"/>
        </w:rPr>
      </w:pPr>
    </w:p>
    <w:p>
      <w:pPr>
        <w:pStyle w:val="41"/>
        <w:rPr>
          <w:rFonts w:hint="eastAsia" w:ascii="仿宋" w:hAnsi="仿宋" w:cs="宋体"/>
          <w:sz w:val="23"/>
          <w:szCs w:val="23"/>
        </w:rPr>
      </w:pPr>
    </w:p>
    <w:p>
      <w:pPr>
        <w:autoSpaceDE w:val="0"/>
        <w:autoSpaceDN w:val="0"/>
        <w:snapToGrid w:val="0"/>
        <w:spacing w:line="240" w:lineRule="exact"/>
        <w:rPr>
          <w:rFonts w:hint="eastAsia" w:ascii="仿宋" w:hAnsi="仿宋" w:cs="Arial"/>
          <w:sz w:val="24"/>
          <w:szCs w:val="24"/>
        </w:rPr>
      </w:pPr>
      <w:r>
        <w:rPr>
          <w:rFonts w:hint="eastAsia" w:ascii="仿宋" w:hAnsi="仿宋" w:cs="宋体"/>
          <w:b/>
          <w:bCs/>
          <w:sz w:val="23"/>
          <w:szCs w:val="23"/>
        </w:rPr>
        <w:br w:type="page"/>
      </w:r>
    </w:p>
    <w:p>
      <w:pPr>
        <w:pStyle w:val="2"/>
        <w:spacing w:before="100" w:line="240" w:lineRule="atLeast"/>
        <w:jc w:val="center"/>
        <w:rPr>
          <w:rFonts w:hint="eastAsia" w:ascii="仿宋" w:hAnsi="仿宋"/>
        </w:rPr>
      </w:pPr>
      <w:bookmarkStart w:id="111" w:name="_Toc1369"/>
      <w:bookmarkStart w:id="112" w:name="_Toc19365"/>
      <w:bookmarkStart w:id="113" w:name="_Toc525322208"/>
      <w:bookmarkStart w:id="114" w:name="_Toc14363"/>
      <w:bookmarkStart w:id="115" w:name="_Toc8393"/>
      <w:bookmarkStart w:id="116" w:name="_Toc32047_WPSOffice_Level2"/>
      <w:bookmarkStart w:id="117" w:name="_Toc15730"/>
      <w:bookmarkStart w:id="118" w:name="_Toc12558"/>
      <w:bookmarkStart w:id="119" w:name="_Toc3517"/>
      <w:bookmarkStart w:id="120" w:name="_Toc16872"/>
      <w:bookmarkStart w:id="121" w:name="_Toc10753"/>
      <w:r>
        <w:rPr>
          <w:rFonts w:hint="eastAsia" w:ascii="仿宋" w:hAnsi="仿宋"/>
        </w:rPr>
        <w:t>第四章 评审办法及标准</w:t>
      </w:r>
      <w:bookmarkEnd w:id="111"/>
      <w:bookmarkEnd w:id="112"/>
      <w:bookmarkEnd w:id="113"/>
      <w:bookmarkEnd w:id="114"/>
      <w:bookmarkEnd w:id="115"/>
      <w:bookmarkEnd w:id="116"/>
      <w:bookmarkEnd w:id="117"/>
      <w:bookmarkEnd w:id="118"/>
      <w:bookmarkEnd w:id="119"/>
      <w:bookmarkEnd w:id="120"/>
      <w:bookmarkEnd w:id="121"/>
    </w:p>
    <w:p>
      <w:pPr>
        <w:numPr>
          <w:ilvl w:val="0"/>
          <w:numId w:val="85"/>
        </w:numPr>
        <w:spacing w:line="460" w:lineRule="exact"/>
        <w:ind w:firstLine="0"/>
        <w:outlineLvl w:val="1"/>
        <w:rPr>
          <w:rFonts w:hint="eastAsia" w:ascii="仿宋" w:hAnsi="仿宋" w:cs="Arial"/>
          <w:b/>
          <w:sz w:val="24"/>
          <w:szCs w:val="24"/>
        </w:rPr>
      </w:pPr>
      <w:r>
        <w:rPr>
          <w:rFonts w:hint="eastAsia" w:ascii="仿宋" w:hAnsi="仿宋" w:cs="Arial"/>
          <w:b/>
          <w:sz w:val="24"/>
          <w:szCs w:val="24"/>
          <w:lang w:eastAsia="zh-CN"/>
        </w:rPr>
        <w:t>评审委员会</w:t>
      </w:r>
    </w:p>
    <w:p>
      <w:pPr>
        <w:numPr>
          <w:ilvl w:val="0"/>
          <w:numId w:val="86"/>
        </w:numPr>
        <w:spacing w:line="460" w:lineRule="exact"/>
        <w:ind w:left="420" w:hanging="420" w:hangingChars="175"/>
        <w:outlineLvl w:val="2"/>
        <w:rPr>
          <w:rFonts w:hint="eastAsia" w:ascii="仿宋" w:hAnsi="仿宋" w:cs="Arial"/>
          <w:sz w:val="24"/>
          <w:szCs w:val="24"/>
        </w:rPr>
      </w:pPr>
      <w:r>
        <w:rPr>
          <w:rFonts w:hint="eastAsia" w:ascii="仿宋" w:hAnsi="仿宋" w:cs="Arial"/>
          <w:sz w:val="24"/>
          <w:szCs w:val="24"/>
        </w:rPr>
        <w:t>本次采购依法组建</w:t>
      </w:r>
      <w:r>
        <w:rPr>
          <w:rFonts w:hint="eastAsia" w:ascii="仿宋" w:hAnsi="仿宋" w:cs="Arial"/>
          <w:sz w:val="24"/>
          <w:szCs w:val="24"/>
          <w:lang w:eastAsia="zh-CN"/>
        </w:rPr>
        <w:t>评审委员会</w:t>
      </w:r>
      <w:r>
        <w:rPr>
          <w:rFonts w:hint="eastAsia" w:ascii="仿宋" w:hAnsi="仿宋" w:cs="Arial"/>
          <w:sz w:val="24"/>
          <w:szCs w:val="24"/>
        </w:rPr>
        <w:t>。</w:t>
      </w:r>
      <w:r>
        <w:rPr>
          <w:rFonts w:hint="eastAsia" w:ascii="仿宋" w:hAnsi="仿宋" w:cs="Arial"/>
          <w:sz w:val="24"/>
          <w:szCs w:val="24"/>
          <w:lang w:eastAsia="zh-CN"/>
        </w:rPr>
        <w:t>评审委员会</w:t>
      </w:r>
      <w:r>
        <w:rPr>
          <w:rFonts w:hint="eastAsia" w:ascii="仿宋" w:hAnsi="仿宋" w:cs="Arial"/>
          <w:sz w:val="24"/>
          <w:szCs w:val="24"/>
        </w:rPr>
        <w:t>全部由采购人代表和从专家库随机抽取的专家组成。</w:t>
      </w:r>
      <w:r>
        <w:rPr>
          <w:rFonts w:hint="eastAsia" w:ascii="仿宋" w:hAnsi="仿宋" w:cs="Arial"/>
          <w:sz w:val="24"/>
          <w:szCs w:val="24"/>
          <w:lang w:eastAsia="zh-CN"/>
        </w:rPr>
        <w:t>评审委员会</w:t>
      </w:r>
      <w:r>
        <w:rPr>
          <w:rFonts w:hint="eastAsia" w:ascii="仿宋" w:hAnsi="仿宋" w:cs="Arial"/>
          <w:sz w:val="24"/>
          <w:szCs w:val="24"/>
        </w:rPr>
        <w:t>将本着公平、公正、科学、择优的原则，严格按照法律法规和</w:t>
      </w:r>
      <w:r>
        <w:rPr>
          <w:rFonts w:hint="eastAsia" w:ascii="仿宋" w:hAnsi="仿宋" w:cs="Arial"/>
          <w:sz w:val="24"/>
          <w:szCs w:val="24"/>
          <w:lang w:eastAsia="zh-CN"/>
        </w:rPr>
        <w:t>比选</w:t>
      </w:r>
      <w:r>
        <w:rPr>
          <w:rFonts w:hint="eastAsia" w:ascii="仿宋" w:hAnsi="仿宋" w:cs="Arial"/>
          <w:sz w:val="24"/>
          <w:szCs w:val="24"/>
        </w:rPr>
        <w:t>文件设定的程序和规则推荐评审结果，任何单位和个人不得非法干预或者影响评审过程和结果。</w:t>
      </w:r>
    </w:p>
    <w:p>
      <w:pPr>
        <w:numPr>
          <w:ilvl w:val="0"/>
          <w:numId w:val="86"/>
        </w:numPr>
        <w:spacing w:line="460" w:lineRule="exact"/>
        <w:ind w:left="420" w:hanging="420" w:hangingChars="175"/>
        <w:outlineLvl w:val="2"/>
        <w:rPr>
          <w:rFonts w:hint="eastAsia" w:ascii="仿宋" w:hAnsi="仿宋" w:cs="Arial"/>
          <w:sz w:val="24"/>
          <w:szCs w:val="24"/>
        </w:rPr>
      </w:pPr>
      <w:r>
        <w:rPr>
          <w:rFonts w:hint="eastAsia" w:ascii="仿宋" w:hAnsi="仿宋" w:cs="Arial"/>
          <w:sz w:val="24"/>
          <w:szCs w:val="24"/>
          <w:lang w:eastAsia="zh-CN"/>
        </w:rPr>
        <w:t>评审委员会</w:t>
      </w:r>
      <w:r>
        <w:rPr>
          <w:rFonts w:hint="eastAsia" w:ascii="仿宋" w:hAnsi="仿宋" w:cs="Arial"/>
          <w:sz w:val="24"/>
          <w:szCs w:val="24"/>
        </w:rPr>
        <w:t>成员发现本人与参加采购活动的供应商有利害关系之一的，应当主动提出回避。采购人或者采购代理机构发现</w:t>
      </w:r>
      <w:r>
        <w:rPr>
          <w:rFonts w:hint="eastAsia" w:ascii="仿宋" w:hAnsi="仿宋" w:cs="Arial"/>
          <w:sz w:val="24"/>
          <w:szCs w:val="24"/>
          <w:lang w:eastAsia="zh-CN"/>
        </w:rPr>
        <w:t>评审委员会</w:t>
      </w:r>
      <w:r>
        <w:rPr>
          <w:rFonts w:hint="eastAsia" w:ascii="仿宋" w:hAnsi="仿宋" w:cs="Arial"/>
          <w:sz w:val="24"/>
          <w:szCs w:val="24"/>
        </w:rPr>
        <w:t>成员与参加采购活动的供应商利害关系之一的，应当要求其回避：</w:t>
      </w:r>
    </w:p>
    <w:p>
      <w:pPr>
        <w:numPr>
          <w:ilvl w:val="0"/>
          <w:numId w:val="87"/>
        </w:numPr>
        <w:spacing w:line="460" w:lineRule="exact"/>
        <w:ind w:left="420" w:hanging="420" w:hangingChars="175"/>
        <w:outlineLvl w:val="4"/>
        <w:rPr>
          <w:rFonts w:hint="eastAsia" w:ascii="仿宋" w:hAnsi="仿宋" w:cs="Arial"/>
          <w:sz w:val="24"/>
          <w:szCs w:val="24"/>
        </w:rPr>
      </w:pPr>
      <w:r>
        <w:rPr>
          <w:rFonts w:hint="eastAsia" w:ascii="仿宋" w:hAnsi="仿宋" w:cs="Arial"/>
          <w:sz w:val="24"/>
          <w:szCs w:val="24"/>
        </w:rPr>
        <w:t>参加采购活动前三年内，与供应商存在劳动关系，或者担任过供应商的董事、监事，或者是供应商的控股股东或实际控制人；</w:t>
      </w:r>
    </w:p>
    <w:p>
      <w:pPr>
        <w:numPr>
          <w:ilvl w:val="0"/>
          <w:numId w:val="87"/>
        </w:numPr>
        <w:spacing w:line="460" w:lineRule="exact"/>
        <w:ind w:left="420" w:hanging="420" w:hangingChars="175"/>
        <w:outlineLvl w:val="4"/>
        <w:rPr>
          <w:rFonts w:hint="eastAsia" w:ascii="仿宋" w:hAnsi="仿宋" w:cs="Arial"/>
          <w:sz w:val="24"/>
          <w:szCs w:val="24"/>
        </w:rPr>
      </w:pPr>
      <w:r>
        <w:rPr>
          <w:rFonts w:hint="eastAsia" w:ascii="仿宋" w:hAnsi="仿宋" w:cs="Arial"/>
          <w:sz w:val="24"/>
          <w:szCs w:val="24"/>
        </w:rPr>
        <w:t>与供应商的法定代表人或者负责人有夫妻、直系血亲、三代以内旁系血亲或者近姻亲关系；</w:t>
      </w:r>
    </w:p>
    <w:p>
      <w:pPr>
        <w:numPr>
          <w:ilvl w:val="0"/>
          <w:numId w:val="87"/>
        </w:numPr>
        <w:spacing w:line="460" w:lineRule="exact"/>
        <w:ind w:left="420" w:hanging="420" w:hangingChars="175"/>
        <w:outlineLvl w:val="4"/>
        <w:rPr>
          <w:rFonts w:hint="eastAsia" w:ascii="仿宋" w:hAnsi="仿宋" w:cs="Arial"/>
          <w:sz w:val="24"/>
          <w:szCs w:val="24"/>
        </w:rPr>
      </w:pPr>
      <w:r>
        <w:rPr>
          <w:rFonts w:hint="eastAsia" w:ascii="仿宋" w:hAnsi="仿宋" w:cs="Arial"/>
          <w:sz w:val="24"/>
          <w:szCs w:val="24"/>
        </w:rPr>
        <w:t>任职单位与采购人或参加该采购项目供应商存在行政隶属关系；</w:t>
      </w:r>
    </w:p>
    <w:p>
      <w:pPr>
        <w:numPr>
          <w:ilvl w:val="0"/>
          <w:numId w:val="87"/>
        </w:numPr>
        <w:spacing w:line="460" w:lineRule="exact"/>
        <w:ind w:left="420" w:hanging="420" w:hangingChars="175"/>
        <w:outlineLvl w:val="4"/>
        <w:rPr>
          <w:rFonts w:hint="eastAsia" w:ascii="仿宋" w:hAnsi="仿宋" w:cs="Arial"/>
          <w:sz w:val="24"/>
          <w:szCs w:val="24"/>
        </w:rPr>
      </w:pPr>
      <w:r>
        <w:rPr>
          <w:rFonts w:hint="eastAsia" w:ascii="仿宋" w:hAnsi="仿宋" w:cs="Arial"/>
          <w:sz w:val="24"/>
          <w:szCs w:val="24"/>
        </w:rPr>
        <w:t>曾经参加过该采购项目的进口产品或采购文件、采购需求、采购方式的论证和咨询服务工作；</w:t>
      </w:r>
    </w:p>
    <w:p>
      <w:pPr>
        <w:numPr>
          <w:ilvl w:val="0"/>
          <w:numId w:val="87"/>
        </w:numPr>
        <w:spacing w:line="460" w:lineRule="exact"/>
        <w:ind w:left="420" w:hanging="420" w:hangingChars="175"/>
        <w:outlineLvl w:val="4"/>
        <w:rPr>
          <w:rFonts w:hint="eastAsia" w:ascii="仿宋" w:hAnsi="仿宋" w:cs="Arial"/>
          <w:sz w:val="24"/>
          <w:szCs w:val="24"/>
        </w:rPr>
      </w:pPr>
      <w:r>
        <w:rPr>
          <w:rFonts w:hint="eastAsia" w:ascii="仿宋" w:hAnsi="仿宋" w:cs="Arial"/>
          <w:sz w:val="24"/>
          <w:szCs w:val="24"/>
        </w:rPr>
        <w:t>是参加该采购项目供应商的上级主管部门、控股或参股单位的工作人员，或与该供应商存在其他经济利益关系；</w:t>
      </w:r>
    </w:p>
    <w:p>
      <w:pPr>
        <w:numPr>
          <w:ilvl w:val="0"/>
          <w:numId w:val="87"/>
        </w:numPr>
        <w:spacing w:line="460" w:lineRule="exact"/>
        <w:ind w:left="420" w:hanging="420" w:hangingChars="175"/>
        <w:outlineLvl w:val="4"/>
        <w:rPr>
          <w:rFonts w:hint="eastAsia" w:ascii="仿宋" w:hAnsi="仿宋" w:cs="Arial"/>
          <w:sz w:val="24"/>
          <w:szCs w:val="24"/>
        </w:rPr>
      </w:pPr>
      <w:r>
        <w:rPr>
          <w:rFonts w:hint="eastAsia" w:ascii="仿宋" w:hAnsi="仿宋" w:cs="Arial"/>
          <w:sz w:val="24"/>
          <w:szCs w:val="24"/>
          <w:lang w:eastAsia="zh-CN"/>
        </w:rPr>
        <w:t>评审委员会</w:t>
      </w:r>
      <w:r>
        <w:rPr>
          <w:rFonts w:hint="eastAsia" w:ascii="仿宋" w:hAnsi="仿宋" w:cs="Arial"/>
          <w:sz w:val="24"/>
          <w:szCs w:val="24"/>
        </w:rPr>
        <w:t>成员之间具有配偶、近亲属关系；</w:t>
      </w:r>
    </w:p>
    <w:p>
      <w:pPr>
        <w:numPr>
          <w:ilvl w:val="0"/>
          <w:numId w:val="87"/>
        </w:numPr>
        <w:spacing w:line="460" w:lineRule="exact"/>
        <w:ind w:left="420" w:hanging="420" w:hangingChars="175"/>
        <w:outlineLvl w:val="4"/>
        <w:rPr>
          <w:rFonts w:hint="eastAsia" w:ascii="仿宋" w:hAnsi="仿宋" w:cs="Arial"/>
          <w:sz w:val="24"/>
          <w:szCs w:val="24"/>
        </w:rPr>
      </w:pPr>
      <w:r>
        <w:rPr>
          <w:rFonts w:hint="eastAsia" w:ascii="仿宋" w:hAnsi="仿宋" w:cs="Arial"/>
          <w:sz w:val="24"/>
          <w:szCs w:val="24"/>
        </w:rPr>
        <w:t>同一单位的评审专家在同一项目</w:t>
      </w:r>
      <w:r>
        <w:rPr>
          <w:rFonts w:hint="eastAsia" w:ascii="仿宋" w:hAnsi="仿宋" w:cs="Arial"/>
          <w:sz w:val="24"/>
          <w:szCs w:val="24"/>
          <w:lang w:eastAsia="zh-CN"/>
        </w:rPr>
        <w:t>评审委员会</w:t>
      </w:r>
      <w:r>
        <w:rPr>
          <w:rFonts w:hint="eastAsia" w:ascii="仿宋" w:hAnsi="仿宋" w:cs="Arial"/>
          <w:sz w:val="24"/>
          <w:szCs w:val="24"/>
        </w:rPr>
        <w:t>成员中超过一名；</w:t>
      </w:r>
    </w:p>
    <w:p>
      <w:pPr>
        <w:numPr>
          <w:ilvl w:val="0"/>
          <w:numId w:val="87"/>
        </w:numPr>
        <w:spacing w:line="460" w:lineRule="exact"/>
        <w:ind w:left="420" w:hanging="420" w:hangingChars="175"/>
        <w:outlineLvl w:val="4"/>
        <w:rPr>
          <w:rFonts w:hint="eastAsia" w:ascii="仿宋" w:hAnsi="仿宋" w:cs="Arial"/>
          <w:sz w:val="24"/>
          <w:szCs w:val="24"/>
        </w:rPr>
      </w:pPr>
      <w:r>
        <w:rPr>
          <w:rFonts w:hint="eastAsia" w:ascii="仿宋" w:hAnsi="仿宋" w:cs="Arial"/>
          <w:sz w:val="24"/>
          <w:szCs w:val="24"/>
        </w:rPr>
        <w:t>法律、法规、规章规定应当回避以及其他可能影响采购活动公平、公正进行的关系。</w:t>
      </w:r>
    </w:p>
    <w:p>
      <w:pPr>
        <w:numPr>
          <w:ilvl w:val="0"/>
          <w:numId w:val="86"/>
        </w:numPr>
        <w:spacing w:line="460" w:lineRule="exact"/>
        <w:ind w:left="420" w:hanging="420" w:hangingChars="175"/>
        <w:outlineLvl w:val="2"/>
        <w:rPr>
          <w:rFonts w:hint="eastAsia" w:ascii="仿宋" w:hAnsi="仿宋" w:cs="Arial"/>
          <w:sz w:val="24"/>
          <w:szCs w:val="24"/>
        </w:rPr>
      </w:pPr>
      <w:r>
        <w:rPr>
          <w:rFonts w:hint="eastAsia" w:ascii="仿宋" w:hAnsi="仿宋" w:cs="Arial"/>
          <w:sz w:val="24"/>
          <w:szCs w:val="24"/>
          <w:lang w:eastAsia="zh-CN"/>
        </w:rPr>
        <w:t>评审委员会</w:t>
      </w:r>
      <w:r>
        <w:rPr>
          <w:rFonts w:hint="eastAsia" w:ascii="仿宋" w:hAnsi="仿宋" w:cs="Arial"/>
          <w:sz w:val="24"/>
          <w:szCs w:val="24"/>
        </w:rPr>
        <w:t>判断</w:t>
      </w:r>
      <w:r>
        <w:rPr>
          <w:rFonts w:hint="eastAsia" w:ascii="仿宋" w:hAnsi="仿宋" w:cs="Arial"/>
          <w:sz w:val="24"/>
          <w:szCs w:val="24"/>
          <w:lang w:eastAsia="zh-CN"/>
        </w:rPr>
        <w:t>比选</w:t>
      </w:r>
      <w:r>
        <w:rPr>
          <w:rFonts w:hint="eastAsia" w:ascii="仿宋" w:hAnsi="仿宋" w:cs="Arial"/>
          <w:sz w:val="24"/>
          <w:szCs w:val="24"/>
        </w:rPr>
        <w:t>响应文件的有效性、合格性和响应情况，仅依据供应商所提交一切文件的真实表述，不受与本项目无直接关联的外部信息、传言而影响自身的专业判断。</w:t>
      </w:r>
    </w:p>
    <w:p>
      <w:pPr>
        <w:numPr>
          <w:ilvl w:val="0"/>
          <w:numId w:val="86"/>
        </w:numPr>
        <w:spacing w:line="460" w:lineRule="exact"/>
        <w:ind w:left="420" w:hanging="420" w:hangingChars="175"/>
        <w:outlineLvl w:val="2"/>
        <w:rPr>
          <w:rFonts w:hint="eastAsia" w:ascii="仿宋" w:hAnsi="仿宋" w:cs="Arial"/>
          <w:sz w:val="24"/>
          <w:szCs w:val="24"/>
        </w:rPr>
      </w:pPr>
      <w:r>
        <w:rPr>
          <w:rFonts w:hint="eastAsia" w:ascii="仿宋" w:hAnsi="仿宋" w:cs="Arial"/>
          <w:sz w:val="24"/>
          <w:szCs w:val="24"/>
          <w:lang w:eastAsia="zh-CN"/>
        </w:rPr>
        <w:t>评审委员会</w:t>
      </w:r>
      <w:r>
        <w:rPr>
          <w:rFonts w:hint="eastAsia" w:ascii="仿宋" w:hAnsi="仿宋" w:cs="Arial"/>
          <w:sz w:val="24"/>
          <w:szCs w:val="24"/>
        </w:rPr>
        <w:t>各成员应当独立对每个供应商的</w:t>
      </w:r>
      <w:r>
        <w:rPr>
          <w:rFonts w:hint="eastAsia" w:ascii="仿宋" w:hAnsi="仿宋" w:cs="Arial"/>
          <w:sz w:val="24"/>
          <w:szCs w:val="24"/>
          <w:lang w:eastAsia="zh-CN"/>
        </w:rPr>
        <w:t>比选</w:t>
      </w:r>
      <w:r>
        <w:rPr>
          <w:rFonts w:hint="eastAsia" w:ascii="仿宋" w:hAnsi="仿宋" w:cs="Arial"/>
          <w:sz w:val="24"/>
          <w:szCs w:val="24"/>
        </w:rPr>
        <w:t>响应文件进行评价，并对评价意见承担个人责任。</w:t>
      </w:r>
      <w:r>
        <w:rPr>
          <w:rFonts w:hint="eastAsia" w:ascii="仿宋" w:hAnsi="仿宋" w:cs="Arial"/>
          <w:sz w:val="24"/>
          <w:szCs w:val="24"/>
          <w:lang w:eastAsia="zh-CN"/>
        </w:rPr>
        <w:t>评审委员会</w:t>
      </w:r>
      <w:r>
        <w:rPr>
          <w:rFonts w:hint="eastAsia" w:ascii="仿宋" w:hAnsi="仿宋" w:cs="Arial"/>
          <w:sz w:val="24"/>
          <w:szCs w:val="24"/>
        </w:rPr>
        <w:t>成员对需要共同认定的事项存在争议的，应当按照少数服从多数的原则作出结论。持不同意见的</w:t>
      </w:r>
      <w:r>
        <w:rPr>
          <w:rFonts w:hint="eastAsia" w:ascii="仿宋" w:hAnsi="仿宋" w:cs="Arial"/>
          <w:sz w:val="24"/>
          <w:szCs w:val="24"/>
          <w:lang w:eastAsia="zh-CN"/>
        </w:rPr>
        <w:t>评审委员会</w:t>
      </w:r>
      <w:r>
        <w:rPr>
          <w:rFonts w:hint="eastAsia" w:ascii="仿宋" w:hAnsi="仿宋" w:cs="Arial"/>
          <w:sz w:val="24"/>
          <w:szCs w:val="24"/>
        </w:rPr>
        <w:t>成员应当在评审报告上签署不同意见及理由，否则视为同意评审报告。</w:t>
      </w:r>
    </w:p>
    <w:p>
      <w:pPr>
        <w:pStyle w:val="41"/>
        <w:rPr>
          <w:rFonts w:hint="eastAsia" w:ascii="仿宋" w:hAnsi="仿宋"/>
        </w:rPr>
      </w:pPr>
    </w:p>
    <w:p>
      <w:pPr>
        <w:numPr>
          <w:ilvl w:val="0"/>
          <w:numId w:val="85"/>
        </w:numPr>
        <w:spacing w:line="420" w:lineRule="exact"/>
        <w:ind w:firstLine="0"/>
        <w:outlineLvl w:val="1"/>
        <w:rPr>
          <w:rFonts w:ascii="仿宋" w:hAnsi="仿宋" w:cs="Arial"/>
          <w:b/>
          <w:sz w:val="24"/>
          <w:szCs w:val="24"/>
        </w:rPr>
      </w:pPr>
      <w:r>
        <w:rPr>
          <w:rFonts w:hint="eastAsia" w:ascii="仿宋" w:hAnsi="仿宋" w:cs="Arial"/>
          <w:b/>
          <w:sz w:val="24"/>
          <w:szCs w:val="24"/>
        </w:rPr>
        <w:t>评审办法</w:t>
      </w:r>
    </w:p>
    <w:p>
      <w:pPr>
        <w:spacing w:line="420" w:lineRule="exact"/>
        <w:outlineLvl w:val="1"/>
        <w:rPr>
          <w:rFonts w:ascii="仿宋" w:hAnsi="仿宋" w:cs="Arial"/>
          <w:b/>
          <w:sz w:val="24"/>
          <w:szCs w:val="24"/>
        </w:rPr>
      </w:pPr>
      <w:r>
        <w:rPr>
          <w:rFonts w:hint="eastAsia" w:ascii="仿宋" w:hAnsi="仿宋" w:cs="Arial"/>
          <w:b/>
          <w:sz w:val="24"/>
          <w:szCs w:val="24"/>
        </w:rPr>
        <w:t>(一)推荐成交候选供应商方法</w:t>
      </w:r>
    </w:p>
    <w:p>
      <w:pPr>
        <w:spacing w:line="420" w:lineRule="exact"/>
        <w:outlineLvl w:val="1"/>
        <w:rPr>
          <w:rFonts w:hint="eastAsia" w:ascii="仿宋" w:hAnsi="仿宋" w:cs="Arial"/>
          <w:sz w:val="24"/>
          <w:szCs w:val="24"/>
        </w:rPr>
      </w:pPr>
      <w:r>
        <w:rPr>
          <w:rFonts w:hint="eastAsia" w:ascii="仿宋" w:hAnsi="仿宋" w:cs="Arial"/>
          <w:sz w:val="24"/>
          <w:szCs w:val="24"/>
        </w:rPr>
        <w:t>本次</w:t>
      </w:r>
      <w:r>
        <w:rPr>
          <w:rFonts w:hint="eastAsia" w:ascii="仿宋" w:hAnsi="仿宋" w:cs="Arial"/>
          <w:sz w:val="24"/>
          <w:szCs w:val="24"/>
          <w:lang w:val="en-US" w:eastAsia="zh-CN"/>
        </w:rPr>
        <w:t>比选</w:t>
      </w:r>
      <w:r>
        <w:rPr>
          <w:rFonts w:hint="eastAsia" w:ascii="仿宋" w:hAnsi="仿宋" w:cs="Arial"/>
          <w:sz w:val="24"/>
          <w:szCs w:val="24"/>
        </w:rPr>
        <w:t>采用</w:t>
      </w:r>
      <w:r>
        <w:rPr>
          <w:rFonts w:hint="eastAsia" w:ascii="仿宋" w:hAnsi="仿宋" w:cs="Arial"/>
          <w:sz w:val="24"/>
          <w:szCs w:val="24"/>
          <w:lang w:val="en-US" w:eastAsia="zh-CN"/>
        </w:rPr>
        <w:t>一次</w:t>
      </w:r>
      <w:r>
        <w:rPr>
          <w:rFonts w:hint="eastAsia" w:ascii="仿宋" w:hAnsi="仿宋" w:cs="Arial"/>
          <w:sz w:val="24"/>
          <w:szCs w:val="24"/>
        </w:rPr>
        <w:t>报价形式进行。由</w:t>
      </w:r>
      <w:r>
        <w:rPr>
          <w:rFonts w:hint="eastAsia" w:ascii="仿宋" w:hAnsi="仿宋" w:cs="Arial"/>
          <w:sz w:val="24"/>
          <w:szCs w:val="24"/>
          <w:lang w:eastAsia="zh-CN"/>
        </w:rPr>
        <w:t>评审委员会</w:t>
      </w:r>
      <w:r>
        <w:rPr>
          <w:rFonts w:hint="eastAsia" w:ascii="仿宋" w:hAnsi="仿宋" w:cs="Arial"/>
          <w:sz w:val="24"/>
          <w:szCs w:val="24"/>
        </w:rPr>
        <w:t>采用综合评分法对的供应商的响应文件进行综合评分。</w:t>
      </w:r>
      <w:r>
        <w:rPr>
          <w:rFonts w:hint="eastAsia" w:ascii="仿宋" w:hAnsi="仿宋" w:cs="Arial"/>
          <w:sz w:val="24"/>
          <w:szCs w:val="24"/>
          <w:lang w:eastAsia="zh-CN"/>
        </w:rPr>
        <w:t>评审委员会</w:t>
      </w:r>
      <w:r>
        <w:rPr>
          <w:rFonts w:hint="eastAsia" w:ascii="仿宋" w:hAnsi="仿宋" w:cs="Arial"/>
          <w:sz w:val="24"/>
          <w:szCs w:val="24"/>
        </w:rPr>
        <w:t>按响应文件满足</w:t>
      </w:r>
      <w:r>
        <w:rPr>
          <w:rFonts w:hint="eastAsia" w:ascii="仿宋" w:hAnsi="仿宋" w:cs="Arial"/>
          <w:sz w:val="24"/>
          <w:szCs w:val="24"/>
          <w:lang w:eastAsia="zh-CN"/>
        </w:rPr>
        <w:t>比选</w:t>
      </w:r>
      <w:r>
        <w:rPr>
          <w:rFonts w:hint="eastAsia" w:ascii="仿宋" w:hAnsi="仿宋" w:cs="Arial"/>
          <w:sz w:val="24"/>
          <w:szCs w:val="24"/>
        </w:rPr>
        <w:t>文件全部实质性要求且按评审因素的量化指标评审得分由高到低的顺序推荐成交候选供应商。</w:t>
      </w:r>
    </w:p>
    <w:p>
      <w:pPr>
        <w:pStyle w:val="41"/>
        <w:spacing w:line="420" w:lineRule="exact"/>
        <w:rPr>
          <w:rFonts w:ascii="仿宋" w:hAnsi="仿宋"/>
        </w:rPr>
      </w:pPr>
    </w:p>
    <w:p>
      <w:pPr>
        <w:spacing w:line="420" w:lineRule="exact"/>
        <w:outlineLvl w:val="1"/>
        <w:rPr>
          <w:rFonts w:ascii="仿宋" w:hAnsi="仿宋" w:cs="Arial"/>
          <w:sz w:val="24"/>
          <w:szCs w:val="24"/>
        </w:rPr>
      </w:pPr>
      <w:r>
        <w:rPr>
          <w:rFonts w:hint="eastAsia" w:ascii="仿宋" w:hAnsi="仿宋" w:cs="Arial"/>
          <w:b/>
          <w:sz w:val="24"/>
          <w:szCs w:val="24"/>
        </w:rPr>
        <w:t>(二)响应文件差异修正准则</w:t>
      </w:r>
    </w:p>
    <w:p>
      <w:pPr>
        <w:tabs>
          <w:tab w:val="left" w:pos="0"/>
        </w:tabs>
        <w:spacing w:line="420" w:lineRule="exact"/>
        <w:rPr>
          <w:rFonts w:ascii="仿宋" w:hAnsi="仿宋"/>
          <w:sz w:val="24"/>
        </w:rPr>
      </w:pPr>
      <w:r>
        <w:rPr>
          <w:rFonts w:hint="eastAsia" w:ascii="仿宋" w:hAnsi="仿宋"/>
          <w:sz w:val="24"/>
        </w:rPr>
        <w:t>响应文件出现差异时，修正原则及优先修正顺序如下：</w:t>
      </w:r>
    </w:p>
    <w:p>
      <w:pPr>
        <w:numPr>
          <w:ilvl w:val="0"/>
          <w:numId w:val="88"/>
        </w:numPr>
        <w:spacing w:line="420" w:lineRule="exact"/>
        <w:ind w:hangingChars="175"/>
        <w:rPr>
          <w:rFonts w:ascii="仿宋" w:hAnsi="仿宋"/>
          <w:sz w:val="24"/>
          <w:szCs w:val="21"/>
        </w:rPr>
      </w:pPr>
      <w:r>
        <w:rPr>
          <w:rFonts w:hint="eastAsia" w:ascii="仿宋" w:hAnsi="仿宋"/>
          <w:sz w:val="24"/>
        </w:rPr>
        <w:t>报价内容与响应文件对应内容不一致的，均以报价内容为准；</w:t>
      </w:r>
    </w:p>
    <w:p>
      <w:pPr>
        <w:numPr>
          <w:ilvl w:val="0"/>
          <w:numId w:val="88"/>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bCs/>
          <w:sz w:val="24"/>
        </w:rPr>
        <w:t>报价一览表与分项明细表或其它相关报价表报价不一致的，均以报价一览表</w:t>
      </w:r>
      <w:r>
        <w:rPr>
          <w:rFonts w:hint="eastAsia" w:ascii="仿宋" w:hAnsi="仿宋" w:cs="宋体"/>
          <w:sz w:val="24"/>
        </w:rPr>
        <w:t>为准；</w:t>
      </w:r>
    </w:p>
    <w:p>
      <w:pPr>
        <w:numPr>
          <w:ilvl w:val="0"/>
          <w:numId w:val="88"/>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分项报价表中的单价与对应的合计价不相符的，以单价为准，修正对应的该项合计价；</w:t>
      </w:r>
    </w:p>
    <w:p>
      <w:pPr>
        <w:numPr>
          <w:ilvl w:val="0"/>
          <w:numId w:val="88"/>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大写金额和小写金额不一致的，以大写金额为准；</w:t>
      </w:r>
    </w:p>
    <w:p>
      <w:pPr>
        <w:numPr>
          <w:ilvl w:val="0"/>
          <w:numId w:val="88"/>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单价金额小数点有明显错位的，应以总价为准，并修改单价；</w:t>
      </w:r>
    </w:p>
    <w:p>
      <w:pPr>
        <w:numPr>
          <w:ilvl w:val="0"/>
          <w:numId w:val="88"/>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响应文件描述内容与原始材料引述内容不一致的，以原始材料内容为准；</w:t>
      </w:r>
    </w:p>
    <w:p>
      <w:pPr>
        <w:numPr>
          <w:ilvl w:val="0"/>
          <w:numId w:val="88"/>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对不同文字文本响应文件的解释发生异议的，以中文文本为准；</w:t>
      </w:r>
    </w:p>
    <w:p>
      <w:pPr>
        <w:numPr>
          <w:ilvl w:val="0"/>
          <w:numId w:val="88"/>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对出现以上情况或因明显笔误而需修正任何内容时，均以</w:t>
      </w:r>
      <w:r>
        <w:rPr>
          <w:rFonts w:hint="eastAsia" w:ascii="仿宋" w:hAnsi="仿宋" w:cs="宋体"/>
          <w:sz w:val="24"/>
          <w:lang w:eastAsia="zh-CN"/>
        </w:rPr>
        <w:t>评审委员会</w:t>
      </w:r>
      <w:r>
        <w:rPr>
          <w:rFonts w:hint="eastAsia" w:ascii="仿宋" w:hAnsi="仿宋" w:cs="宋体"/>
          <w:sz w:val="24"/>
        </w:rPr>
        <w:t>审定通过方为有效；</w:t>
      </w:r>
    </w:p>
    <w:p>
      <w:pPr>
        <w:numPr>
          <w:ilvl w:val="0"/>
          <w:numId w:val="88"/>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对采购项目的关键、主要内容，</w:t>
      </w:r>
      <w:r>
        <w:rPr>
          <w:rFonts w:hint="eastAsia" w:ascii="仿宋" w:hAnsi="仿宋" w:cs="宋体"/>
          <w:sz w:val="24"/>
          <w:lang w:eastAsia="zh-CN"/>
        </w:rPr>
        <w:t>比选</w:t>
      </w:r>
      <w:r>
        <w:rPr>
          <w:rFonts w:hint="eastAsia" w:ascii="仿宋" w:hAnsi="仿宋" w:cs="宋体"/>
          <w:sz w:val="24"/>
        </w:rPr>
        <w:t>供应商报价漏项的，作非实质性响应处理；</w:t>
      </w:r>
    </w:p>
    <w:p>
      <w:pPr>
        <w:numPr>
          <w:ilvl w:val="0"/>
          <w:numId w:val="88"/>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lang w:eastAsia="zh-CN"/>
        </w:rPr>
        <w:t>评审委员会</w:t>
      </w:r>
      <w:r>
        <w:rPr>
          <w:rFonts w:hint="eastAsia" w:ascii="仿宋" w:hAnsi="仿宋" w:cs="宋体"/>
          <w:sz w:val="24"/>
        </w:rPr>
        <w:t>认定为表述不清晰或无法确定的报价均不予修正。</w:t>
      </w:r>
    </w:p>
    <w:p>
      <w:pPr>
        <w:pStyle w:val="41"/>
        <w:spacing w:line="420" w:lineRule="exact"/>
        <w:rPr>
          <w:rFonts w:ascii="仿宋" w:hAnsi="仿宋"/>
        </w:rPr>
      </w:pPr>
    </w:p>
    <w:p>
      <w:pPr>
        <w:spacing w:line="420" w:lineRule="exact"/>
        <w:outlineLvl w:val="1"/>
        <w:rPr>
          <w:rFonts w:ascii="仿宋" w:hAnsi="仿宋" w:cs="Arial"/>
          <w:b/>
          <w:sz w:val="24"/>
          <w:szCs w:val="24"/>
        </w:rPr>
      </w:pPr>
      <w:r>
        <w:rPr>
          <w:rFonts w:hint="eastAsia" w:ascii="仿宋" w:hAnsi="仿宋" w:cs="Arial"/>
          <w:b/>
          <w:sz w:val="24"/>
          <w:szCs w:val="24"/>
        </w:rPr>
        <w:t>(三)响应文件的澄清、说明或更正</w:t>
      </w:r>
    </w:p>
    <w:p>
      <w:pPr>
        <w:widowControl/>
        <w:numPr>
          <w:ilvl w:val="0"/>
          <w:numId w:val="89"/>
        </w:numPr>
        <w:spacing w:line="420" w:lineRule="exact"/>
        <w:ind w:hangingChars="175"/>
        <w:rPr>
          <w:rFonts w:ascii="仿宋" w:hAnsi="仿宋"/>
          <w:sz w:val="24"/>
          <w:szCs w:val="21"/>
        </w:rPr>
      </w:pPr>
      <w:r>
        <w:rPr>
          <w:rFonts w:hint="eastAsia" w:ascii="仿宋" w:hAnsi="仿宋"/>
          <w:sz w:val="24"/>
          <w:lang w:eastAsia="zh-CN"/>
        </w:rPr>
        <w:t>评审委员会</w:t>
      </w:r>
      <w:r>
        <w:rPr>
          <w:rFonts w:hint="eastAsia" w:ascii="仿宋" w:hAnsi="仿宋"/>
          <w:sz w:val="24"/>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numPr>
          <w:ilvl w:val="0"/>
          <w:numId w:val="89"/>
        </w:numPr>
        <w:spacing w:line="420" w:lineRule="exact"/>
        <w:ind w:hangingChars="175"/>
        <w:rPr>
          <w:rFonts w:ascii="仿宋" w:hAnsi="仿宋"/>
          <w:sz w:val="24"/>
        </w:rPr>
      </w:pPr>
      <w:r>
        <w:rPr>
          <w:rFonts w:hint="eastAsia" w:ascii="仿宋" w:hAnsi="仿宋"/>
          <w:sz w:val="24"/>
          <w:lang w:eastAsia="zh-CN"/>
        </w:rPr>
        <w:t>评审委员会</w:t>
      </w:r>
      <w:r>
        <w:rPr>
          <w:rFonts w:hint="eastAsia" w:ascii="仿宋" w:hAnsi="仿宋"/>
          <w:sz w:val="24"/>
        </w:rPr>
        <w:t>要求供应商澄清、说明或者更正响应文件应当以书面形式作出。供应商的澄清、说明或者更正应当由法定代表人或其授权代表签字或者加盖公章。</w:t>
      </w:r>
    </w:p>
    <w:p>
      <w:pPr>
        <w:widowControl/>
        <w:numPr>
          <w:ilvl w:val="0"/>
          <w:numId w:val="89"/>
        </w:numPr>
        <w:spacing w:line="420" w:lineRule="exact"/>
        <w:ind w:hangingChars="175"/>
        <w:rPr>
          <w:rFonts w:ascii="仿宋" w:hAnsi="仿宋"/>
          <w:sz w:val="24"/>
        </w:rPr>
      </w:pPr>
      <w:r>
        <w:rPr>
          <w:rFonts w:hint="eastAsia" w:ascii="仿宋" w:hAnsi="仿宋"/>
          <w:sz w:val="24"/>
          <w:lang w:eastAsia="zh-CN"/>
        </w:rPr>
        <w:t>评审委员会</w:t>
      </w:r>
      <w:r>
        <w:rPr>
          <w:rFonts w:hint="eastAsia" w:ascii="仿宋" w:hAnsi="仿宋"/>
          <w:sz w:val="24"/>
        </w:rPr>
        <w:t>均应当阅读供应商的澄清、说明或者更正，但应独立参考澄清、说明或者更正对响应文件进行评审，整个澄清、说明或者更正的过程不得存在排斥供应商的现象。</w:t>
      </w:r>
    </w:p>
    <w:p>
      <w:pPr>
        <w:widowControl/>
        <w:numPr>
          <w:ilvl w:val="0"/>
          <w:numId w:val="89"/>
        </w:numPr>
        <w:spacing w:line="450" w:lineRule="exact"/>
        <w:ind w:hangingChars="175"/>
        <w:rPr>
          <w:rFonts w:ascii="仿宋" w:hAnsi="仿宋"/>
          <w:sz w:val="24"/>
        </w:rPr>
      </w:pPr>
      <w:r>
        <w:rPr>
          <w:rFonts w:hint="eastAsia" w:ascii="仿宋" w:hAnsi="仿宋"/>
          <w:sz w:val="24"/>
        </w:rPr>
        <w:t>除上述规定的</w:t>
      </w:r>
      <w:r>
        <w:rPr>
          <w:rFonts w:hint="eastAsia" w:ascii="仿宋" w:hAnsi="仿宋" w:cs="宋体"/>
          <w:kern w:val="0"/>
          <w:sz w:val="24"/>
        </w:rPr>
        <w:t>情形</w:t>
      </w:r>
      <w:r>
        <w:rPr>
          <w:rFonts w:hint="eastAsia" w:ascii="仿宋" w:hAnsi="仿宋"/>
          <w:sz w:val="24"/>
        </w:rPr>
        <w:t>之外，</w:t>
      </w:r>
      <w:r>
        <w:rPr>
          <w:rFonts w:hint="eastAsia" w:ascii="仿宋" w:hAnsi="仿宋"/>
          <w:sz w:val="24"/>
          <w:lang w:eastAsia="zh-CN"/>
        </w:rPr>
        <w:t>评审委员会</w:t>
      </w:r>
      <w:r>
        <w:rPr>
          <w:rFonts w:hint="eastAsia" w:ascii="仿宋" w:hAnsi="仿宋"/>
          <w:sz w:val="24"/>
        </w:rPr>
        <w:t>在评审过程中，不得接收来自评审现场以外的任何形式的文件资料。</w:t>
      </w:r>
    </w:p>
    <w:p>
      <w:pPr>
        <w:pStyle w:val="41"/>
        <w:spacing w:line="240" w:lineRule="exact"/>
        <w:rPr>
          <w:rFonts w:ascii="仿宋" w:hAnsi="仿宋"/>
          <w:sz w:val="24"/>
        </w:rPr>
      </w:pPr>
    </w:p>
    <w:p>
      <w:pPr>
        <w:numPr>
          <w:ilvl w:val="0"/>
          <w:numId w:val="85"/>
        </w:numPr>
        <w:spacing w:line="450" w:lineRule="exact"/>
        <w:ind w:firstLine="0"/>
        <w:outlineLvl w:val="1"/>
        <w:rPr>
          <w:rFonts w:ascii="仿宋" w:hAnsi="仿宋" w:cs="Arial"/>
          <w:b/>
          <w:sz w:val="24"/>
          <w:szCs w:val="24"/>
        </w:rPr>
      </w:pPr>
      <w:r>
        <w:rPr>
          <w:rFonts w:hint="eastAsia" w:ascii="仿宋" w:hAnsi="仿宋" w:cs="Arial"/>
          <w:b/>
          <w:sz w:val="24"/>
          <w:szCs w:val="24"/>
        </w:rPr>
        <w:t>评审程序</w:t>
      </w:r>
    </w:p>
    <w:p>
      <w:pPr>
        <w:numPr>
          <w:ilvl w:val="0"/>
          <w:numId w:val="90"/>
        </w:numPr>
        <w:spacing w:line="450" w:lineRule="exact"/>
        <w:ind w:left="723" w:hanging="723" w:hangingChars="300"/>
        <w:outlineLvl w:val="1"/>
        <w:rPr>
          <w:rFonts w:ascii="仿宋" w:hAnsi="仿宋"/>
          <w:b/>
          <w:sz w:val="24"/>
        </w:rPr>
      </w:pPr>
      <w:r>
        <w:rPr>
          <w:rFonts w:hint="eastAsia" w:ascii="仿宋" w:hAnsi="仿宋"/>
          <w:b/>
          <w:sz w:val="24"/>
        </w:rPr>
        <w:t>响应文件初步评审</w:t>
      </w:r>
    </w:p>
    <w:p>
      <w:pPr>
        <w:numPr>
          <w:ilvl w:val="0"/>
          <w:numId w:val="91"/>
        </w:numPr>
        <w:spacing w:line="450" w:lineRule="exact"/>
        <w:ind w:hangingChars="175"/>
        <w:outlineLvl w:val="1"/>
        <w:rPr>
          <w:rFonts w:ascii="仿宋" w:hAnsi="仿宋"/>
          <w:sz w:val="24"/>
        </w:rPr>
      </w:pPr>
      <w:r>
        <w:rPr>
          <w:rFonts w:hint="eastAsia" w:ascii="仿宋" w:hAnsi="仿宋" w:cs="Arial"/>
          <w:sz w:val="24"/>
          <w:szCs w:val="24"/>
          <w:lang w:eastAsia="zh-CN"/>
        </w:rPr>
        <w:t>评审委员会</w:t>
      </w:r>
      <w:r>
        <w:rPr>
          <w:rFonts w:hint="eastAsia" w:ascii="仿宋" w:hAnsi="仿宋" w:cs="Arial"/>
          <w:sz w:val="24"/>
          <w:szCs w:val="24"/>
        </w:rPr>
        <w:t>根据《初步评审表》的内容逐条对响应文件进行评审，审查每份响应文件的相关资格证明文件是否齐全有效。审查每份响应文件是否实质上响应了</w:t>
      </w:r>
      <w:r>
        <w:rPr>
          <w:rFonts w:hint="eastAsia" w:ascii="仿宋" w:hAnsi="仿宋" w:cs="Arial"/>
          <w:sz w:val="24"/>
          <w:szCs w:val="24"/>
          <w:lang w:eastAsia="zh-CN"/>
        </w:rPr>
        <w:t>比选</w:t>
      </w:r>
      <w:r>
        <w:rPr>
          <w:rFonts w:hint="eastAsia" w:ascii="仿宋" w:hAnsi="仿宋" w:cs="Arial"/>
          <w:sz w:val="24"/>
          <w:szCs w:val="24"/>
        </w:rPr>
        <w:t>文件的要求，只要不满足《初步评审表》所列各项要求之一的，将被认定为无效响应。对响应有效性认定意见不一致的，</w:t>
      </w:r>
      <w:r>
        <w:rPr>
          <w:rFonts w:hint="eastAsia" w:ascii="仿宋" w:hAnsi="仿宋" w:cs="Arial"/>
          <w:sz w:val="24"/>
          <w:szCs w:val="24"/>
          <w:lang w:eastAsia="zh-CN"/>
        </w:rPr>
        <w:t>评审委员会</w:t>
      </w:r>
      <w:r>
        <w:rPr>
          <w:rFonts w:hint="eastAsia" w:ascii="仿宋" w:hAnsi="仿宋" w:cs="Arial"/>
          <w:sz w:val="24"/>
          <w:szCs w:val="24"/>
        </w:rPr>
        <w:t>按简单多数原则表决决定。</w:t>
      </w:r>
    </w:p>
    <w:p>
      <w:pPr>
        <w:numPr>
          <w:ilvl w:val="0"/>
          <w:numId w:val="91"/>
        </w:numPr>
        <w:spacing w:line="450" w:lineRule="exact"/>
        <w:ind w:hangingChars="175"/>
        <w:outlineLvl w:val="1"/>
        <w:rPr>
          <w:rFonts w:ascii="仿宋" w:hAnsi="仿宋"/>
          <w:sz w:val="24"/>
        </w:rPr>
      </w:pPr>
      <w:r>
        <w:rPr>
          <w:rFonts w:hint="eastAsia" w:ascii="仿宋" w:hAnsi="仿宋"/>
          <w:sz w:val="24"/>
          <w:lang w:eastAsia="zh-CN"/>
        </w:rPr>
        <w:t>评审委员会</w:t>
      </w:r>
      <w:r>
        <w:rPr>
          <w:rFonts w:hint="eastAsia" w:ascii="仿宋" w:hAnsi="仿宋"/>
          <w:sz w:val="24"/>
        </w:rPr>
        <w:t>对各供应商进行初步评审过程中，对初步被认定为初审不合格或无效响应者实行及时告知，由</w:t>
      </w:r>
      <w:r>
        <w:rPr>
          <w:rFonts w:hint="eastAsia" w:ascii="仿宋" w:hAnsi="仿宋"/>
          <w:sz w:val="24"/>
          <w:lang w:eastAsia="zh-CN"/>
        </w:rPr>
        <w:t>评审委员会</w:t>
      </w:r>
      <w:r>
        <w:rPr>
          <w:rFonts w:hint="eastAsia" w:ascii="仿宋" w:hAnsi="仿宋"/>
          <w:sz w:val="24"/>
        </w:rPr>
        <w:t>将集体意见现场及时告知该供应商，以让其核证、澄清事实。</w:t>
      </w:r>
    </w:p>
    <w:p>
      <w:pPr>
        <w:numPr>
          <w:ilvl w:val="0"/>
          <w:numId w:val="91"/>
        </w:numPr>
        <w:spacing w:line="450" w:lineRule="exact"/>
        <w:ind w:hangingChars="175"/>
        <w:outlineLvl w:val="1"/>
        <w:rPr>
          <w:rFonts w:ascii="仿宋" w:hAnsi="仿宋"/>
          <w:sz w:val="24"/>
        </w:rPr>
      </w:pPr>
      <w:r>
        <w:rPr>
          <w:rFonts w:hint="eastAsia" w:ascii="仿宋" w:hAnsi="仿宋"/>
          <w:sz w:val="24"/>
        </w:rPr>
        <w:t>在</w:t>
      </w:r>
      <w:r>
        <w:rPr>
          <w:rFonts w:hint="eastAsia" w:ascii="仿宋" w:hAnsi="仿宋"/>
          <w:sz w:val="24"/>
          <w:lang w:eastAsia="zh-CN"/>
        </w:rPr>
        <w:t>比选</w:t>
      </w:r>
      <w:r>
        <w:rPr>
          <w:rFonts w:hint="eastAsia" w:ascii="仿宋" w:hAnsi="仿宋"/>
          <w:sz w:val="24"/>
        </w:rPr>
        <w:t>过程中，供应商提交的澄清文件和最终响应文件，有供应商法定代表人或授权代表签署后生效，供应商应受其约束。因此，该签字人参加</w:t>
      </w:r>
      <w:r>
        <w:rPr>
          <w:rFonts w:hint="eastAsia" w:ascii="仿宋" w:hAnsi="仿宋"/>
          <w:sz w:val="24"/>
          <w:lang w:eastAsia="zh-CN"/>
        </w:rPr>
        <w:t>比选</w:t>
      </w:r>
      <w:r>
        <w:rPr>
          <w:rFonts w:hint="eastAsia" w:ascii="仿宋" w:hAnsi="仿宋"/>
          <w:sz w:val="24"/>
        </w:rPr>
        <w:t>时需出示有效的身份证明文件，否则，其签字的澄清文件和最终响应文件无效。</w:t>
      </w:r>
    </w:p>
    <w:p>
      <w:pPr>
        <w:numPr>
          <w:ilvl w:val="0"/>
          <w:numId w:val="91"/>
        </w:numPr>
        <w:spacing w:line="450" w:lineRule="exact"/>
        <w:ind w:hangingChars="175"/>
        <w:outlineLvl w:val="1"/>
        <w:rPr>
          <w:rFonts w:ascii="仿宋" w:hAnsi="仿宋"/>
          <w:sz w:val="24"/>
        </w:rPr>
      </w:pPr>
      <w:r>
        <w:rPr>
          <w:rFonts w:hint="eastAsia" w:ascii="仿宋" w:hAnsi="仿宋"/>
          <w:sz w:val="24"/>
          <w:lang w:eastAsia="zh-CN"/>
        </w:rPr>
        <w:t>评审委员会</w:t>
      </w:r>
      <w:r>
        <w:rPr>
          <w:rFonts w:hint="eastAsia" w:ascii="仿宋" w:hAnsi="仿宋"/>
          <w:sz w:val="24"/>
        </w:rPr>
        <w:t>认为,供应商的报价明显不合理或者明显低于其他报价，有可能影响商品质量和不能诚信履约的，应当要求该供应商作出书面说明并提供相关证明材料。供应商不能合理说明和不能提供相关证明材料的，由</w:t>
      </w:r>
      <w:r>
        <w:rPr>
          <w:rFonts w:hint="eastAsia" w:ascii="仿宋" w:hAnsi="仿宋"/>
          <w:sz w:val="24"/>
          <w:lang w:eastAsia="zh-CN"/>
        </w:rPr>
        <w:t>评审委员会</w:t>
      </w:r>
      <w:r>
        <w:rPr>
          <w:rFonts w:hint="eastAsia" w:ascii="仿宋" w:hAnsi="仿宋"/>
          <w:sz w:val="24"/>
        </w:rPr>
        <w:t>认定该供应商以低于成本报价竞价，响应无效。</w:t>
      </w:r>
    </w:p>
    <w:p>
      <w:pPr>
        <w:numPr>
          <w:ilvl w:val="0"/>
          <w:numId w:val="91"/>
        </w:numPr>
        <w:spacing w:line="450" w:lineRule="exact"/>
        <w:ind w:hangingChars="175"/>
        <w:outlineLvl w:val="1"/>
        <w:rPr>
          <w:rFonts w:ascii="仿宋" w:hAnsi="仿宋"/>
          <w:sz w:val="24"/>
        </w:rPr>
      </w:pPr>
      <w:r>
        <w:rPr>
          <w:rFonts w:hint="eastAsia" w:ascii="仿宋" w:hAnsi="仿宋"/>
          <w:sz w:val="24"/>
          <w:lang w:eastAsia="zh-CN"/>
        </w:rPr>
        <w:t>评审委员会</w:t>
      </w:r>
      <w:r>
        <w:rPr>
          <w:rFonts w:hint="eastAsia" w:ascii="仿宋" w:hAnsi="仿宋"/>
          <w:sz w:val="24"/>
        </w:rPr>
        <w:t>进行初步评审时发现供应商有实质性不响应</w:t>
      </w:r>
      <w:r>
        <w:rPr>
          <w:rFonts w:hint="eastAsia" w:ascii="仿宋" w:hAnsi="仿宋"/>
          <w:sz w:val="24"/>
          <w:lang w:eastAsia="zh-CN"/>
        </w:rPr>
        <w:t>比选</w:t>
      </w:r>
      <w:r>
        <w:rPr>
          <w:rFonts w:hint="eastAsia" w:ascii="仿宋" w:hAnsi="仿宋"/>
          <w:sz w:val="24"/>
        </w:rPr>
        <w:t>文件的，由</w:t>
      </w:r>
      <w:r>
        <w:rPr>
          <w:rFonts w:hint="eastAsia" w:ascii="仿宋" w:hAnsi="仿宋"/>
          <w:sz w:val="24"/>
          <w:lang w:eastAsia="zh-CN"/>
        </w:rPr>
        <w:t>评审委员会</w:t>
      </w:r>
      <w:r>
        <w:rPr>
          <w:rFonts w:hint="eastAsia" w:ascii="仿宋" w:hAnsi="仿宋"/>
          <w:sz w:val="24"/>
        </w:rPr>
        <w:t>现场告知该供应商并说明理由。</w:t>
      </w:r>
    </w:p>
    <w:p>
      <w:pPr>
        <w:numPr>
          <w:ilvl w:val="0"/>
          <w:numId w:val="91"/>
        </w:numPr>
        <w:spacing w:line="450" w:lineRule="exact"/>
        <w:ind w:hangingChars="175"/>
        <w:outlineLvl w:val="1"/>
        <w:rPr>
          <w:rFonts w:ascii="仿宋" w:hAnsi="仿宋"/>
          <w:b/>
          <w:sz w:val="24"/>
        </w:rPr>
      </w:pPr>
      <w:r>
        <w:rPr>
          <w:rFonts w:hint="eastAsia" w:ascii="仿宋" w:hAnsi="仿宋"/>
          <w:sz w:val="24"/>
        </w:rPr>
        <w:t>被</w:t>
      </w:r>
      <w:r>
        <w:rPr>
          <w:rFonts w:hint="eastAsia" w:ascii="仿宋" w:hAnsi="仿宋"/>
          <w:sz w:val="24"/>
          <w:lang w:eastAsia="zh-CN"/>
        </w:rPr>
        <w:t>评审委员会</w:t>
      </w:r>
      <w:r>
        <w:rPr>
          <w:rFonts w:hint="eastAsia" w:ascii="仿宋" w:hAnsi="仿宋"/>
          <w:sz w:val="24"/>
        </w:rPr>
        <w:t>确定为响应文件无效的，其响应文件即被视为不能通过初步评审，不参与技术、商务和价格的评审。</w:t>
      </w:r>
    </w:p>
    <w:p>
      <w:pPr>
        <w:pStyle w:val="41"/>
        <w:spacing w:line="240" w:lineRule="exact"/>
        <w:rPr>
          <w:rFonts w:ascii="仿宋" w:hAnsi="仿宋"/>
        </w:rPr>
      </w:pPr>
    </w:p>
    <w:p>
      <w:pPr>
        <w:pStyle w:val="41"/>
        <w:spacing w:line="240" w:lineRule="exact"/>
        <w:rPr>
          <w:rFonts w:hint="eastAsia" w:ascii="仿宋" w:hAnsi="仿宋" w:eastAsia="宋体"/>
          <w:lang w:eastAsia="zh-CN"/>
        </w:rPr>
      </w:pPr>
    </w:p>
    <w:p>
      <w:pPr>
        <w:spacing w:line="440" w:lineRule="exact"/>
        <w:outlineLvl w:val="1"/>
        <w:rPr>
          <w:rFonts w:hint="eastAsia" w:ascii="仿宋" w:hAnsi="仿宋"/>
          <w:b/>
          <w:sz w:val="24"/>
        </w:rPr>
      </w:pPr>
      <w:r>
        <w:rPr>
          <w:rFonts w:hint="eastAsia" w:ascii="仿宋" w:hAnsi="仿宋"/>
          <w:b/>
          <w:sz w:val="24"/>
        </w:rPr>
        <w:t>(三)</w:t>
      </w:r>
      <w:r>
        <w:rPr>
          <w:rFonts w:hint="eastAsia" w:ascii="仿宋" w:hAnsi="仿宋"/>
          <w:b/>
          <w:sz w:val="24"/>
          <w:lang w:eastAsia="zh-CN"/>
        </w:rPr>
        <w:t>比选</w:t>
      </w:r>
      <w:r>
        <w:rPr>
          <w:rFonts w:hint="eastAsia" w:ascii="仿宋" w:hAnsi="仿宋"/>
          <w:b/>
          <w:sz w:val="24"/>
        </w:rPr>
        <w:t>文件的修正</w:t>
      </w:r>
    </w:p>
    <w:p>
      <w:pPr>
        <w:spacing w:line="440" w:lineRule="exact"/>
        <w:outlineLvl w:val="1"/>
        <w:rPr>
          <w:rFonts w:hint="eastAsia" w:ascii="仿宋" w:hAnsi="仿宋"/>
          <w:sz w:val="24"/>
        </w:rPr>
      </w:pPr>
      <w:r>
        <w:rPr>
          <w:rFonts w:hint="eastAsia" w:ascii="仿宋" w:hAnsi="仿宋"/>
          <w:sz w:val="24"/>
          <w:lang w:eastAsia="zh-CN"/>
        </w:rPr>
        <w:t>评审委员会</w:t>
      </w:r>
      <w:r>
        <w:rPr>
          <w:rFonts w:hint="eastAsia" w:ascii="仿宋" w:hAnsi="仿宋"/>
          <w:sz w:val="24"/>
        </w:rPr>
        <w:t>调整或修改采购需求内容时，应取得</w:t>
      </w:r>
      <w:r>
        <w:rPr>
          <w:rFonts w:hint="eastAsia" w:ascii="仿宋" w:hAnsi="仿宋"/>
          <w:sz w:val="24"/>
          <w:lang w:eastAsia="zh-CN"/>
        </w:rPr>
        <w:t>评审委员会</w:t>
      </w:r>
      <w:r>
        <w:rPr>
          <w:rFonts w:hint="eastAsia" w:ascii="仿宋" w:hAnsi="仿宋"/>
          <w:sz w:val="24"/>
        </w:rPr>
        <w:t>的一致同意，并以书面形式通知所有参加</w:t>
      </w:r>
      <w:r>
        <w:rPr>
          <w:rFonts w:hint="eastAsia" w:ascii="仿宋" w:hAnsi="仿宋"/>
          <w:sz w:val="24"/>
          <w:lang w:eastAsia="zh-CN"/>
        </w:rPr>
        <w:t>比选</w:t>
      </w:r>
      <w:r>
        <w:rPr>
          <w:rFonts w:hint="eastAsia" w:ascii="仿宋" w:hAnsi="仿宋"/>
          <w:sz w:val="24"/>
        </w:rPr>
        <w:t>的供应商。但任何形式的决定须以符合公平、公正原则和有利于项目的顺利实施为前提。</w:t>
      </w:r>
    </w:p>
    <w:p>
      <w:pPr>
        <w:pStyle w:val="41"/>
        <w:spacing w:line="240" w:lineRule="exact"/>
        <w:rPr>
          <w:rFonts w:hint="eastAsia" w:ascii="仿宋" w:hAnsi="仿宋"/>
          <w:sz w:val="24"/>
        </w:rPr>
      </w:pPr>
    </w:p>
    <w:p>
      <w:pPr>
        <w:pStyle w:val="41"/>
        <w:spacing w:line="240" w:lineRule="exact"/>
        <w:rPr>
          <w:rFonts w:hint="eastAsia" w:ascii="仿宋" w:hAnsi="仿宋"/>
          <w:sz w:val="24"/>
        </w:rPr>
      </w:pPr>
    </w:p>
    <w:p>
      <w:pPr>
        <w:numPr>
          <w:ilvl w:val="0"/>
          <w:numId w:val="85"/>
        </w:numPr>
        <w:spacing w:before="120" w:beforeLines="50" w:line="360" w:lineRule="auto"/>
        <w:ind w:firstLine="0"/>
        <w:outlineLvl w:val="1"/>
        <w:rPr>
          <w:rFonts w:hint="eastAsia" w:ascii="仿宋" w:hAnsi="仿宋" w:cs="Arial"/>
          <w:b/>
          <w:sz w:val="24"/>
          <w:szCs w:val="24"/>
        </w:rPr>
      </w:pPr>
      <w:r>
        <w:rPr>
          <w:rFonts w:hint="eastAsia" w:ascii="仿宋" w:hAnsi="仿宋" w:cs="Arial"/>
          <w:b/>
          <w:sz w:val="24"/>
          <w:szCs w:val="24"/>
        </w:rPr>
        <w:t>初步评审表</w:t>
      </w:r>
    </w:p>
    <w:tbl>
      <w:tblPr>
        <w:tblStyle w:val="22"/>
        <w:tblW w:w="0" w:type="auto"/>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blHeader/>
        </w:trPr>
        <w:tc>
          <w:tcPr>
            <w:tcW w:w="788" w:type="dxa"/>
            <w:shd w:val="clear" w:color="auto" w:fill="D7D7D7"/>
            <w:noWrap w:val="0"/>
            <w:tcMar>
              <w:top w:w="57" w:type="dxa"/>
              <w:left w:w="108" w:type="dxa"/>
              <w:bottom w:w="57" w:type="dxa"/>
              <w:right w:w="108" w:type="dxa"/>
            </w:tcMar>
            <w:vAlign w:val="center"/>
          </w:tcPr>
          <w:p>
            <w:pPr>
              <w:jc w:val="center"/>
              <w:rPr>
                <w:rFonts w:hint="eastAsia" w:ascii="仿宋" w:hAnsi="仿宋" w:cs="宋体"/>
                <w:b/>
                <w:sz w:val="22"/>
              </w:rPr>
            </w:pPr>
            <w:r>
              <w:rPr>
                <w:rFonts w:hint="eastAsia" w:ascii="仿宋" w:hAnsi="仿宋" w:cs="宋体"/>
                <w:b/>
                <w:sz w:val="22"/>
              </w:rPr>
              <w:t>序号</w:t>
            </w:r>
          </w:p>
        </w:tc>
        <w:tc>
          <w:tcPr>
            <w:tcW w:w="8770" w:type="dxa"/>
            <w:shd w:val="clear" w:color="auto" w:fill="D7D7D7"/>
            <w:noWrap w:val="0"/>
            <w:tcMar>
              <w:top w:w="57" w:type="dxa"/>
              <w:left w:w="108" w:type="dxa"/>
              <w:bottom w:w="57" w:type="dxa"/>
              <w:right w:w="108" w:type="dxa"/>
            </w:tcMar>
            <w:vAlign w:val="center"/>
          </w:tcPr>
          <w:p>
            <w:pPr>
              <w:jc w:val="center"/>
              <w:rPr>
                <w:rFonts w:hint="eastAsia" w:ascii="仿宋" w:hAnsi="仿宋" w:cs="宋体"/>
                <w:b/>
                <w:sz w:val="22"/>
              </w:rPr>
            </w:pPr>
            <w:r>
              <w:rPr>
                <w:rFonts w:hint="eastAsia" w:ascii="仿宋" w:hAnsi="仿宋" w:cs="宋体"/>
                <w:b/>
                <w:sz w:val="22"/>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hint="eastAsia"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jc w:val="left"/>
              <w:rPr>
                <w:rFonts w:hint="eastAsia" w:ascii="仿宋" w:hAnsi="仿宋" w:cs="宋体"/>
                <w:sz w:val="22"/>
              </w:rPr>
            </w:pPr>
            <w:r>
              <w:rPr>
                <w:rFonts w:hint="eastAsia" w:ascii="仿宋" w:hAnsi="仿宋" w:cs="宋体"/>
                <w:sz w:val="22"/>
              </w:rPr>
              <w:t>具有独立承担民事责任的能力（提供在中华人民共和国境内注册的法人或其他组织的营业执照或事业单位法人证书或社会团体法人登记证书或执业许可证复印件，如供应商为自然人的提供自然人身份证明复印件；如国家另有规定的，则从其规定。（分支机构响应，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410" w:lineRule="exact"/>
              <w:jc w:val="left"/>
              <w:rPr>
                <w:rFonts w:ascii="仿宋" w:hAnsi="仿宋" w:cs="宋体"/>
                <w:sz w:val="22"/>
              </w:rPr>
            </w:pPr>
            <w:r>
              <w:rPr>
                <w:rFonts w:hint="eastAsia" w:ascii="仿宋" w:hAnsi="仿宋" w:cs="宋体"/>
                <w:sz w:val="22"/>
              </w:rPr>
              <w:t>具有良好的商业信誉和健全的财务会计制度。（提供</w:t>
            </w:r>
            <w:r>
              <w:rPr>
                <w:rFonts w:hint="eastAsia" w:ascii="仿宋" w:hAnsi="仿宋" w:cs="宋体"/>
                <w:sz w:val="22"/>
                <w:lang w:eastAsia="zh-CN"/>
              </w:rPr>
              <w:t>比选</w:t>
            </w:r>
            <w:r>
              <w:rPr>
                <w:rFonts w:hint="eastAsia" w:ascii="仿宋" w:hAnsi="仿宋" w:cs="宋体"/>
                <w:sz w:val="22"/>
              </w:rPr>
              <w:t>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410" w:lineRule="exact"/>
              <w:jc w:val="left"/>
              <w:rPr>
                <w:rFonts w:ascii="仿宋" w:hAnsi="仿宋" w:cs="宋体"/>
                <w:sz w:val="22"/>
              </w:rPr>
            </w:pPr>
            <w:r>
              <w:rPr>
                <w:rFonts w:hint="eastAsia" w:ascii="仿宋" w:hAnsi="仿宋" w:cs="宋体"/>
                <w:bCs/>
                <w:sz w:val="22"/>
              </w:rPr>
              <w:t>具有履行合同所必需的设备和专业技术能力。（提供</w:t>
            </w:r>
            <w:r>
              <w:rPr>
                <w:rFonts w:hint="eastAsia" w:ascii="仿宋" w:hAnsi="仿宋" w:cs="宋体"/>
                <w:sz w:val="22"/>
                <w:lang w:eastAsia="zh-CN"/>
              </w:rPr>
              <w:t>比选</w:t>
            </w:r>
            <w:r>
              <w:rPr>
                <w:rFonts w:hint="eastAsia" w:ascii="仿宋" w:hAnsi="仿宋" w:cs="宋体"/>
                <w:sz w:val="22"/>
              </w:rPr>
              <w:t>响应声明函</w:t>
            </w:r>
            <w:r>
              <w:rPr>
                <w:rFonts w:hint="eastAsia" w:ascii="仿宋" w:hAnsi="仿宋" w:cs="宋体"/>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410" w:lineRule="exact"/>
              <w:jc w:val="left"/>
              <w:rPr>
                <w:rFonts w:ascii="仿宋" w:hAnsi="仿宋"/>
                <w:sz w:val="22"/>
              </w:rPr>
            </w:pPr>
            <w:r>
              <w:rPr>
                <w:rFonts w:hint="eastAsia" w:ascii="仿宋" w:hAnsi="仿宋" w:cs="宋体"/>
                <w:bCs/>
                <w:sz w:val="22"/>
              </w:rPr>
              <w:t>有依法缴纳税收和社会保障资金的良好记录。（提供</w:t>
            </w:r>
            <w:r>
              <w:rPr>
                <w:rFonts w:hint="eastAsia" w:ascii="仿宋" w:hAnsi="仿宋" w:cs="宋体"/>
                <w:sz w:val="22"/>
                <w:lang w:eastAsia="zh-CN"/>
              </w:rPr>
              <w:t>比选</w:t>
            </w:r>
            <w:r>
              <w:rPr>
                <w:rFonts w:hint="eastAsia" w:ascii="仿宋" w:hAnsi="仿宋" w:cs="宋体"/>
                <w:sz w:val="22"/>
              </w:rPr>
              <w:t>响应声明函</w:t>
            </w:r>
            <w:r>
              <w:rPr>
                <w:rFonts w:hint="eastAsia" w:ascii="仿宋" w:hAnsi="仿宋" w:cs="宋体"/>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jc w:val="left"/>
              <w:rPr>
                <w:rFonts w:ascii="仿宋" w:hAnsi="仿宋"/>
                <w:sz w:val="22"/>
              </w:rPr>
            </w:pPr>
            <w:r>
              <w:rPr>
                <w:rFonts w:hint="eastAsia" w:ascii="仿宋" w:hAnsi="仿宋" w:cs="宋体"/>
                <w:sz w:val="22"/>
              </w:rPr>
              <w:t>参加政府采购活动前三年内，在经营活动中没有重大违法记录（重大违法记录，是指供应商因违法经营受到刑事处罚或者责令停产停业、吊销许可证或者执照、较大数额罚款等行政处罚。（根据财库〔2022〕3 号文，较大数额罚款认定为 200 万元以上的罚款，法律、行政法规以及国务院有关部门明确规定相关领域“较大数额罚款”标准高于 200万元的，从其规定 。） ）（提供</w:t>
            </w:r>
            <w:r>
              <w:rPr>
                <w:rFonts w:hint="eastAsia" w:ascii="仿宋" w:hAnsi="仿宋" w:cs="宋体"/>
                <w:sz w:val="22"/>
                <w:lang w:eastAsia="zh-CN"/>
              </w:rPr>
              <w:t>比选</w:t>
            </w:r>
            <w:r>
              <w:rPr>
                <w:rFonts w:hint="eastAsia" w:ascii="仿宋" w:hAnsi="仿宋" w:cs="宋体"/>
                <w:sz w:val="22"/>
              </w:rPr>
              <w:t>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jc w:val="left"/>
              <w:rPr>
                <w:rFonts w:hint="eastAsia" w:ascii="仿宋" w:hAnsi="仿宋" w:cs="宋体"/>
                <w:sz w:val="22"/>
              </w:rPr>
            </w:pPr>
            <w:r>
              <w:rPr>
                <w:rFonts w:hint="eastAsia" w:ascii="仿宋" w:hAnsi="仿宋" w:cs="宋体"/>
                <w:sz w:val="22"/>
                <w:lang w:val="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r>
              <w:rPr>
                <w:rFonts w:hint="eastAsia" w:ascii="仿宋" w:hAnsi="仿宋" w:cs="宋体"/>
                <w:sz w:val="22"/>
              </w:rPr>
              <w:t>提供资格声明函，</w:t>
            </w:r>
            <w:r>
              <w:rPr>
                <w:rFonts w:hint="eastAsia" w:ascii="仿宋" w:hAnsi="仿宋" w:cs="宋体"/>
                <w:sz w:val="22"/>
                <w:lang w:val="zh-CN"/>
              </w:rPr>
              <w:t>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jc w:val="left"/>
              <w:rPr>
                <w:rFonts w:hint="eastAsia" w:ascii="仿宋" w:hAnsi="仿宋" w:cs="宋体"/>
                <w:sz w:val="22"/>
              </w:rPr>
            </w:pPr>
            <w:r>
              <w:rPr>
                <w:rFonts w:hint="eastAsia" w:ascii="仿宋" w:hAnsi="仿宋" w:cs="宋体"/>
                <w:sz w:val="22"/>
              </w:rPr>
              <w:t>法定代表人或单位负责人为同一人或者存在直接控股、管理关系的不同供应商，不得参加同一合同项下的政府采购活动。（提供</w:t>
            </w:r>
            <w:r>
              <w:rPr>
                <w:rFonts w:hint="eastAsia" w:ascii="仿宋" w:hAnsi="仿宋" w:cs="宋体"/>
                <w:sz w:val="22"/>
                <w:lang w:eastAsia="zh-CN"/>
              </w:rPr>
              <w:t>比选</w:t>
            </w:r>
            <w:r>
              <w:rPr>
                <w:rFonts w:hint="eastAsia" w:ascii="仿宋" w:hAnsi="仿宋" w:cs="宋体"/>
                <w:sz w:val="22"/>
              </w:rPr>
              <w:t>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jc w:val="left"/>
              <w:rPr>
                <w:rFonts w:hint="eastAsia" w:ascii="仿宋" w:hAnsi="仿宋" w:cs="宋体"/>
                <w:sz w:val="22"/>
              </w:rPr>
            </w:pPr>
            <w:r>
              <w:rPr>
                <w:rFonts w:hint="eastAsia" w:ascii="仿宋" w:hAnsi="仿宋" w:cs="宋体"/>
                <w:sz w:val="22"/>
              </w:rPr>
              <w:t>为项目提供整体设计、规范编制或者项目管理、监理、检测等服务的供应商，不得再参加该项目的其他采购活动。（提供</w:t>
            </w:r>
            <w:r>
              <w:rPr>
                <w:rFonts w:hint="eastAsia" w:ascii="仿宋" w:hAnsi="仿宋" w:cs="宋体"/>
                <w:sz w:val="22"/>
                <w:lang w:eastAsia="zh-CN"/>
              </w:rPr>
              <w:t>比选</w:t>
            </w:r>
            <w:r>
              <w:rPr>
                <w:rFonts w:hint="eastAsia" w:ascii="仿宋" w:hAnsi="仿宋" w:cs="宋体"/>
                <w:sz w:val="22"/>
              </w:rPr>
              <w:t>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jc w:val="left"/>
              <w:rPr>
                <w:rFonts w:hint="eastAsia" w:ascii="仿宋" w:hAnsi="仿宋" w:cs="宋体"/>
                <w:sz w:val="22"/>
              </w:rPr>
            </w:pPr>
            <w:r>
              <w:rPr>
                <w:rFonts w:hint="eastAsia" w:ascii="仿宋" w:hAnsi="仿宋" w:cs="宋体"/>
                <w:sz w:val="22"/>
              </w:rPr>
              <w:t>供应商必须是广东政府采购智慧云平台定点采购供应商库内装修工程类或修缮工程类供应商，服务区域包括广州市。（响应时提供广东政府采购智慧云平台定点采购供应商库内信息查询的截图＜须体现供应商名称＞，且服务区域包括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numPr>
                <w:ilvl w:val="0"/>
                <w:numId w:val="0"/>
              </w:numPr>
              <w:spacing w:line="360" w:lineRule="exact"/>
              <w:ind w:left="0" w:leftChars="0" w:firstLine="0" w:firstLineChars="0"/>
              <w:rPr>
                <w:rFonts w:hint="eastAsia" w:ascii="仿宋" w:hAnsi="仿宋"/>
                <w:sz w:val="22"/>
                <w:szCs w:val="22"/>
                <w:lang w:val="zh-CN" w:eastAsia="zh-CN"/>
              </w:rPr>
            </w:pPr>
            <w:r>
              <w:rPr>
                <w:rFonts w:hint="eastAsia" w:ascii="仿宋" w:hAnsi="仿宋"/>
                <w:sz w:val="22"/>
                <w:szCs w:val="22"/>
                <w:lang w:val="zh-CN" w:eastAsia="zh-CN"/>
              </w:rPr>
              <w:t>供应商所投电梯的制造商须满足以下条件之一：</w:t>
            </w:r>
          </w:p>
          <w:p>
            <w:pPr>
              <w:numPr>
                <w:ilvl w:val="0"/>
                <w:numId w:val="0"/>
              </w:numPr>
              <w:spacing w:line="360" w:lineRule="exact"/>
              <w:ind w:left="0" w:leftChars="0" w:firstLine="0" w:firstLineChars="0"/>
              <w:rPr>
                <w:rFonts w:hint="eastAsia" w:ascii="仿宋" w:hAnsi="仿宋"/>
                <w:sz w:val="22"/>
                <w:szCs w:val="22"/>
                <w:lang w:val="zh-CN" w:eastAsia="zh-CN"/>
              </w:rPr>
            </w:pPr>
            <w:r>
              <w:rPr>
                <w:rFonts w:hint="eastAsia" w:ascii="仿宋" w:hAnsi="仿宋"/>
                <w:sz w:val="22"/>
                <w:szCs w:val="22"/>
                <w:lang w:val="en-US" w:eastAsia="zh-CN"/>
              </w:rPr>
              <w:t>(1)</w:t>
            </w:r>
            <w:r>
              <w:rPr>
                <w:rFonts w:hint="eastAsia" w:ascii="仿宋" w:hAnsi="仿宋"/>
                <w:sz w:val="22"/>
                <w:szCs w:val="22"/>
                <w:lang w:val="zh-CN" w:eastAsia="zh-CN"/>
              </w:rPr>
              <w:t>所投货物的制造商必须取得有效的《中华人民共和国特种设备制造许可证》，需提供含本项目电梯规格的制造许可明细表；</w:t>
            </w:r>
          </w:p>
          <w:p>
            <w:pPr>
              <w:adjustRightInd w:val="0"/>
              <w:snapToGrid w:val="0"/>
              <w:spacing w:line="360" w:lineRule="exact"/>
              <w:jc w:val="left"/>
              <w:rPr>
                <w:rFonts w:hint="eastAsia" w:ascii="仿宋" w:hAnsi="仿宋" w:cs="宋体"/>
                <w:sz w:val="22"/>
              </w:rPr>
            </w:pPr>
            <w:r>
              <w:rPr>
                <w:rFonts w:hint="eastAsia" w:ascii="仿宋" w:hAnsi="仿宋"/>
                <w:sz w:val="22"/>
                <w:szCs w:val="22"/>
                <w:lang w:val="en-US" w:eastAsia="zh-CN"/>
              </w:rPr>
              <w:t>(2)</w:t>
            </w:r>
            <w:r>
              <w:rPr>
                <w:rFonts w:hint="eastAsia" w:ascii="仿宋" w:hAnsi="仿宋"/>
                <w:sz w:val="22"/>
                <w:szCs w:val="22"/>
                <w:lang w:val="zh-CN" w:eastAsia="zh-CN"/>
              </w:rPr>
              <w:t>供应商所投货物的制造商必须取得有效的《中华人民共和国特种设备生产许可证》，许可项目包含电梯制造（含安装、修理、改造）。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jc w:val="left"/>
              <w:rPr>
                <w:rFonts w:hint="eastAsia" w:ascii="仿宋" w:hAnsi="仿宋" w:cs="宋体"/>
                <w:sz w:val="22"/>
              </w:rPr>
            </w:pPr>
            <w:r>
              <w:rPr>
                <w:rFonts w:hint="eastAsia" w:ascii="仿宋" w:hAnsi="仿宋" w:cs="宋体"/>
                <w:sz w:val="22"/>
              </w:rPr>
              <w:t>具备行业主管部门核发的建筑工程施工总承包三级（或以上）资质证书</w:t>
            </w:r>
            <w:r>
              <w:rPr>
                <w:rFonts w:hint="eastAsia" w:ascii="仿宋" w:hAnsi="仿宋"/>
                <w:sz w:val="22"/>
                <w:szCs w:val="22"/>
                <w:lang w:val="zh-CN"/>
              </w:rPr>
              <w:t>、钢结构工程专业承包三级（或以上）资质证书</w:t>
            </w:r>
            <w:r>
              <w:rPr>
                <w:rFonts w:hint="eastAsia" w:ascii="仿宋" w:hAnsi="仿宋" w:cs="宋体"/>
                <w:sz w:val="22"/>
              </w:rPr>
              <w:t>，具备有效的企业安全生产许可证。拟派项目经理须具备建筑工程专业二级（或以上）注册建造师资格（二级建造师必须在广东省内注册），具备有效的安全生产考核合格证书。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jc w:val="left"/>
              <w:rPr>
                <w:rFonts w:hint="eastAsia" w:ascii="仿宋" w:hAnsi="仿宋" w:cs="宋体"/>
                <w:sz w:val="22"/>
              </w:rPr>
            </w:pPr>
            <w:r>
              <w:rPr>
                <w:rFonts w:hint="eastAsia" w:ascii="仿宋" w:hAnsi="仿宋" w:cs="宋体"/>
                <w:sz w:val="22"/>
              </w:rPr>
              <w:t>供应商为独立法人或组织，非联合体。（提供</w:t>
            </w:r>
            <w:r>
              <w:rPr>
                <w:rFonts w:hint="eastAsia" w:ascii="仿宋" w:hAnsi="仿宋" w:cs="宋体"/>
                <w:sz w:val="22"/>
                <w:lang w:eastAsia="zh-CN"/>
              </w:rPr>
              <w:t>比选</w:t>
            </w:r>
            <w:r>
              <w:rPr>
                <w:rFonts w:hint="eastAsia" w:ascii="仿宋" w:hAnsi="仿宋" w:cs="宋体"/>
                <w:sz w:val="22"/>
              </w:rPr>
              <w:t>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rPr>
                <w:rFonts w:hint="eastAsia" w:ascii="仿宋" w:hAnsi="仿宋" w:cs="宋体"/>
                <w:sz w:val="22"/>
              </w:rPr>
            </w:pPr>
            <w:r>
              <w:rPr>
                <w:rFonts w:hint="eastAsia" w:ascii="仿宋" w:hAnsi="仿宋" w:cs="宋体"/>
                <w:sz w:val="22"/>
              </w:rPr>
              <w:t>按照竞争性</w:t>
            </w:r>
            <w:r>
              <w:rPr>
                <w:rFonts w:hint="eastAsia" w:ascii="仿宋" w:hAnsi="仿宋" w:cs="宋体"/>
                <w:sz w:val="22"/>
                <w:lang w:eastAsia="zh-CN"/>
              </w:rPr>
              <w:t>比选</w:t>
            </w:r>
            <w:r>
              <w:rPr>
                <w:rFonts w:hint="eastAsia" w:ascii="仿宋" w:hAnsi="仿宋" w:cs="宋体"/>
                <w:sz w:val="22"/>
              </w:rPr>
              <w:t>文件规定要求密封、签署和盖章的。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rPr>
                <w:rFonts w:hint="eastAsia" w:ascii="仿宋" w:hAnsi="仿宋" w:cs="宋体"/>
                <w:sz w:val="22"/>
              </w:rPr>
            </w:pPr>
            <w:r>
              <w:rPr>
                <w:rFonts w:hint="eastAsia" w:ascii="仿宋" w:hAnsi="仿宋" w:cs="宋体"/>
                <w:sz w:val="22"/>
              </w:rPr>
              <w:t>法定代表人证明书及授权委托书（法人本人参加的可不提供授权委托书）。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rPr>
                <w:rFonts w:hint="eastAsia" w:ascii="仿宋" w:hAnsi="仿宋" w:cs="宋体"/>
                <w:sz w:val="22"/>
              </w:rPr>
            </w:pPr>
            <w:r>
              <w:rPr>
                <w:rFonts w:hint="eastAsia" w:ascii="仿宋" w:hAnsi="仿宋"/>
                <w:sz w:val="22"/>
                <w:lang w:eastAsia="zh-CN"/>
              </w:rPr>
              <w:t>比选</w:t>
            </w:r>
            <w:r>
              <w:rPr>
                <w:rFonts w:hint="eastAsia" w:ascii="仿宋" w:hAnsi="仿宋"/>
                <w:sz w:val="22"/>
              </w:rPr>
              <w:t>报价是唯一的且无备选方案，未超过最高限价。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rPr>
                <w:rFonts w:hint="eastAsia" w:ascii="仿宋" w:hAnsi="仿宋" w:cs="宋体"/>
                <w:sz w:val="22"/>
              </w:rPr>
            </w:pPr>
            <w:r>
              <w:rPr>
                <w:rFonts w:hint="eastAsia" w:ascii="仿宋" w:hAnsi="仿宋"/>
                <w:sz w:val="22"/>
                <w:lang w:eastAsia="zh-CN"/>
              </w:rPr>
              <w:t>比选</w:t>
            </w:r>
            <w:r>
              <w:rPr>
                <w:rFonts w:hint="eastAsia" w:ascii="仿宋" w:hAnsi="仿宋"/>
                <w:sz w:val="22"/>
              </w:rPr>
              <w:t>响应文件完全满足</w:t>
            </w:r>
            <w:r>
              <w:rPr>
                <w:rFonts w:hint="eastAsia" w:ascii="仿宋" w:hAnsi="仿宋"/>
                <w:sz w:val="22"/>
                <w:lang w:eastAsia="zh-CN"/>
              </w:rPr>
              <w:t>比选</w:t>
            </w:r>
            <w:r>
              <w:rPr>
                <w:rFonts w:hint="eastAsia" w:ascii="仿宋" w:hAnsi="仿宋"/>
                <w:sz w:val="22"/>
              </w:rPr>
              <w:t>文件的实质性性响应条款（即标注★号条款）无负偏离的。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92"/>
              </w:numPr>
              <w:adjustRightInd w:val="0"/>
              <w:snapToGrid w:val="0"/>
              <w:spacing w:line="400" w:lineRule="exact"/>
              <w:jc w:val="center"/>
              <w:rPr>
                <w:rFonts w:ascii="仿宋" w:hAnsi="仿宋"/>
                <w:sz w:val="22"/>
              </w:rPr>
            </w:pPr>
          </w:p>
        </w:tc>
        <w:tc>
          <w:tcPr>
            <w:tcW w:w="8770" w:type="dxa"/>
            <w:noWrap w:val="0"/>
            <w:tcMar>
              <w:top w:w="57" w:type="dxa"/>
              <w:left w:w="108" w:type="dxa"/>
              <w:bottom w:w="57" w:type="dxa"/>
              <w:right w:w="108" w:type="dxa"/>
            </w:tcMar>
            <w:vAlign w:val="center"/>
          </w:tcPr>
          <w:p>
            <w:pPr>
              <w:adjustRightInd w:val="0"/>
              <w:snapToGrid w:val="0"/>
              <w:spacing w:line="360" w:lineRule="exact"/>
              <w:jc w:val="left"/>
              <w:rPr>
                <w:rFonts w:hint="eastAsia" w:ascii="仿宋" w:hAnsi="仿宋" w:cs="宋体"/>
                <w:sz w:val="22"/>
              </w:rPr>
            </w:pPr>
            <w:r>
              <w:rPr>
                <w:rFonts w:hint="eastAsia" w:ascii="仿宋" w:hAnsi="仿宋" w:cs="宋体"/>
                <w:sz w:val="22"/>
              </w:rPr>
              <w:t>未存在有关法律、法规、规章或</w:t>
            </w:r>
            <w:r>
              <w:rPr>
                <w:rFonts w:hint="eastAsia" w:ascii="仿宋" w:hAnsi="仿宋" w:cs="宋体"/>
                <w:sz w:val="22"/>
                <w:lang w:eastAsia="zh-CN"/>
              </w:rPr>
              <w:t>比选</w:t>
            </w:r>
            <w:r>
              <w:rPr>
                <w:rFonts w:hint="eastAsia" w:ascii="仿宋" w:hAnsi="仿宋" w:cs="宋体"/>
                <w:sz w:val="22"/>
              </w:rPr>
              <w:t>文件规定的属于响应无效的情形。</w:t>
            </w:r>
          </w:p>
        </w:tc>
      </w:tr>
    </w:tbl>
    <w:p>
      <w:pPr>
        <w:pStyle w:val="41"/>
        <w:rPr>
          <w:rFonts w:hint="eastAsia" w:ascii="仿宋" w:hAnsi="仿宋"/>
        </w:rPr>
      </w:pPr>
    </w:p>
    <w:p>
      <w:pPr>
        <w:pStyle w:val="41"/>
        <w:rPr>
          <w:rFonts w:hint="eastAsia" w:ascii="仿宋" w:hAnsi="仿宋"/>
        </w:rPr>
      </w:pPr>
    </w:p>
    <w:p>
      <w:pPr>
        <w:numPr>
          <w:ilvl w:val="0"/>
          <w:numId w:val="85"/>
        </w:numPr>
        <w:spacing w:before="120" w:beforeLines="50"/>
        <w:ind w:firstLine="0"/>
        <w:outlineLvl w:val="1"/>
        <w:rPr>
          <w:rFonts w:hint="eastAsia" w:ascii="仿宋" w:hAnsi="仿宋" w:cs="Arial"/>
          <w:b/>
          <w:sz w:val="24"/>
          <w:szCs w:val="24"/>
        </w:rPr>
      </w:pPr>
      <w:r>
        <w:rPr>
          <w:rFonts w:hint="eastAsia" w:ascii="仿宋" w:hAnsi="仿宋" w:cs="Arial"/>
          <w:b/>
          <w:sz w:val="24"/>
          <w:szCs w:val="24"/>
        </w:rPr>
        <w:t>采用综合评分法</w:t>
      </w:r>
    </w:p>
    <w:p>
      <w:pPr>
        <w:numPr>
          <w:ilvl w:val="0"/>
          <w:numId w:val="93"/>
        </w:numPr>
        <w:spacing w:before="120" w:beforeLines="50" w:after="120" w:afterLines="50"/>
        <w:outlineLvl w:val="2"/>
        <w:rPr>
          <w:rFonts w:hint="eastAsia" w:ascii="仿宋" w:hAnsi="仿宋" w:cs="Arial"/>
          <w:sz w:val="24"/>
          <w:szCs w:val="24"/>
        </w:rPr>
      </w:pPr>
      <w:r>
        <w:rPr>
          <w:rFonts w:hint="eastAsia" w:ascii="仿宋" w:hAnsi="仿宋" w:cs="Arial"/>
          <w:sz w:val="24"/>
          <w:szCs w:val="24"/>
        </w:rPr>
        <w:t>评审因素见下表：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2049"/>
        <w:gridCol w:w="2048"/>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0" w:hRule="atLeast"/>
          <w:jc w:val="center"/>
        </w:trPr>
        <w:tc>
          <w:tcPr>
            <w:tcW w:w="2597" w:type="dxa"/>
            <w:shd w:val="clear" w:color="auto" w:fill="D7D7D7"/>
            <w:noWrap w:val="0"/>
            <w:vAlign w:val="center"/>
          </w:tcPr>
          <w:p>
            <w:pPr>
              <w:spacing w:before="84" w:beforeLines="35" w:after="84" w:afterLines="35"/>
              <w:jc w:val="center"/>
              <w:rPr>
                <w:rFonts w:ascii="仿宋" w:hAnsi="仿宋"/>
                <w:b/>
                <w:sz w:val="22"/>
              </w:rPr>
            </w:pPr>
            <w:r>
              <w:rPr>
                <w:rFonts w:ascii="仿宋" w:hAnsi="仿宋"/>
                <w:b/>
                <w:sz w:val="22"/>
              </w:rPr>
              <w:t>评分项目</w:t>
            </w:r>
          </w:p>
        </w:tc>
        <w:tc>
          <w:tcPr>
            <w:tcW w:w="2049" w:type="dxa"/>
            <w:shd w:val="clear" w:color="auto" w:fill="D7D7D7"/>
            <w:noWrap w:val="0"/>
            <w:vAlign w:val="center"/>
          </w:tcPr>
          <w:p>
            <w:pPr>
              <w:spacing w:before="84" w:beforeLines="35" w:after="84" w:afterLines="35"/>
              <w:jc w:val="center"/>
              <w:rPr>
                <w:rFonts w:hint="eastAsia" w:ascii="仿宋" w:hAnsi="仿宋"/>
                <w:b/>
                <w:sz w:val="22"/>
              </w:rPr>
            </w:pPr>
            <w:r>
              <w:rPr>
                <w:rFonts w:ascii="仿宋" w:hAnsi="仿宋"/>
                <w:b/>
                <w:sz w:val="22"/>
              </w:rPr>
              <w:t>商务</w:t>
            </w:r>
            <w:r>
              <w:rPr>
                <w:rFonts w:hint="eastAsia" w:ascii="仿宋" w:hAnsi="仿宋"/>
                <w:b/>
                <w:sz w:val="22"/>
              </w:rPr>
              <w:t>部分</w:t>
            </w:r>
          </w:p>
        </w:tc>
        <w:tc>
          <w:tcPr>
            <w:tcW w:w="2048" w:type="dxa"/>
            <w:shd w:val="clear" w:color="auto" w:fill="D7D7D7"/>
            <w:noWrap w:val="0"/>
            <w:vAlign w:val="center"/>
          </w:tcPr>
          <w:p>
            <w:pPr>
              <w:spacing w:before="84" w:beforeLines="35" w:after="84" w:afterLines="35"/>
              <w:jc w:val="center"/>
              <w:rPr>
                <w:rFonts w:hint="eastAsia" w:ascii="仿宋" w:hAnsi="仿宋"/>
                <w:b/>
                <w:sz w:val="22"/>
              </w:rPr>
            </w:pPr>
            <w:r>
              <w:rPr>
                <w:rFonts w:ascii="仿宋" w:hAnsi="仿宋"/>
                <w:b/>
                <w:sz w:val="22"/>
              </w:rPr>
              <w:t>技术</w:t>
            </w:r>
            <w:r>
              <w:rPr>
                <w:rFonts w:hint="eastAsia" w:ascii="仿宋" w:hAnsi="仿宋"/>
                <w:b/>
                <w:sz w:val="22"/>
              </w:rPr>
              <w:t>部分</w:t>
            </w:r>
          </w:p>
        </w:tc>
        <w:tc>
          <w:tcPr>
            <w:tcW w:w="1901" w:type="dxa"/>
            <w:shd w:val="clear" w:color="auto" w:fill="D7D7D7"/>
            <w:noWrap w:val="0"/>
            <w:vAlign w:val="center"/>
          </w:tcPr>
          <w:p>
            <w:pPr>
              <w:spacing w:before="84" w:beforeLines="35" w:after="84" w:afterLines="35"/>
              <w:jc w:val="center"/>
              <w:rPr>
                <w:rFonts w:hint="eastAsia" w:ascii="仿宋" w:hAnsi="仿宋"/>
                <w:b/>
                <w:sz w:val="22"/>
              </w:rPr>
            </w:pPr>
            <w:r>
              <w:rPr>
                <w:rFonts w:hint="eastAsia" w:ascii="仿宋" w:hAnsi="仿宋"/>
                <w:b/>
                <w:sz w:val="22"/>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2597" w:type="dxa"/>
            <w:noWrap w:val="0"/>
            <w:vAlign w:val="center"/>
          </w:tcPr>
          <w:p>
            <w:pPr>
              <w:spacing w:line="320" w:lineRule="exact"/>
              <w:jc w:val="center"/>
              <w:rPr>
                <w:rFonts w:ascii="仿宋" w:hAnsi="仿宋"/>
                <w:bCs/>
                <w:sz w:val="22"/>
              </w:rPr>
            </w:pPr>
            <w:r>
              <w:rPr>
                <w:rFonts w:ascii="仿宋" w:hAnsi="仿宋"/>
                <w:bCs/>
                <w:sz w:val="22"/>
              </w:rPr>
              <w:t>权重</w:t>
            </w:r>
          </w:p>
        </w:tc>
        <w:tc>
          <w:tcPr>
            <w:tcW w:w="2049" w:type="dxa"/>
            <w:noWrap w:val="0"/>
            <w:vAlign w:val="center"/>
          </w:tcPr>
          <w:p>
            <w:pPr>
              <w:spacing w:line="320" w:lineRule="exact"/>
              <w:jc w:val="center"/>
              <w:rPr>
                <w:rFonts w:hint="eastAsia" w:ascii="仿宋" w:hAnsi="仿宋"/>
                <w:bCs/>
                <w:sz w:val="22"/>
              </w:rPr>
            </w:pPr>
            <w:r>
              <w:rPr>
                <w:rFonts w:hint="eastAsia" w:ascii="仿宋" w:hAnsi="仿宋"/>
                <w:bCs/>
                <w:sz w:val="22"/>
                <w:lang w:val="en-US" w:eastAsia="zh-CN"/>
              </w:rPr>
              <w:t>3</w:t>
            </w:r>
            <w:r>
              <w:rPr>
                <w:rFonts w:hint="eastAsia" w:ascii="仿宋" w:hAnsi="仿宋"/>
                <w:bCs/>
                <w:sz w:val="22"/>
                <w:lang w:val="en-US" w:eastAsia="zh-CN"/>
              </w:rPr>
              <w:t>0</w:t>
            </w:r>
            <w:r>
              <w:rPr>
                <w:rFonts w:hint="eastAsia" w:ascii="仿宋" w:hAnsi="仿宋"/>
                <w:bCs/>
                <w:sz w:val="22"/>
              </w:rPr>
              <w:t>%</w:t>
            </w:r>
          </w:p>
        </w:tc>
        <w:tc>
          <w:tcPr>
            <w:tcW w:w="2048" w:type="dxa"/>
            <w:noWrap w:val="0"/>
            <w:vAlign w:val="center"/>
          </w:tcPr>
          <w:p>
            <w:pPr>
              <w:spacing w:line="320" w:lineRule="exact"/>
              <w:jc w:val="center"/>
              <w:rPr>
                <w:rFonts w:hint="eastAsia" w:ascii="仿宋" w:hAnsi="仿宋"/>
                <w:bCs/>
                <w:sz w:val="22"/>
              </w:rPr>
            </w:pPr>
            <w:r>
              <w:rPr>
                <w:rFonts w:hint="eastAsia" w:ascii="仿宋" w:hAnsi="仿宋"/>
                <w:bCs/>
                <w:sz w:val="22"/>
                <w:lang w:val="en-US" w:eastAsia="zh-CN"/>
              </w:rPr>
              <w:t>5</w:t>
            </w:r>
            <w:r>
              <w:rPr>
                <w:rFonts w:hint="eastAsia" w:ascii="仿宋" w:hAnsi="仿宋"/>
                <w:bCs/>
                <w:sz w:val="22"/>
                <w:lang w:val="en-US" w:eastAsia="zh-CN"/>
              </w:rPr>
              <w:t>0</w:t>
            </w:r>
            <w:r>
              <w:rPr>
                <w:rFonts w:hint="eastAsia" w:ascii="仿宋" w:hAnsi="仿宋"/>
                <w:bCs/>
                <w:sz w:val="22"/>
              </w:rPr>
              <w:t>%</w:t>
            </w:r>
          </w:p>
        </w:tc>
        <w:tc>
          <w:tcPr>
            <w:tcW w:w="1901" w:type="dxa"/>
            <w:noWrap w:val="0"/>
            <w:vAlign w:val="center"/>
          </w:tcPr>
          <w:p>
            <w:pPr>
              <w:spacing w:line="320" w:lineRule="exact"/>
              <w:jc w:val="center"/>
              <w:rPr>
                <w:rFonts w:hint="eastAsia" w:ascii="仿宋" w:hAnsi="仿宋"/>
                <w:bCs/>
                <w:sz w:val="22"/>
              </w:rPr>
            </w:pPr>
            <w:r>
              <w:rPr>
                <w:rFonts w:hint="eastAsia" w:ascii="仿宋" w:hAnsi="仿宋" w:eastAsia="宋体"/>
                <w:bCs/>
                <w:sz w:val="22"/>
                <w:lang w:val="en-US" w:eastAsia="zh-CN"/>
              </w:rPr>
              <w:t>2</w:t>
            </w:r>
            <w:r>
              <w:rPr>
                <w:rFonts w:hint="eastAsia" w:ascii="仿宋" w:hAnsi="仿宋"/>
                <w:bCs/>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7" w:hRule="atLeast"/>
          <w:jc w:val="center"/>
        </w:trPr>
        <w:tc>
          <w:tcPr>
            <w:tcW w:w="2597" w:type="dxa"/>
            <w:noWrap w:val="0"/>
            <w:vAlign w:val="center"/>
          </w:tcPr>
          <w:p>
            <w:pPr>
              <w:spacing w:line="320" w:lineRule="exact"/>
              <w:jc w:val="center"/>
              <w:rPr>
                <w:rFonts w:hint="eastAsia" w:ascii="仿宋" w:hAnsi="仿宋"/>
                <w:bCs/>
                <w:sz w:val="22"/>
              </w:rPr>
            </w:pPr>
            <w:r>
              <w:rPr>
                <w:rFonts w:hint="eastAsia" w:ascii="仿宋" w:hAnsi="仿宋"/>
                <w:bCs/>
                <w:sz w:val="22"/>
              </w:rPr>
              <w:t>分值</w:t>
            </w:r>
          </w:p>
        </w:tc>
        <w:tc>
          <w:tcPr>
            <w:tcW w:w="2049" w:type="dxa"/>
            <w:noWrap w:val="0"/>
            <w:vAlign w:val="center"/>
          </w:tcPr>
          <w:p>
            <w:pPr>
              <w:spacing w:line="320" w:lineRule="exact"/>
              <w:jc w:val="center"/>
              <w:rPr>
                <w:rFonts w:hint="eastAsia" w:ascii="仿宋" w:hAnsi="仿宋"/>
                <w:bCs/>
                <w:sz w:val="22"/>
              </w:rPr>
            </w:pPr>
            <w:r>
              <w:rPr>
                <w:rFonts w:hint="eastAsia" w:ascii="仿宋" w:hAnsi="仿宋"/>
                <w:bCs/>
                <w:sz w:val="22"/>
                <w:lang w:val="en-US" w:eastAsia="zh-CN"/>
              </w:rPr>
              <w:t>3</w:t>
            </w:r>
            <w:r>
              <w:rPr>
                <w:rFonts w:hint="eastAsia" w:ascii="仿宋" w:hAnsi="仿宋"/>
                <w:bCs/>
                <w:sz w:val="22"/>
                <w:lang w:val="en-US" w:eastAsia="zh-CN"/>
              </w:rPr>
              <w:t>0</w:t>
            </w:r>
            <w:r>
              <w:rPr>
                <w:rFonts w:hint="eastAsia" w:ascii="仿宋" w:hAnsi="仿宋"/>
                <w:bCs/>
                <w:sz w:val="22"/>
              </w:rPr>
              <w:t>分</w:t>
            </w:r>
          </w:p>
        </w:tc>
        <w:tc>
          <w:tcPr>
            <w:tcW w:w="2048" w:type="dxa"/>
            <w:noWrap w:val="0"/>
            <w:vAlign w:val="center"/>
          </w:tcPr>
          <w:p>
            <w:pPr>
              <w:spacing w:line="320" w:lineRule="exact"/>
              <w:jc w:val="center"/>
              <w:rPr>
                <w:rFonts w:hint="eastAsia" w:ascii="仿宋" w:hAnsi="仿宋"/>
                <w:bCs/>
                <w:sz w:val="22"/>
              </w:rPr>
            </w:pPr>
            <w:r>
              <w:rPr>
                <w:rFonts w:hint="eastAsia" w:ascii="仿宋" w:hAnsi="仿宋"/>
                <w:bCs/>
                <w:sz w:val="22"/>
                <w:lang w:val="en-US" w:eastAsia="zh-CN"/>
              </w:rPr>
              <w:t>5</w:t>
            </w:r>
            <w:r>
              <w:rPr>
                <w:rFonts w:hint="eastAsia" w:ascii="仿宋" w:hAnsi="仿宋"/>
                <w:bCs/>
                <w:sz w:val="22"/>
                <w:lang w:val="en-US" w:eastAsia="zh-CN"/>
              </w:rPr>
              <w:t>0</w:t>
            </w:r>
            <w:r>
              <w:rPr>
                <w:rFonts w:hint="eastAsia" w:ascii="仿宋" w:hAnsi="仿宋"/>
                <w:bCs/>
                <w:sz w:val="22"/>
              </w:rPr>
              <w:t>分</w:t>
            </w:r>
          </w:p>
        </w:tc>
        <w:tc>
          <w:tcPr>
            <w:tcW w:w="1901" w:type="dxa"/>
            <w:noWrap w:val="0"/>
            <w:vAlign w:val="center"/>
          </w:tcPr>
          <w:p>
            <w:pPr>
              <w:spacing w:line="320" w:lineRule="exact"/>
              <w:jc w:val="center"/>
              <w:rPr>
                <w:rFonts w:hint="eastAsia" w:ascii="仿宋" w:hAnsi="仿宋"/>
                <w:bCs/>
                <w:sz w:val="22"/>
              </w:rPr>
            </w:pPr>
            <w:r>
              <w:rPr>
                <w:rFonts w:hint="eastAsia" w:ascii="仿宋" w:hAnsi="仿宋" w:eastAsia="宋体"/>
                <w:bCs/>
                <w:sz w:val="22"/>
                <w:lang w:val="en-US" w:eastAsia="zh-CN"/>
              </w:rPr>
              <w:t>2</w:t>
            </w:r>
            <w:r>
              <w:rPr>
                <w:rFonts w:hint="eastAsia" w:ascii="仿宋" w:hAnsi="仿宋"/>
                <w:bCs/>
                <w:sz w:val="22"/>
              </w:rPr>
              <w:t>0分</w:t>
            </w:r>
          </w:p>
        </w:tc>
      </w:tr>
    </w:tbl>
    <w:p>
      <w:pPr>
        <w:pStyle w:val="6"/>
        <w:spacing w:before="240" w:beforeLines="100" w:line="360" w:lineRule="auto"/>
        <w:ind w:firstLine="440" w:firstLineChars="200"/>
        <w:rPr>
          <w:rFonts w:hint="eastAsia" w:ascii="仿宋" w:hAnsi="仿宋"/>
          <w:sz w:val="22"/>
          <w:szCs w:val="22"/>
        </w:rPr>
      </w:pPr>
      <w:r>
        <w:rPr>
          <w:rFonts w:ascii="仿宋" w:hAnsi="仿宋"/>
          <w:sz w:val="22"/>
          <w:szCs w:val="22"/>
        </w:rPr>
        <w:t>综合得分</w:t>
      </w:r>
      <w:r>
        <w:rPr>
          <w:rFonts w:hint="eastAsia" w:ascii="仿宋" w:hAnsi="仿宋"/>
          <w:sz w:val="22"/>
          <w:szCs w:val="22"/>
        </w:rPr>
        <w:t xml:space="preserve"> </w:t>
      </w:r>
      <w:r>
        <w:rPr>
          <w:rFonts w:ascii="仿宋" w:hAnsi="仿宋"/>
          <w:sz w:val="22"/>
          <w:szCs w:val="22"/>
        </w:rPr>
        <w:t>=</w:t>
      </w:r>
      <w:r>
        <w:rPr>
          <w:rFonts w:hint="eastAsia" w:ascii="仿宋" w:hAnsi="仿宋"/>
          <w:sz w:val="22"/>
          <w:szCs w:val="22"/>
        </w:rPr>
        <w:t xml:space="preserve"> </w:t>
      </w:r>
      <w:r>
        <w:rPr>
          <w:rFonts w:ascii="仿宋" w:hAnsi="仿宋"/>
          <w:sz w:val="22"/>
          <w:szCs w:val="22"/>
        </w:rPr>
        <w:t>商务得分</w:t>
      </w:r>
      <w:r>
        <w:rPr>
          <w:rFonts w:hint="eastAsia" w:ascii="仿宋" w:hAnsi="仿宋"/>
          <w:sz w:val="22"/>
          <w:szCs w:val="22"/>
        </w:rPr>
        <w:t xml:space="preserve"> </w:t>
      </w:r>
      <w:r>
        <w:rPr>
          <w:rFonts w:ascii="仿宋" w:hAnsi="仿宋"/>
          <w:sz w:val="22"/>
          <w:szCs w:val="22"/>
        </w:rPr>
        <w:t>+</w:t>
      </w:r>
      <w:r>
        <w:rPr>
          <w:rFonts w:hint="eastAsia" w:ascii="仿宋" w:hAnsi="仿宋"/>
          <w:sz w:val="22"/>
          <w:szCs w:val="22"/>
        </w:rPr>
        <w:t xml:space="preserve"> </w:t>
      </w:r>
      <w:r>
        <w:rPr>
          <w:rFonts w:ascii="仿宋" w:hAnsi="仿宋"/>
          <w:sz w:val="22"/>
          <w:szCs w:val="22"/>
        </w:rPr>
        <w:t>技术得分</w:t>
      </w:r>
      <w:r>
        <w:rPr>
          <w:rFonts w:hint="eastAsia" w:ascii="仿宋" w:hAnsi="仿宋"/>
          <w:sz w:val="22"/>
          <w:szCs w:val="22"/>
        </w:rPr>
        <w:t xml:space="preserve"> </w:t>
      </w:r>
      <w:r>
        <w:rPr>
          <w:rFonts w:ascii="仿宋" w:hAnsi="仿宋"/>
          <w:sz w:val="22"/>
          <w:szCs w:val="22"/>
        </w:rPr>
        <w:t>+</w:t>
      </w:r>
      <w:r>
        <w:rPr>
          <w:rFonts w:hint="eastAsia" w:ascii="仿宋" w:hAnsi="仿宋"/>
          <w:sz w:val="22"/>
          <w:szCs w:val="22"/>
        </w:rPr>
        <w:t xml:space="preserve"> </w:t>
      </w:r>
      <w:r>
        <w:rPr>
          <w:rFonts w:ascii="仿宋" w:hAnsi="仿宋"/>
          <w:sz w:val="22"/>
          <w:szCs w:val="22"/>
        </w:rPr>
        <w:t>价格得分</w:t>
      </w:r>
      <w:r>
        <w:rPr>
          <w:rFonts w:hint="eastAsia" w:ascii="仿宋" w:hAnsi="仿宋"/>
          <w:sz w:val="22"/>
          <w:szCs w:val="22"/>
        </w:rPr>
        <w:t>；</w:t>
      </w:r>
      <w:bookmarkStart w:id="122" w:name="_Hlk529434901"/>
    </w:p>
    <w:p>
      <w:pPr>
        <w:pStyle w:val="6"/>
        <w:spacing w:line="360" w:lineRule="auto"/>
        <w:ind w:firstLine="482" w:firstLineChars="200"/>
        <w:jc w:val="center"/>
        <w:rPr>
          <w:rFonts w:hint="eastAsia" w:ascii="仿宋" w:hAnsi="仿宋"/>
          <w:b/>
          <w:bCs/>
          <w:sz w:val="24"/>
          <w:szCs w:val="24"/>
        </w:rPr>
      </w:pPr>
    </w:p>
    <w:p>
      <w:pPr>
        <w:pStyle w:val="6"/>
        <w:spacing w:line="360" w:lineRule="auto"/>
        <w:ind w:firstLine="482" w:firstLineChars="200"/>
        <w:jc w:val="center"/>
        <w:rPr>
          <w:rFonts w:hint="eastAsia" w:ascii="仿宋" w:hAnsi="仿宋"/>
          <w:sz w:val="22"/>
          <w:szCs w:val="22"/>
        </w:rPr>
      </w:pPr>
      <w:r>
        <w:rPr>
          <w:rFonts w:hint="eastAsia" w:ascii="仿宋" w:hAnsi="仿宋"/>
          <w:b/>
          <w:bCs/>
          <w:sz w:val="24"/>
          <w:szCs w:val="24"/>
        </w:rPr>
        <w:t>商务评审表（</w:t>
      </w:r>
      <w:r>
        <w:rPr>
          <w:rFonts w:hint="eastAsia" w:ascii="仿宋" w:hAnsi="仿宋"/>
          <w:b/>
          <w:bCs/>
          <w:sz w:val="24"/>
          <w:szCs w:val="24"/>
          <w:lang w:val="en-US" w:eastAsia="zh-CN"/>
        </w:rPr>
        <w:t>3</w:t>
      </w:r>
      <w:r>
        <w:rPr>
          <w:rFonts w:hint="eastAsia" w:ascii="仿宋" w:hAnsi="仿宋"/>
          <w:b/>
          <w:bCs/>
          <w:sz w:val="24"/>
          <w:szCs w:val="24"/>
          <w:lang w:val="en-US" w:eastAsia="zh-CN"/>
        </w:rPr>
        <w:t>0</w:t>
      </w:r>
      <w:r>
        <w:rPr>
          <w:rFonts w:hint="eastAsia" w:ascii="仿宋" w:hAnsi="仿宋"/>
          <w:b/>
          <w:bCs/>
          <w:sz w:val="24"/>
          <w:szCs w:val="24"/>
        </w:rPr>
        <w:t>分）</w:t>
      </w:r>
    </w:p>
    <w:tbl>
      <w:tblPr>
        <w:tblStyle w:val="22"/>
        <w:tblW w:w="0" w:type="auto"/>
        <w:tblInd w:w="63"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90"/>
        <w:gridCol w:w="1709"/>
        <w:gridCol w:w="6468"/>
        <w:gridCol w:w="71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79" w:hRule="atLeast"/>
          <w:tblHeader/>
        </w:trPr>
        <w:tc>
          <w:tcPr>
            <w:tcW w:w="690"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60" w:lineRule="exact"/>
              <w:jc w:val="center"/>
              <w:rPr>
                <w:rFonts w:hint="eastAsia" w:ascii="仿宋" w:hAnsi="仿宋" w:cs="宋体"/>
                <w:b/>
                <w:bCs/>
                <w:sz w:val="22"/>
              </w:rPr>
            </w:pPr>
            <w:bookmarkStart w:id="123" w:name="_Hlk525230199"/>
            <w:r>
              <w:rPr>
                <w:rFonts w:hint="eastAsia" w:ascii="仿宋" w:hAnsi="仿宋" w:cs="宋体"/>
                <w:b/>
                <w:bCs/>
                <w:sz w:val="22"/>
              </w:rPr>
              <w:t>序号</w:t>
            </w:r>
          </w:p>
        </w:tc>
        <w:tc>
          <w:tcPr>
            <w:tcW w:w="1709"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60" w:lineRule="exact"/>
              <w:jc w:val="center"/>
              <w:rPr>
                <w:rFonts w:hint="eastAsia" w:ascii="仿宋" w:hAnsi="仿宋" w:cs="宋体"/>
                <w:b/>
                <w:bCs/>
                <w:sz w:val="22"/>
              </w:rPr>
            </w:pPr>
            <w:r>
              <w:rPr>
                <w:rFonts w:hint="eastAsia" w:ascii="仿宋" w:hAnsi="仿宋" w:cs="宋体"/>
                <w:b/>
                <w:bCs/>
                <w:sz w:val="22"/>
              </w:rPr>
              <w:t>商务评审内容</w:t>
            </w:r>
          </w:p>
        </w:tc>
        <w:tc>
          <w:tcPr>
            <w:tcW w:w="6468"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60" w:lineRule="exact"/>
              <w:jc w:val="center"/>
              <w:rPr>
                <w:rFonts w:hint="eastAsia" w:ascii="仿宋" w:hAnsi="仿宋" w:cs="宋体"/>
                <w:b/>
                <w:bCs/>
                <w:sz w:val="22"/>
              </w:rPr>
            </w:pPr>
            <w:r>
              <w:rPr>
                <w:rFonts w:hint="eastAsia" w:ascii="仿宋" w:hAnsi="仿宋" w:cs="宋体"/>
                <w:b/>
                <w:bCs/>
                <w:sz w:val="22"/>
              </w:rPr>
              <w:t>评分细则</w:t>
            </w:r>
          </w:p>
        </w:tc>
        <w:tc>
          <w:tcPr>
            <w:tcW w:w="713"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60" w:lineRule="exact"/>
              <w:jc w:val="center"/>
              <w:rPr>
                <w:rFonts w:hint="eastAsia" w:ascii="仿宋" w:hAnsi="仿宋" w:cs="宋体"/>
                <w:b/>
                <w:bCs/>
                <w:sz w:val="22"/>
              </w:rPr>
            </w:pPr>
            <w:r>
              <w:rPr>
                <w:rFonts w:hint="eastAsia" w:ascii="仿宋" w:hAnsi="仿宋" w:cs="宋体"/>
                <w:b/>
                <w:bCs/>
                <w:sz w:val="22"/>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94"/>
              </w:numPr>
              <w:spacing w:line="440" w:lineRule="exact"/>
              <w:ind w:left="425"/>
              <w:jc w:val="right"/>
              <w:rPr>
                <w:rFonts w:hint="eastAsia" w:ascii="仿宋" w:hAnsi="仿宋" w:cs="宋体"/>
                <w:sz w:val="22"/>
              </w:rPr>
            </w:pPr>
          </w:p>
        </w:tc>
        <w:tc>
          <w:tcPr>
            <w:tcW w:w="1709"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430" w:lineRule="exact"/>
              <w:jc w:val="center"/>
              <w:rPr>
                <w:rFonts w:hint="eastAsia" w:ascii="仿宋" w:hAnsi="仿宋" w:cs="宋体"/>
                <w:sz w:val="22"/>
              </w:rPr>
            </w:pPr>
            <w:r>
              <w:rPr>
                <w:rFonts w:hint="eastAsia" w:ascii="仿宋" w:hAnsi="仿宋" w:cs="宋体"/>
                <w:sz w:val="22"/>
              </w:rPr>
              <w:t>同类项目经验</w:t>
            </w:r>
          </w:p>
        </w:tc>
        <w:tc>
          <w:tcPr>
            <w:tcW w:w="6468"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430" w:lineRule="exact"/>
              <w:rPr>
                <w:rFonts w:hint="eastAsia" w:ascii="仿宋" w:hAnsi="仿宋" w:cs="宋体"/>
                <w:sz w:val="22"/>
              </w:rPr>
            </w:pPr>
            <w:r>
              <w:rPr>
                <w:rFonts w:hint="eastAsia" w:ascii="仿宋" w:hAnsi="仿宋" w:cs="宋体"/>
                <w:sz w:val="22"/>
              </w:rPr>
              <w:t>2018年（以竣工验收报告上的时间为准）以来的同类项目经验，每提供一个得1分，本项最高6分。</w:t>
            </w:r>
          </w:p>
          <w:p>
            <w:pPr>
              <w:widowControl/>
              <w:spacing w:line="430" w:lineRule="exact"/>
              <w:rPr>
                <w:rFonts w:hint="eastAsia" w:ascii="仿宋" w:hAnsi="仿宋" w:cs="宋体"/>
                <w:sz w:val="22"/>
              </w:rPr>
            </w:pPr>
            <w:r>
              <w:rPr>
                <w:rFonts w:hint="eastAsia" w:ascii="仿宋" w:hAnsi="仿宋" w:cs="宋体"/>
                <w:sz w:val="22"/>
              </w:rPr>
              <w:t>（须同时提供加盖公章的合同复印件</w:t>
            </w:r>
            <w:r>
              <w:rPr>
                <w:rFonts w:hint="eastAsia" w:ascii="仿宋" w:hAnsi="仿宋" w:cs="宋体"/>
                <w:sz w:val="22"/>
                <w:lang w:eastAsia="zh-CN"/>
              </w:rPr>
              <w:t>，</w:t>
            </w:r>
            <w:r>
              <w:rPr>
                <w:rFonts w:hint="eastAsia" w:ascii="仿宋" w:hAnsi="仿宋" w:cs="宋体"/>
                <w:b/>
                <w:bCs/>
                <w:sz w:val="22"/>
              </w:rPr>
              <w:t>以及</w:t>
            </w:r>
            <w:r>
              <w:rPr>
                <w:rFonts w:hint="eastAsia" w:ascii="仿宋" w:hAnsi="仿宋" w:cs="宋体"/>
                <w:sz w:val="22"/>
              </w:rPr>
              <w:t>竣工验收报告</w:t>
            </w:r>
            <w:r>
              <w:rPr>
                <w:rFonts w:hint="eastAsia" w:ascii="仿宋" w:hAnsi="仿宋" w:cs="宋体"/>
                <w:sz w:val="22"/>
                <w:lang w:eastAsia="zh-CN"/>
              </w:rPr>
              <w:t>（</w:t>
            </w:r>
            <w:r>
              <w:rPr>
                <w:rFonts w:hint="eastAsia" w:ascii="仿宋" w:hAnsi="仿宋" w:cs="宋体"/>
                <w:sz w:val="22"/>
              </w:rPr>
              <w:t>或竣工验收证明</w:t>
            </w:r>
            <w:r>
              <w:rPr>
                <w:rFonts w:hint="eastAsia" w:ascii="仿宋" w:hAnsi="仿宋" w:cs="宋体"/>
                <w:sz w:val="22"/>
                <w:lang w:eastAsia="zh-CN"/>
              </w:rPr>
              <w:t>）</w:t>
            </w:r>
            <w:r>
              <w:rPr>
                <w:rFonts w:hint="eastAsia" w:ascii="仿宋" w:hAnsi="仿宋" w:cs="宋体"/>
                <w:sz w:val="22"/>
              </w:rPr>
              <w:t>，未同时提供的得0分）</w:t>
            </w:r>
          </w:p>
        </w:tc>
        <w:tc>
          <w:tcPr>
            <w:tcW w:w="713"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400" w:lineRule="exact"/>
              <w:jc w:val="center"/>
              <w:rPr>
                <w:rFonts w:hint="eastAsia" w:ascii="仿宋" w:hAnsi="仿宋" w:cs="宋体"/>
                <w:sz w:val="22"/>
              </w:rPr>
            </w:pPr>
            <w:r>
              <w:rPr>
                <w:rFonts w:hint="eastAsia" w:ascii="仿宋" w:hAnsi="仿宋" w:cs="宋体"/>
                <w:sz w:val="22"/>
              </w:rPr>
              <w:t>6</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94"/>
              </w:numPr>
              <w:spacing w:line="440" w:lineRule="exact"/>
              <w:ind w:left="425"/>
              <w:jc w:val="right"/>
              <w:rPr>
                <w:rFonts w:hint="eastAsia" w:ascii="仿宋" w:hAnsi="仿宋" w:cs="宋体"/>
                <w:sz w:val="22"/>
              </w:rPr>
            </w:pPr>
          </w:p>
        </w:tc>
        <w:tc>
          <w:tcPr>
            <w:tcW w:w="1709"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380" w:lineRule="exact"/>
              <w:jc w:val="center"/>
              <w:rPr>
                <w:rFonts w:hint="eastAsia" w:ascii="仿宋" w:hAnsi="仿宋" w:cs="宋体"/>
                <w:sz w:val="22"/>
              </w:rPr>
            </w:pPr>
            <w:r>
              <w:rPr>
                <w:rFonts w:hint="eastAsia" w:ascii="仿宋" w:hAnsi="仿宋" w:cs="宋体"/>
                <w:sz w:val="22"/>
              </w:rPr>
              <w:t>服务评价</w:t>
            </w:r>
          </w:p>
        </w:tc>
        <w:tc>
          <w:tcPr>
            <w:tcW w:w="6468"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380" w:lineRule="exact"/>
              <w:rPr>
                <w:rFonts w:hint="eastAsia" w:ascii="仿宋" w:hAnsi="仿宋" w:cs="宋体"/>
                <w:sz w:val="22"/>
              </w:rPr>
            </w:pPr>
            <w:r>
              <w:rPr>
                <w:rFonts w:hint="eastAsia" w:ascii="仿宋" w:hAnsi="仿宋" w:cs="宋体"/>
                <w:sz w:val="22"/>
              </w:rPr>
              <w:t>上述同类项目经验中，获得业主出具的书面评价，每一个获得业主为正面评价（优秀、优良、良好、满意或相当于类似评价）的得1分，最高得6分。</w:t>
            </w:r>
          </w:p>
          <w:p>
            <w:pPr>
              <w:widowControl/>
              <w:spacing w:line="380" w:lineRule="exact"/>
              <w:rPr>
                <w:rFonts w:hint="eastAsia" w:ascii="仿宋" w:hAnsi="仿宋" w:cs="宋体"/>
                <w:sz w:val="22"/>
              </w:rPr>
            </w:pPr>
            <w:r>
              <w:rPr>
                <w:rFonts w:hint="eastAsia" w:ascii="仿宋" w:hAnsi="仿宋" w:cs="宋体"/>
                <w:sz w:val="22"/>
              </w:rPr>
              <w:t>（须提供加盖业主公章的书面评价复印件，未提供的得0分）</w:t>
            </w:r>
          </w:p>
        </w:tc>
        <w:tc>
          <w:tcPr>
            <w:tcW w:w="713"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80" w:lineRule="exact"/>
              <w:jc w:val="center"/>
              <w:rPr>
                <w:rFonts w:hint="eastAsia" w:ascii="仿宋" w:hAnsi="仿宋" w:cs="宋体"/>
                <w:sz w:val="22"/>
              </w:rPr>
            </w:pPr>
            <w:r>
              <w:rPr>
                <w:rFonts w:hint="eastAsia" w:ascii="仿宋" w:hAnsi="仿宋" w:cs="宋体"/>
                <w:sz w:val="22"/>
              </w:rPr>
              <w:t>6</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94"/>
              </w:numPr>
              <w:spacing w:line="440" w:lineRule="exact"/>
              <w:ind w:left="425"/>
              <w:jc w:val="right"/>
              <w:rPr>
                <w:rFonts w:hint="eastAsia" w:ascii="仿宋" w:hAnsi="仿宋" w:cs="宋体"/>
                <w:sz w:val="22"/>
              </w:rPr>
            </w:pPr>
          </w:p>
        </w:tc>
        <w:tc>
          <w:tcPr>
            <w:tcW w:w="1709"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80" w:lineRule="exact"/>
              <w:jc w:val="center"/>
              <w:rPr>
                <w:rFonts w:hint="eastAsia" w:ascii="仿宋" w:hAnsi="仿宋" w:cs="宋体"/>
                <w:sz w:val="22"/>
              </w:rPr>
            </w:pPr>
            <w:r>
              <w:rPr>
                <w:rFonts w:hint="eastAsia" w:ascii="仿宋" w:hAnsi="仿宋" w:cs="宋体"/>
                <w:sz w:val="22"/>
              </w:rPr>
              <w:t>管理体系认证</w:t>
            </w:r>
          </w:p>
        </w:tc>
        <w:tc>
          <w:tcPr>
            <w:tcW w:w="6468"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tabs>
                <w:tab w:val="left" w:pos="0"/>
              </w:tabs>
              <w:spacing w:line="380" w:lineRule="exact"/>
              <w:rPr>
                <w:rFonts w:hint="eastAsia" w:ascii="仿宋" w:hAnsi="仿宋" w:cs="宋体"/>
                <w:sz w:val="22"/>
              </w:rPr>
            </w:pPr>
            <w:r>
              <w:rPr>
                <w:rFonts w:hint="eastAsia" w:ascii="仿宋" w:hAnsi="仿宋" w:cs="宋体"/>
                <w:sz w:val="22"/>
              </w:rPr>
              <w:t>供应商每具备以下1项的得1分，最高得3分：</w:t>
            </w:r>
          </w:p>
          <w:p>
            <w:pPr>
              <w:numPr>
                <w:ilvl w:val="0"/>
                <w:numId w:val="95"/>
              </w:numPr>
              <w:tabs>
                <w:tab w:val="left" w:pos="0"/>
              </w:tabs>
              <w:spacing w:line="380" w:lineRule="exact"/>
              <w:rPr>
                <w:rFonts w:hint="eastAsia" w:ascii="仿宋" w:hAnsi="仿宋" w:cs="宋体"/>
                <w:sz w:val="22"/>
              </w:rPr>
            </w:pPr>
            <w:r>
              <w:rPr>
                <w:rFonts w:hint="eastAsia" w:ascii="仿宋" w:hAnsi="仿宋" w:cs="宋体"/>
                <w:sz w:val="22"/>
              </w:rPr>
              <w:t>质量管理体系认证；</w:t>
            </w:r>
          </w:p>
          <w:p>
            <w:pPr>
              <w:numPr>
                <w:ilvl w:val="0"/>
                <w:numId w:val="95"/>
              </w:numPr>
              <w:tabs>
                <w:tab w:val="left" w:pos="0"/>
              </w:tabs>
              <w:spacing w:line="380" w:lineRule="exact"/>
              <w:rPr>
                <w:rFonts w:hint="eastAsia" w:ascii="仿宋" w:hAnsi="仿宋" w:cs="宋体"/>
                <w:sz w:val="22"/>
              </w:rPr>
            </w:pPr>
            <w:r>
              <w:rPr>
                <w:rFonts w:hint="eastAsia" w:ascii="仿宋" w:hAnsi="仿宋" w:cs="宋体"/>
                <w:sz w:val="22"/>
              </w:rPr>
              <w:t>环境管理体系认证；</w:t>
            </w:r>
          </w:p>
          <w:p>
            <w:pPr>
              <w:numPr>
                <w:ilvl w:val="0"/>
                <w:numId w:val="95"/>
              </w:numPr>
              <w:tabs>
                <w:tab w:val="left" w:pos="0"/>
              </w:tabs>
              <w:spacing w:line="380" w:lineRule="exact"/>
              <w:rPr>
                <w:rFonts w:hint="eastAsia" w:ascii="仿宋" w:hAnsi="仿宋" w:cs="宋体"/>
                <w:sz w:val="22"/>
              </w:rPr>
            </w:pPr>
            <w:r>
              <w:rPr>
                <w:rFonts w:hint="eastAsia" w:ascii="仿宋" w:hAnsi="仿宋" w:cs="宋体"/>
                <w:sz w:val="22"/>
              </w:rPr>
              <w:t>职业健康安全管理体系认证。</w:t>
            </w:r>
          </w:p>
          <w:p>
            <w:pPr>
              <w:tabs>
                <w:tab w:val="left" w:pos="0"/>
              </w:tabs>
              <w:spacing w:line="380" w:lineRule="exact"/>
              <w:rPr>
                <w:rFonts w:hint="eastAsia" w:ascii="仿宋" w:hAnsi="仿宋" w:cs="宋体"/>
                <w:sz w:val="22"/>
              </w:rPr>
            </w:pPr>
            <w:r>
              <w:rPr>
                <w:rFonts w:hint="eastAsia" w:ascii="仿宋" w:hAnsi="仿宋" w:cs="宋体"/>
                <w:sz w:val="22"/>
              </w:rPr>
              <w:t>（须提供认证证书复印件</w:t>
            </w:r>
            <w:r>
              <w:rPr>
                <w:rFonts w:hint="eastAsia" w:ascii="仿宋" w:hAnsi="仿宋" w:cs="宋体"/>
                <w:b/>
                <w:bCs/>
                <w:sz w:val="22"/>
              </w:rPr>
              <w:t>以及</w:t>
            </w:r>
            <w:r>
              <w:rPr>
                <w:rFonts w:hint="eastAsia" w:ascii="仿宋" w:hAnsi="仿宋" w:cs="宋体"/>
                <w:sz w:val="22"/>
              </w:rPr>
              <w:t>中国国家认证认可监督管理委员会网站（http://cx.cnca.cn）查询结果为“有效”的截图，</w:t>
            </w:r>
            <w:r>
              <w:rPr>
                <w:rFonts w:hint="eastAsia" w:ascii="仿宋" w:hAnsi="仿宋" w:cs="宋体"/>
                <w:b/>
                <w:bCs/>
                <w:sz w:val="22"/>
              </w:rPr>
              <w:t>未提供或提供不齐全</w:t>
            </w:r>
            <w:r>
              <w:rPr>
                <w:rFonts w:hint="eastAsia" w:ascii="仿宋" w:hAnsi="仿宋" w:cs="宋体"/>
                <w:sz w:val="22"/>
              </w:rPr>
              <w:t>的得0分）</w:t>
            </w:r>
          </w:p>
        </w:tc>
        <w:tc>
          <w:tcPr>
            <w:tcW w:w="713"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80" w:lineRule="exact"/>
              <w:jc w:val="center"/>
              <w:rPr>
                <w:rFonts w:hint="eastAsia" w:ascii="仿宋" w:hAnsi="仿宋" w:cs="宋体"/>
                <w:sz w:val="22"/>
              </w:rPr>
            </w:pPr>
            <w:r>
              <w:rPr>
                <w:rFonts w:hint="eastAsia" w:ascii="仿宋" w:hAnsi="仿宋" w:cs="宋体"/>
                <w:sz w:val="22"/>
              </w:rPr>
              <w:t>3</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94"/>
              </w:numPr>
              <w:spacing w:line="440" w:lineRule="exact"/>
              <w:ind w:left="425"/>
              <w:jc w:val="right"/>
              <w:rPr>
                <w:rFonts w:hint="eastAsia" w:ascii="仿宋" w:hAnsi="仿宋" w:cs="宋体"/>
                <w:sz w:val="22"/>
              </w:rPr>
            </w:pPr>
          </w:p>
        </w:tc>
        <w:tc>
          <w:tcPr>
            <w:tcW w:w="1709"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440" w:lineRule="exact"/>
              <w:jc w:val="center"/>
              <w:rPr>
                <w:rFonts w:hint="default" w:ascii="仿宋" w:hAnsi="仿宋" w:eastAsia="宋体" w:cs="宋体"/>
                <w:sz w:val="22"/>
                <w:lang w:val="en-US" w:eastAsia="zh-CN"/>
              </w:rPr>
            </w:pPr>
            <w:r>
              <w:rPr>
                <w:rFonts w:hint="eastAsia" w:ascii="仿宋" w:hAnsi="仿宋" w:cs="宋体"/>
                <w:sz w:val="22"/>
                <w:lang w:val="en-US" w:eastAsia="zh-CN"/>
              </w:rPr>
              <w:t>拟投入本项目人员情况</w:t>
            </w:r>
          </w:p>
        </w:tc>
        <w:tc>
          <w:tcPr>
            <w:tcW w:w="6468"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440" w:lineRule="exact"/>
              <w:rPr>
                <w:rFonts w:hint="eastAsia" w:ascii="仿宋" w:hAnsi="仿宋" w:cs="宋体"/>
                <w:sz w:val="22"/>
              </w:rPr>
            </w:pPr>
            <w:r>
              <w:rPr>
                <w:rFonts w:hint="eastAsia" w:ascii="仿宋" w:hAnsi="仿宋" w:cs="宋体"/>
                <w:sz w:val="22"/>
                <w:lang w:val="en-US" w:eastAsia="zh-CN"/>
              </w:rPr>
              <w:t>(一)</w:t>
            </w:r>
            <w:r>
              <w:rPr>
                <w:rFonts w:hint="eastAsia" w:ascii="仿宋" w:hAnsi="仿宋" w:cs="宋体"/>
                <w:sz w:val="22"/>
              </w:rPr>
              <w:t>项目负责人（项目经理）或项目技术负责人：</w:t>
            </w:r>
          </w:p>
          <w:p>
            <w:pPr>
              <w:widowControl/>
              <w:numPr>
                <w:ilvl w:val="0"/>
                <w:numId w:val="96"/>
              </w:numPr>
              <w:spacing w:line="440" w:lineRule="exact"/>
              <w:ind w:left="420" w:leftChars="0" w:hanging="420" w:firstLineChars="0"/>
              <w:rPr>
                <w:rFonts w:hint="eastAsia" w:ascii="仿宋" w:hAnsi="仿宋" w:cs="宋体"/>
                <w:sz w:val="22"/>
              </w:rPr>
            </w:pPr>
            <w:r>
              <w:rPr>
                <w:rFonts w:hint="eastAsia" w:ascii="仿宋" w:hAnsi="仿宋" w:cs="宋体"/>
                <w:sz w:val="22"/>
              </w:rPr>
              <w:t>具备高级（或以上）工程师职称证书的得6分</w:t>
            </w:r>
          </w:p>
          <w:p>
            <w:pPr>
              <w:widowControl/>
              <w:numPr>
                <w:ilvl w:val="0"/>
                <w:numId w:val="96"/>
              </w:numPr>
              <w:spacing w:line="440" w:lineRule="exact"/>
              <w:ind w:left="420" w:leftChars="0" w:hanging="420" w:firstLineChars="0"/>
              <w:rPr>
                <w:rFonts w:hint="eastAsia" w:ascii="仿宋" w:hAnsi="仿宋" w:cs="宋体"/>
                <w:sz w:val="22"/>
              </w:rPr>
            </w:pPr>
            <w:r>
              <w:rPr>
                <w:rFonts w:hint="eastAsia" w:ascii="仿宋" w:hAnsi="仿宋" w:cs="宋体"/>
                <w:sz w:val="22"/>
              </w:rPr>
              <w:t>具备中级工程师职称证书的得3分；</w:t>
            </w:r>
          </w:p>
          <w:p>
            <w:pPr>
              <w:widowControl/>
              <w:numPr>
                <w:ilvl w:val="0"/>
                <w:numId w:val="96"/>
              </w:numPr>
              <w:spacing w:line="440" w:lineRule="exact"/>
              <w:ind w:left="420" w:leftChars="0" w:hanging="420" w:firstLineChars="0"/>
              <w:rPr>
                <w:rFonts w:hint="eastAsia" w:ascii="仿宋" w:hAnsi="仿宋" w:cs="宋体"/>
                <w:sz w:val="22"/>
              </w:rPr>
            </w:pPr>
            <w:r>
              <w:rPr>
                <w:rFonts w:hint="eastAsia" w:ascii="仿宋" w:hAnsi="仿宋" w:cs="宋体"/>
                <w:sz w:val="22"/>
              </w:rPr>
              <w:t>其他得0分。</w:t>
            </w:r>
          </w:p>
          <w:p>
            <w:pPr>
              <w:widowControl/>
              <w:spacing w:line="440" w:lineRule="exact"/>
              <w:rPr>
                <w:rFonts w:hint="eastAsia" w:ascii="仿宋" w:hAnsi="仿宋" w:cs="宋体"/>
                <w:sz w:val="22"/>
              </w:rPr>
            </w:pPr>
            <w:r>
              <w:rPr>
                <w:rFonts w:hint="eastAsia" w:ascii="仿宋" w:hAnsi="仿宋" w:cs="宋体"/>
                <w:sz w:val="22"/>
              </w:rPr>
              <w:t>本小项得分按最高级职称计分，最高得6分。</w:t>
            </w:r>
          </w:p>
          <w:p>
            <w:pPr>
              <w:widowControl/>
              <w:spacing w:line="440" w:lineRule="exact"/>
              <w:rPr>
                <w:rFonts w:hint="eastAsia" w:ascii="仿宋" w:hAnsi="仿宋" w:cs="宋体"/>
                <w:sz w:val="22"/>
              </w:rPr>
            </w:pPr>
            <w:r>
              <w:rPr>
                <w:rFonts w:hint="eastAsia" w:ascii="仿宋" w:hAnsi="仿宋" w:cs="宋体"/>
                <w:sz w:val="22"/>
              </w:rPr>
              <w:t>（须提供拟投入人员证书复印件以及响应截止日前3个月任意1个月在供应商处购买社保的证明文件复印件，未提供社保的得0分）</w:t>
            </w:r>
          </w:p>
          <w:p>
            <w:pPr>
              <w:widowControl/>
              <w:spacing w:line="440" w:lineRule="exact"/>
              <w:rPr>
                <w:rFonts w:hint="eastAsia" w:ascii="仿宋" w:hAnsi="仿宋" w:cs="宋体"/>
                <w:sz w:val="22"/>
                <w:lang w:eastAsia="zh-CN"/>
              </w:rPr>
            </w:pPr>
            <w:r>
              <w:rPr>
                <w:rFonts w:hint="eastAsia" w:ascii="仿宋" w:hAnsi="仿宋" w:cs="宋体"/>
                <w:sz w:val="22"/>
                <w:lang w:val="en-US" w:eastAsia="zh-CN"/>
              </w:rPr>
              <w:t>(二)</w:t>
            </w:r>
            <w:r>
              <w:rPr>
                <w:rFonts w:hint="eastAsia" w:ascii="仿宋" w:hAnsi="仿宋" w:cs="宋体"/>
                <w:sz w:val="22"/>
              </w:rPr>
              <w:t>拟投入其它人员（项目负责人、项目技术负责人除外）</w:t>
            </w:r>
            <w:r>
              <w:rPr>
                <w:rFonts w:hint="eastAsia" w:ascii="仿宋" w:hAnsi="仿宋" w:cs="宋体"/>
                <w:sz w:val="22"/>
                <w:lang w:eastAsia="zh-CN"/>
              </w:rPr>
              <w:t>：</w:t>
            </w:r>
          </w:p>
          <w:p>
            <w:pPr>
              <w:widowControl/>
              <w:numPr>
                <w:ilvl w:val="0"/>
                <w:numId w:val="96"/>
              </w:numPr>
              <w:spacing w:line="440" w:lineRule="exact"/>
              <w:ind w:left="420" w:leftChars="0" w:hanging="420" w:firstLineChars="0"/>
              <w:rPr>
                <w:rFonts w:hint="eastAsia" w:ascii="仿宋" w:hAnsi="仿宋" w:eastAsia="宋体" w:cs="宋体"/>
                <w:sz w:val="22"/>
                <w:lang w:eastAsia="zh-CN"/>
              </w:rPr>
            </w:pPr>
            <w:r>
              <w:rPr>
                <w:rFonts w:hint="eastAsia" w:ascii="仿宋" w:hAnsi="仿宋" w:eastAsia="宋体" w:cs="宋体"/>
                <w:sz w:val="22"/>
              </w:rPr>
              <w:t>同时</w:t>
            </w:r>
            <w:r>
              <w:rPr>
                <w:rFonts w:hint="eastAsia" w:ascii="仿宋" w:hAnsi="仿宋" w:eastAsia="宋体" w:cs="宋体"/>
                <w:sz w:val="22"/>
                <w:lang w:val="en-US" w:eastAsia="zh-CN"/>
              </w:rPr>
              <w:t>具备足额的（土建类和安装类）</w:t>
            </w:r>
            <w:r>
              <w:rPr>
                <w:rFonts w:hint="eastAsia" w:ascii="仿宋" w:hAnsi="仿宋" w:eastAsia="宋体" w:cs="宋体"/>
                <w:sz w:val="22"/>
              </w:rPr>
              <w:t>施工员、质量</w:t>
            </w:r>
            <w:r>
              <w:rPr>
                <w:rFonts w:hint="eastAsia" w:ascii="仿宋" w:hAnsi="仿宋" w:eastAsia="宋体" w:cs="宋体"/>
                <w:sz w:val="22"/>
                <w:lang w:eastAsia="zh-CN"/>
              </w:rPr>
              <w:t>（</w:t>
            </w:r>
            <w:r>
              <w:rPr>
                <w:rFonts w:hint="eastAsia" w:ascii="仿宋" w:hAnsi="仿宋" w:eastAsia="宋体" w:cs="宋体"/>
                <w:sz w:val="22"/>
                <w:lang w:val="en-US" w:eastAsia="zh-CN"/>
              </w:rPr>
              <w:t>检</w:t>
            </w:r>
            <w:r>
              <w:rPr>
                <w:rFonts w:hint="eastAsia" w:ascii="仿宋" w:hAnsi="仿宋" w:eastAsia="宋体" w:cs="宋体"/>
                <w:sz w:val="22"/>
                <w:lang w:eastAsia="zh-CN"/>
              </w:rPr>
              <w:t>）</w:t>
            </w:r>
            <w:r>
              <w:rPr>
                <w:rFonts w:hint="eastAsia" w:ascii="仿宋" w:hAnsi="仿宋" w:eastAsia="宋体" w:cs="宋体"/>
                <w:sz w:val="22"/>
              </w:rPr>
              <w:t>员、安全员的得</w:t>
            </w:r>
            <w:r>
              <w:rPr>
                <w:rFonts w:hint="eastAsia" w:ascii="仿宋" w:hAnsi="仿宋" w:eastAsia="宋体" w:cs="宋体"/>
                <w:sz w:val="22"/>
                <w:lang w:val="en-US" w:eastAsia="zh-CN"/>
              </w:rPr>
              <w:t>4</w:t>
            </w:r>
            <w:r>
              <w:rPr>
                <w:rFonts w:hint="eastAsia" w:ascii="仿宋" w:hAnsi="仿宋" w:eastAsia="宋体" w:cs="宋体"/>
                <w:sz w:val="22"/>
              </w:rPr>
              <w:t>分</w:t>
            </w:r>
            <w:r>
              <w:rPr>
                <w:rFonts w:hint="eastAsia" w:ascii="仿宋" w:hAnsi="仿宋" w:eastAsia="宋体" w:cs="宋体"/>
                <w:sz w:val="22"/>
                <w:lang w:eastAsia="zh-CN"/>
              </w:rPr>
              <w:t>；</w:t>
            </w:r>
          </w:p>
          <w:p>
            <w:pPr>
              <w:widowControl/>
              <w:numPr>
                <w:ilvl w:val="0"/>
                <w:numId w:val="96"/>
              </w:numPr>
              <w:spacing w:line="440" w:lineRule="exact"/>
              <w:ind w:left="420" w:leftChars="0" w:hanging="420" w:firstLineChars="0"/>
              <w:rPr>
                <w:rFonts w:hint="default" w:ascii="仿宋" w:hAnsi="仿宋" w:eastAsia="宋体" w:cs="宋体"/>
                <w:sz w:val="22"/>
                <w:lang w:val="en-US" w:eastAsia="zh-CN"/>
              </w:rPr>
            </w:pPr>
            <w:r>
              <w:rPr>
                <w:rFonts w:hint="eastAsia" w:ascii="仿宋" w:hAnsi="仿宋" w:eastAsia="宋体" w:cs="宋体"/>
                <w:sz w:val="22"/>
                <w:lang w:val="en-US" w:eastAsia="zh-CN"/>
              </w:rPr>
              <w:t>不能</w:t>
            </w:r>
            <w:r>
              <w:rPr>
                <w:rFonts w:hint="eastAsia" w:ascii="仿宋" w:hAnsi="仿宋" w:eastAsia="宋体" w:cs="宋体"/>
                <w:sz w:val="22"/>
              </w:rPr>
              <w:t>同时</w:t>
            </w:r>
            <w:r>
              <w:rPr>
                <w:rFonts w:hint="eastAsia" w:ascii="仿宋" w:hAnsi="仿宋" w:eastAsia="宋体" w:cs="宋体"/>
                <w:sz w:val="22"/>
                <w:lang w:val="en-US" w:eastAsia="zh-CN"/>
              </w:rPr>
              <w:t>具备足额的（土建类和安装类）</w:t>
            </w:r>
            <w:r>
              <w:rPr>
                <w:rFonts w:hint="eastAsia" w:ascii="仿宋" w:hAnsi="仿宋" w:eastAsia="宋体" w:cs="宋体"/>
                <w:sz w:val="22"/>
              </w:rPr>
              <w:t>施工员、质量</w:t>
            </w:r>
            <w:r>
              <w:rPr>
                <w:rFonts w:hint="eastAsia" w:ascii="仿宋" w:hAnsi="仿宋" w:eastAsia="宋体" w:cs="宋体"/>
                <w:sz w:val="22"/>
                <w:lang w:eastAsia="zh-CN"/>
              </w:rPr>
              <w:t>（</w:t>
            </w:r>
            <w:r>
              <w:rPr>
                <w:rFonts w:hint="eastAsia" w:ascii="仿宋" w:hAnsi="仿宋" w:eastAsia="宋体" w:cs="宋体"/>
                <w:sz w:val="22"/>
                <w:lang w:val="en-US" w:eastAsia="zh-CN"/>
              </w:rPr>
              <w:t>检</w:t>
            </w:r>
            <w:r>
              <w:rPr>
                <w:rFonts w:hint="eastAsia" w:ascii="仿宋" w:hAnsi="仿宋" w:eastAsia="宋体" w:cs="宋体"/>
                <w:sz w:val="22"/>
                <w:lang w:eastAsia="zh-CN"/>
              </w:rPr>
              <w:t>）</w:t>
            </w:r>
            <w:r>
              <w:rPr>
                <w:rFonts w:hint="eastAsia" w:ascii="仿宋" w:hAnsi="仿宋" w:eastAsia="宋体" w:cs="宋体"/>
                <w:sz w:val="22"/>
              </w:rPr>
              <w:t>员、安全员</w:t>
            </w:r>
            <w:r>
              <w:rPr>
                <w:rFonts w:hint="eastAsia" w:ascii="仿宋" w:hAnsi="仿宋" w:eastAsia="宋体" w:cs="宋体"/>
                <w:sz w:val="22"/>
                <w:lang w:val="en-US" w:eastAsia="zh-CN"/>
              </w:rPr>
              <w:t>的得0分。</w:t>
            </w:r>
          </w:p>
          <w:p>
            <w:pPr>
              <w:widowControl/>
              <w:spacing w:line="440" w:lineRule="exact"/>
              <w:rPr>
                <w:rFonts w:hint="eastAsia" w:ascii="仿宋" w:hAnsi="仿宋" w:eastAsia="宋体" w:cs="宋体"/>
                <w:sz w:val="22"/>
                <w:lang w:val="en-US" w:eastAsia="zh-CN"/>
              </w:rPr>
            </w:pPr>
            <w:r>
              <w:rPr>
                <w:rFonts w:hint="eastAsia" w:ascii="仿宋" w:hAnsi="仿宋" w:cs="宋体"/>
                <w:sz w:val="22"/>
              </w:rPr>
              <w:t>（须提供拟投入人员响应截止日前3个月任意1个月在供应商处购买社保的证明文件复印件，未提供的得0分）具有土建类施工员岗位证或培训证</w:t>
            </w:r>
            <w:r>
              <w:rPr>
                <w:rFonts w:hint="eastAsia" w:ascii="仿宋" w:hAnsi="仿宋" w:eastAsia="宋体" w:cs="宋体"/>
                <w:sz w:val="22"/>
                <w:lang w:val="en-US" w:eastAsia="zh-CN"/>
              </w:rPr>
              <w:t>的</w:t>
            </w:r>
            <w:r>
              <w:rPr>
                <w:rFonts w:hint="eastAsia" w:ascii="仿宋" w:hAnsi="仿宋" w:cs="宋体"/>
                <w:sz w:val="22"/>
              </w:rPr>
              <w:t>2人；具有安装类施工员岗位证或培训证</w:t>
            </w:r>
            <w:r>
              <w:rPr>
                <w:rFonts w:hint="eastAsia" w:ascii="仿宋" w:hAnsi="仿宋" w:eastAsia="宋体" w:cs="宋体"/>
                <w:sz w:val="22"/>
                <w:lang w:val="en-US" w:eastAsia="zh-CN"/>
              </w:rPr>
              <w:t>的</w:t>
            </w:r>
            <w:r>
              <w:rPr>
                <w:rFonts w:hint="eastAsia" w:ascii="仿宋" w:hAnsi="仿宋" w:cs="宋体"/>
                <w:sz w:val="22"/>
              </w:rPr>
              <w:t>2人；具有质量员或质检员的岗位证或培训证</w:t>
            </w:r>
            <w:r>
              <w:rPr>
                <w:rFonts w:hint="eastAsia" w:ascii="仿宋" w:hAnsi="仿宋" w:eastAsia="宋体" w:cs="宋体"/>
                <w:sz w:val="22"/>
                <w:lang w:val="en-US" w:eastAsia="zh-CN"/>
              </w:rPr>
              <w:t>的1人</w:t>
            </w:r>
            <w:r>
              <w:rPr>
                <w:rFonts w:hint="eastAsia" w:ascii="仿宋" w:hAnsi="仿宋" w:eastAsia="宋体" w:cs="宋体"/>
                <w:sz w:val="22"/>
                <w:lang w:eastAsia="zh-CN"/>
              </w:rPr>
              <w:t>；具有建筑类专业工程师或以上职称</w:t>
            </w:r>
            <w:r>
              <w:rPr>
                <w:rFonts w:hint="eastAsia" w:ascii="仿宋" w:hAnsi="仿宋" w:eastAsia="宋体" w:cs="宋体"/>
                <w:sz w:val="22"/>
                <w:lang w:val="en-US" w:eastAsia="zh-CN"/>
              </w:rPr>
              <w:t>的安全员1人。</w:t>
            </w:r>
          </w:p>
        </w:tc>
        <w:tc>
          <w:tcPr>
            <w:tcW w:w="713"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440" w:lineRule="exact"/>
              <w:jc w:val="center"/>
              <w:rPr>
                <w:rFonts w:hint="default" w:ascii="仿宋" w:hAnsi="仿宋" w:eastAsia="宋体" w:cs="宋体"/>
                <w:sz w:val="22"/>
                <w:lang w:val="en-US" w:eastAsia="zh-CN"/>
              </w:rPr>
            </w:pPr>
            <w:r>
              <w:rPr>
                <w:rFonts w:hint="eastAsia" w:ascii="仿宋" w:hAnsi="仿宋" w:cs="宋体"/>
                <w:sz w:val="22"/>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94"/>
              </w:numPr>
              <w:spacing w:line="440" w:lineRule="exact"/>
              <w:ind w:left="425"/>
              <w:jc w:val="right"/>
              <w:rPr>
                <w:rFonts w:hint="eastAsia" w:ascii="仿宋" w:hAnsi="仿宋" w:cs="宋体"/>
                <w:sz w:val="22"/>
              </w:rPr>
            </w:pPr>
          </w:p>
        </w:tc>
        <w:tc>
          <w:tcPr>
            <w:tcW w:w="1709"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440" w:lineRule="exact"/>
              <w:jc w:val="center"/>
              <w:rPr>
                <w:rFonts w:hint="eastAsia" w:ascii="仿宋" w:hAnsi="仿宋" w:cs="宋体"/>
                <w:sz w:val="22"/>
              </w:rPr>
            </w:pPr>
            <w:r>
              <w:rPr>
                <w:rFonts w:hint="eastAsia" w:ascii="仿宋" w:hAnsi="仿宋" w:cs="宋体"/>
                <w:sz w:val="22"/>
              </w:rPr>
              <w:t>商务要求响应情况</w:t>
            </w:r>
          </w:p>
        </w:tc>
        <w:tc>
          <w:tcPr>
            <w:tcW w:w="6468"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97"/>
              </w:numPr>
              <w:tabs>
                <w:tab w:val="left" w:pos="0"/>
              </w:tabs>
              <w:spacing w:line="440" w:lineRule="exact"/>
              <w:rPr>
                <w:rFonts w:hint="eastAsia" w:ascii="仿宋" w:hAnsi="仿宋" w:cs="宋体"/>
                <w:sz w:val="22"/>
              </w:rPr>
            </w:pPr>
            <w:r>
              <w:rPr>
                <w:rFonts w:hint="eastAsia" w:ascii="仿宋" w:hAnsi="仿宋" w:cs="宋体"/>
                <w:sz w:val="22"/>
              </w:rPr>
              <w:t>完全满足要求的，得5分；</w:t>
            </w:r>
          </w:p>
          <w:p>
            <w:pPr>
              <w:numPr>
                <w:ilvl w:val="0"/>
                <w:numId w:val="97"/>
              </w:numPr>
              <w:tabs>
                <w:tab w:val="left" w:pos="0"/>
              </w:tabs>
              <w:spacing w:line="440" w:lineRule="exact"/>
              <w:rPr>
                <w:rFonts w:hint="eastAsia" w:ascii="仿宋" w:hAnsi="仿宋" w:cs="宋体"/>
                <w:sz w:val="22"/>
              </w:rPr>
            </w:pPr>
            <w:r>
              <w:rPr>
                <w:rFonts w:hint="eastAsia" w:ascii="仿宋" w:hAnsi="仿宋" w:cs="宋体"/>
                <w:sz w:val="22"/>
              </w:rPr>
              <w:t>有1项不能满足要求的，得3分；</w:t>
            </w:r>
          </w:p>
          <w:p>
            <w:pPr>
              <w:numPr>
                <w:ilvl w:val="0"/>
                <w:numId w:val="97"/>
              </w:numPr>
              <w:tabs>
                <w:tab w:val="left" w:pos="0"/>
              </w:tabs>
              <w:spacing w:line="440" w:lineRule="exact"/>
              <w:rPr>
                <w:rFonts w:hint="eastAsia" w:ascii="仿宋" w:hAnsi="仿宋" w:cs="宋体"/>
                <w:sz w:val="22"/>
              </w:rPr>
            </w:pPr>
            <w:r>
              <w:rPr>
                <w:rFonts w:hint="eastAsia" w:ascii="仿宋" w:hAnsi="仿宋" w:cs="宋体"/>
                <w:sz w:val="22"/>
              </w:rPr>
              <w:t>有2项或以上不能满足要求的，得1分；</w:t>
            </w:r>
          </w:p>
          <w:p>
            <w:pPr>
              <w:numPr>
                <w:ilvl w:val="0"/>
                <w:numId w:val="97"/>
              </w:numPr>
              <w:tabs>
                <w:tab w:val="left" w:pos="0"/>
              </w:tabs>
              <w:spacing w:line="440" w:lineRule="exact"/>
              <w:rPr>
                <w:rFonts w:hint="eastAsia" w:ascii="仿宋" w:hAnsi="仿宋" w:cs="宋体"/>
                <w:sz w:val="22"/>
              </w:rPr>
            </w:pPr>
            <w:r>
              <w:rPr>
                <w:rFonts w:hint="eastAsia" w:ascii="仿宋" w:hAnsi="仿宋" w:cs="宋体"/>
                <w:sz w:val="22"/>
              </w:rPr>
              <w:t>未响应的得0分。</w:t>
            </w:r>
          </w:p>
        </w:tc>
        <w:tc>
          <w:tcPr>
            <w:tcW w:w="713"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440" w:lineRule="exact"/>
              <w:jc w:val="center"/>
              <w:rPr>
                <w:rFonts w:hint="eastAsia" w:ascii="仿宋" w:hAnsi="仿宋" w:cs="宋体"/>
                <w:sz w:val="22"/>
              </w:rPr>
            </w:pPr>
            <w:r>
              <w:rPr>
                <w:rFonts w:hint="eastAsia" w:ascii="仿宋" w:hAnsi="仿宋" w:cs="宋体"/>
                <w:sz w:val="22"/>
              </w:rPr>
              <w:t>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2399"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pPr>
              <w:spacing w:line="440" w:lineRule="exact"/>
              <w:jc w:val="center"/>
              <w:rPr>
                <w:rFonts w:hint="eastAsia" w:ascii="仿宋" w:hAnsi="仿宋" w:cs="宋体"/>
                <w:sz w:val="22"/>
              </w:rPr>
            </w:pPr>
            <w:r>
              <w:rPr>
                <w:rFonts w:hint="eastAsia" w:ascii="仿宋" w:hAnsi="仿宋" w:cs="宋体"/>
                <w:sz w:val="22"/>
              </w:rPr>
              <w:t>分值小计</w:t>
            </w:r>
          </w:p>
        </w:tc>
        <w:tc>
          <w:tcPr>
            <w:tcW w:w="6468"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pPr>
              <w:spacing w:line="440" w:lineRule="exact"/>
              <w:jc w:val="left"/>
              <w:rPr>
                <w:rFonts w:hint="eastAsia" w:ascii="仿宋" w:hAnsi="仿宋" w:cs="宋体"/>
                <w:sz w:val="22"/>
              </w:rPr>
            </w:pPr>
          </w:p>
        </w:tc>
        <w:tc>
          <w:tcPr>
            <w:tcW w:w="713"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pPr>
              <w:spacing w:line="440" w:lineRule="exact"/>
              <w:jc w:val="center"/>
              <w:rPr>
                <w:rFonts w:hint="default" w:ascii="仿宋" w:hAnsi="仿宋" w:eastAsia="宋体" w:cs="宋体"/>
                <w:sz w:val="22"/>
                <w:lang w:val="en-US" w:eastAsia="zh-CN"/>
              </w:rPr>
            </w:pPr>
            <w:r>
              <w:rPr>
                <w:rFonts w:hint="eastAsia" w:ascii="仿宋" w:hAnsi="仿宋" w:cs="宋体"/>
                <w:sz w:val="22"/>
                <w:lang w:val="en-US" w:eastAsia="zh-CN"/>
              </w:rPr>
              <w:t>30</w:t>
            </w:r>
          </w:p>
        </w:tc>
      </w:tr>
      <w:bookmarkEnd w:id="123"/>
    </w:tbl>
    <w:p>
      <w:pPr>
        <w:pStyle w:val="6"/>
        <w:spacing w:line="240" w:lineRule="exact"/>
        <w:ind w:firstLine="482" w:firstLineChars="200"/>
        <w:jc w:val="center"/>
        <w:rPr>
          <w:rFonts w:hint="eastAsia" w:ascii="仿宋" w:hAnsi="仿宋"/>
          <w:b/>
          <w:bCs/>
          <w:sz w:val="24"/>
          <w:szCs w:val="24"/>
        </w:rPr>
      </w:pPr>
    </w:p>
    <w:p>
      <w:pPr>
        <w:pStyle w:val="7"/>
        <w:rPr>
          <w:rFonts w:hint="eastAsia"/>
        </w:rPr>
      </w:pPr>
    </w:p>
    <w:p>
      <w:pPr>
        <w:pStyle w:val="6"/>
        <w:spacing w:before="120" w:beforeLines="50" w:after="240" w:afterLines="100"/>
        <w:ind w:firstLine="482" w:firstLineChars="200"/>
        <w:jc w:val="center"/>
        <w:rPr>
          <w:rFonts w:hint="eastAsia" w:ascii="仿宋" w:hAnsi="仿宋"/>
          <w:b/>
          <w:bCs/>
          <w:sz w:val="24"/>
          <w:szCs w:val="24"/>
        </w:rPr>
      </w:pPr>
      <w:r>
        <w:rPr>
          <w:rFonts w:hint="eastAsia" w:ascii="仿宋" w:hAnsi="仿宋"/>
          <w:b/>
          <w:bCs/>
          <w:sz w:val="24"/>
          <w:szCs w:val="24"/>
        </w:rPr>
        <w:t>技术评审表（</w:t>
      </w:r>
      <w:r>
        <w:rPr>
          <w:rFonts w:hint="eastAsia" w:ascii="仿宋" w:hAnsi="仿宋" w:eastAsia="宋体"/>
          <w:b/>
          <w:bCs/>
          <w:sz w:val="24"/>
          <w:szCs w:val="24"/>
          <w:lang w:val="en-US" w:eastAsia="zh-CN"/>
        </w:rPr>
        <w:t>5</w:t>
      </w:r>
      <w:r>
        <w:rPr>
          <w:rFonts w:hint="eastAsia" w:ascii="仿宋" w:hAnsi="仿宋"/>
          <w:b/>
          <w:bCs/>
          <w:sz w:val="24"/>
          <w:szCs w:val="24"/>
          <w:lang w:val="en-US" w:eastAsia="zh-CN"/>
        </w:rPr>
        <w:t>0</w:t>
      </w:r>
      <w:r>
        <w:rPr>
          <w:rFonts w:hint="eastAsia" w:ascii="仿宋" w:hAnsi="仿宋"/>
          <w:b/>
          <w:bCs/>
          <w:sz w:val="24"/>
          <w:szCs w:val="24"/>
        </w:rPr>
        <w:t>分）</w:t>
      </w:r>
    </w:p>
    <w:tbl>
      <w:tblPr>
        <w:tblStyle w:val="22"/>
        <w:tblW w:w="0" w:type="auto"/>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27"/>
        <w:gridCol w:w="2237"/>
        <w:gridCol w:w="5909"/>
        <w:gridCol w:w="72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5" w:hRule="atLeast"/>
          <w:tblHeader/>
          <w:jc w:val="center"/>
        </w:trPr>
        <w:tc>
          <w:tcPr>
            <w:tcW w:w="727" w:type="dxa"/>
            <w:tcBorders>
              <w:top w:val="single" w:color="auto" w:sz="6" w:space="0"/>
              <w:left w:val="single" w:color="auto" w:sz="6" w:space="0"/>
              <w:bottom w:val="single" w:color="auto" w:sz="6" w:space="0"/>
              <w:right w:val="single" w:color="auto" w:sz="6" w:space="0"/>
            </w:tcBorders>
            <w:shd w:val="clear" w:color="auto" w:fill="D7D7D7"/>
            <w:noWrap w:val="0"/>
            <w:vAlign w:val="center"/>
          </w:tcPr>
          <w:p>
            <w:pPr>
              <w:spacing w:line="440" w:lineRule="exact"/>
              <w:jc w:val="center"/>
              <w:rPr>
                <w:rFonts w:hint="eastAsia" w:ascii="仿宋" w:hAnsi="仿宋" w:cs="宋体"/>
                <w:b/>
                <w:bCs/>
                <w:sz w:val="22"/>
              </w:rPr>
            </w:pPr>
            <w:r>
              <w:rPr>
                <w:rFonts w:hint="eastAsia" w:ascii="仿宋" w:hAnsi="仿宋" w:cs="宋体"/>
                <w:b/>
                <w:bCs/>
                <w:sz w:val="22"/>
              </w:rPr>
              <w:t>序号</w:t>
            </w:r>
          </w:p>
        </w:tc>
        <w:tc>
          <w:tcPr>
            <w:tcW w:w="2237" w:type="dxa"/>
            <w:tcBorders>
              <w:top w:val="single" w:color="auto" w:sz="6" w:space="0"/>
              <w:left w:val="single" w:color="auto" w:sz="6" w:space="0"/>
              <w:bottom w:val="single" w:color="auto" w:sz="6" w:space="0"/>
              <w:right w:val="single" w:color="auto" w:sz="6" w:space="0"/>
            </w:tcBorders>
            <w:shd w:val="clear" w:color="auto" w:fill="D7D7D7"/>
            <w:noWrap w:val="0"/>
            <w:vAlign w:val="center"/>
          </w:tcPr>
          <w:p>
            <w:pPr>
              <w:spacing w:line="440" w:lineRule="exact"/>
              <w:jc w:val="center"/>
              <w:rPr>
                <w:rFonts w:hint="eastAsia" w:ascii="仿宋" w:hAnsi="仿宋" w:cs="宋体"/>
                <w:b/>
                <w:bCs/>
                <w:sz w:val="22"/>
              </w:rPr>
            </w:pPr>
            <w:r>
              <w:rPr>
                <w:rFonts w:hint="eastAsia" w:ascii="仿宋" w:hAnsi="仿宋" w:cs="宋体"/>
                <w:b/>
                <w:bCs/>
                <w:sz w:val="22"/>
              </w:rPr>
              <w:t>技术评审内容</w:t>
            </w:r>
          </w:p>
        </w:tc>
        <w:tc>
          <w:tcPr>
            <w:tcW w:w="5909" w:type="dxa"/>
            <w:tcBorders>
              <w:top w:val="single" w:color="auto" w:sz="6" w:space="0"/>
              <w:left w:val="single" w:color="auto" w:sz="6" w:space="0"/>
              <w:bottom w:val="single" w:color="auto" w:sz="6" w:space="0"/>
              <w:right w:val="single" w:color="auto" w:sz="6" w:space="0"/>
            </w:tcBorders>
            <w:shd w:val="clear" w:color="auto" w:fill="D7D7D7"/>
            <w:noWrap w:val="0"/>
            <w:vAlign w:val="center"/>
          </w:tcPr>
          <w:p>
            <w:pPr>
              <w:spacing w:line="440" w:lineRule="exact"/>
              <w:jc w:val="center"/>
              <w:rPr>
                <w:rFonts w:hint="eastAsia" w:ascii="仿宋" w:hAnsi="仿宋" w:cs="宋体"/>
                <w:b/>
                <w:bCs/>
                <w:sz w:val="22"/>
              </w:rPr>
            </w:pPr>
            <w:r>
              <w:rPr>
                <w:rFonts w:hint="eastAsia" w:ascii="仿宋" w:hAnsi="仿宋" w:cs="宋体"/>
                <w:b/>
                <w:bCs/>
                <w:sz w:val="22"/>
              </w:rPr>
              <w:t>评分细则</w:t>
            </w:r>
          </w:p>
        </w:tc>
        <w:tc>
          <w:tcPr>
            <w:tcW w:w="727" w:type="dxa"/>
            <w:tcBorders>
              <w:top w:val="single" w:color="auto" w:sz="6" w:space="0"/>
              <w:left w:val="single" w:color="auto" w:sz="6" w:space="0"/>
              <w:bottom w:val="single" w:color="auto" w:sz="6" w:space="0"/>
              <w:right w:val="single" w:color="auto" w:sz="6" w:space="0"/>
            </w:tcBorders>
            <w:shd w:val="clear" w:color="auto" w:fill="D7D7D7"/>
            <w:noWrap w:val="0"/>
            <w:vAlign w:val="center"/>
          </w:tcPr>
          <w:p>
            <w:pPr>
              <w:spacing w:line="440" w:lineRule="exact"/>
              <w:jc w:val="center"/>
              <w:rPr>
                <w:rFonts w:hint="eastAsia" w:ascii="仿宋" w:hAnsi="仿宋" w:cs="宋体"/>
                <w:b/>
                <w:bCs/>
                <w:sz w:val="22"/>
              </w:rPr>
            </w:pPr>
            <w:r>
              <w:rPr>
                <w:rFonts w:hint="eastAsia" w:ascii="仿宋" w:hAnsi="仿宋" w:cs="宋体"/>
                <w:b/>
                <w:bCs/>
                <w:sz w:val="22"/>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727" w:type="dxa"/>
            <w:tcBorders>
              <w:top w:val="single" w:color="auto" w:sz="6" w:space="0"/>
              <w:left w:val="single" w:color="auto" w:sz="6" w:space="0"/>
              <w:right w:val="single" w:color="auto" w:sz="6" w:space="0"/>
            </w:tcBorders>
            <w:noWrap w:val="0"/>
            <w:vAlign w:val="center"/>
          </w:tcPr>
          <w:p>
            <w:pPr>
              <w:numPr>
                <w:ilvl w:val="0"/>
                <w:numId w:val="98"/>
              </w:numPr>
              <w:spacing w:line="440" w:lineRule="exact"/>
              <w:jc w:val="center"/>
              <w:rPr>
                <w:rFonts w:hint="eastAsia" w:ascii="仿宋" w:hAnsi="仿宋" w:cs="宋体"/>
                <w:sz w:val="22"/>
              </w:rPr>
            </w:pPr>
          </w:p>
        </w:tc>
        <w:tc>
          <w:tcPr>
            <w:tcW w:w="2237" w:type="dxa"/>
            <w:tcBorders>
              <w:top w:val="single" w:color="auto" w:sz="6" w:space="0"/>
              <w:left w:val="single" w:color="auto" w:sz="6" w:space="0"/>
              <w:right w:val="single" w:color="auto" w:sz="6" w:space="0"/>
            </w:tcBorders>
            <w:noWrap w:val="0"/>
            <w:vAlign w:val="center"/>
          </w:tcPr>
          <w:p>
            <w:pPr>
              <w:spacing w:line="440" w:lineRule="exact"/>
              <w:ind w:left="31" w:leftChars="15" w:right="31" w:rightChars="15"/>
              <w:jc w:val="center"/>
              <w:rPr>
                <w:rFonts w:hint="eastAsia" w:ascii="仿宋" w:hAnsi="仿宋" w:cs="宋体"/>
                <w:sz w:val="22"/>
                <w:lang w:bidi="ar"/>
              </w:rPr>
            </w:pPr>
            <w:r>
              <w:rPr>
                <w:rFonts w:hint="eastAsia" w:ascii="仿宋" w:hAnsi="仿宋" w:cs="宋体"/>
                <w:sz w:val="22"/>
                <w:lang w:bidi="ar"/>
              </w:rPr>
              <w:t>整体实施方案</w:t>
            </w:r>
          </w:p>
        </w:tc>
        <w:tc>
          <w:tcPr>
            <w:tcW w:w="5909" w:type="dxa"/>
            <w:tcBorders>
              <w:top w:val="single" w:color="auto" w:sz="6" w:space="0"/>
              <w:left w:val="single" w:color="auto" w:sz="6" w:space="0"/>
              <w:bottom w:val="single" w:color="auto" w:sz="6" w:space="0"/>
              <w:right w:val="single" w:color="auto" w:sz="6" w:space="0"/>
            </w:tcBorders>
            <w:noWrap w:val="0"/>
            <w:vAlign w:val="center"/>
          </w:tcPr>
          <w:p>
            <w:pPr>
              <w:pStyle w:val="41"/>
              <w:numPr>
                <w:ilvl w:val="0"/>
                <w:numId w:val="99"/>
              </w:numPr>
              <w:spacing w:line="440" w:lineRule="exact"/>
              <w:ind w:left="420" w:leftChars="0" w:right="31" w:rightChars="15" w:hanging="420" w:firstLineChars="0"/>
              <w:rPr>
                <w:rFonts w:hint="eastAsia" w:ascii="仿宋" w:hAnsi="仿宋" w:cs="宋体"/>
                <w:sz w:val="22"/>
              </w:rPr>
            </w:pPr>
            <w:r>
              <w:rPr>
                <w:rFonts w:hint="eastAsia" w:ascii="仿宋" w:hAnsi="仿宋" w:cs="宋体"/>
                <w:sz w:val="22"/>
              </w:rPr>
              <w:t>整体实施方案针对性强、先进科学、方案切合实际、可行可靠、综合考量分析到位，措施具体、成熟、操作性强，得10分；</w:t>
            </w:r>
          </w:p>
          <w:p>
            <w:pPr>
              <w:pStyle w:val="41"/>
              <w:numPr>
                <w:ilvl w:val="0"/>
                <w:numId w:val="99"/>
              </w:numPr>
              <w:spacing w:line="440" w:lineRule="exact"/>
              <w:ind w:left="420" w:leftChars="0" w:right="31" w:rightChars="15" w:hanging="420" w:firstLineChars="0"/>
              <w:rPr>
                <w:rFonts w:hint="eastAsia" w:ascii="仿宋" w:hAnsi="仿宋" w:cs="宋体"/>
                <w:sz w:val="22"/>
              </w:rPr>
            </w:pPr>
            <w:r>
              <w:rPr>
                <w:rFonts w:hint="eastAsia" w:ascii="仿宋" w:hAnsi="仿宋" w:cs="宋体"/>
                <w:sz w:val="22"/>
              </w:rPr>
              <w:t>整体实施方案针对性较强、比较科学、方案可行可靠，措施比较具体、成熟、操作性较强，得8分；</w:t>
            </w:r>
          </w:p>
          <w:p>
            <w:pPr>
              <w:pStyle w:val="41"/>
              <w:numPr>
                <w:ilvl w:val="0"/>
                <w:numId w:val="99"/>
              </w:numPr>
              <w:spacing w:line="440" w:lineRule="exact"/>
              <w:ind w:left="420" w:leftChars="0" w:right="31" w:rightChars="15" w:hanging="420" w:firstLineChars="0"/>
              <w:rPr>
                <w:rFonts w:hint="eastAsia" w:ascii="仿宋" w:hAnsi="仿宋" w:cs="宋体"/>
                <w:sz w:val="22"/>
              </w:rPr>
            </w:pPr>
            <w:r>
              <w:rPr>
                <w:rFonts w:hint="eastAsia" w:ascii="仿宋" w:hAnsi="仿宋" w:cs="宋体"/>
                <w:sz w:val="22"/>
              </w:rPr>
              <w:t>整体实施方案针对性一般、科学性一般，措施成熟、操作性一般，得6分；</w:t>
            </w:r>
          </w:p>
          <w:p>
            <w:pPr>
              <w:pStyle w:val="41"/>
              <w:numPr>
                <w:ilvl w:val="0"/>
                <w:numId w:val="99"/>
              </w:numPr>
              <w:spacing w:line="440" w:lineRule="exact"/>
              <w:ind w:left="420" w:leftChars="0" w:right="31" w:rightChars="15" w:hanging="420" w:firstLineChars="0"/>
              <w:rPr>
                <w:rFonts w:hint="eastAsia" w:ascii="仿宋" w:hAnsi="仿宋" w:cs="宋体"/>
                <w:sz w:val="22"/>
              </w:rPr>
            </w:pPr>
            <w:r>
              <w:rPr>
                <w:rFonts w:hint="eastAsia" w:ascii="仿宋" w:hAnsi="仿宋" w:cs="宋体"/>
                <w:sz w:val="22"/>
              </w:rPr>
              <w:t>整体实施方案针对性差、方案不可靠，措施不成熟、操作性差，得2分；</w:t>
            </w:r>
          </w:p>
          <w:p>
            <w:pPr>
              <w:pStyle w:val="41"/>
              <w:numPr>
                <w:ilvl w:val="0"/>
                <w:numId w:val="99"/>
              </w:numPr>
              <w:spacing w:line="440" w:lineRule="exact"/>
              <w:ind w:left="420" w:leftChars="0" w:right="31" w:rightChars="15" w:hanging="420" w:firstLineChars="0"/>
              <w:rPr>
                <w:rFonts w:hint="eastAsia" w:ascii="仿宋" w:hAnsi="仿宋" w:cs="宋体"/>
                <w:sz w:val="22"/>
              </w:rPr>
            </w:pPr>
            <w:r>
              <w:rPr>
                <w:rFonts w:hint="eastAsia" w:ascii="仿宋" w:hAnsi="仿宋" w:cs="宋体"/>
                <w:sz w:val="22"/>
              </w:rPr>
              <w:t>未提供整体实施方案的得0分。</w:t>
            </w:r>
          </w:p>
        </w:tc>
        <w:tc>
          <w:tcPr>
            <w:tcW w:w="72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ind w:left="31" w:leftChars="15" w:right="31" w:rightChars="15"/>
              <w:jc w:val="center"/>
              <w:rPr>
                <w:rFonts w:hint="default" w:ascii="仿宋" w:hAnsi="仿宋" w:eastAsia="宋体" w:cs="宋体"/>
                <w:sz w:val="22"/>
                <w:lang w:val="en-US" w:eastAsia="zh-CN"/>
              </w:rPr>
            </w:pPr>
            <w:r>
              <w:rPr>
                <w:rFonts w:hint="eastAsia" w:ascii="仿宋" w:hAnsi="仿宋" w:cs="宋体"/>
                <w:sz w:val="22"/>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27" w:type="dxa"/>
            <w:tcBorders>
              <w:top w:val="single" w:color="auto" w:sz="6" w:space="0"/>
              <w:left w:val="single" w:color="auto" w:sz="6" w:space="0"/>
              <w:bottom w:val="single" w:color="auto" w:sz="6" w:space="0"/>
              <w:right w:val="single" w:color="auto" w:sz="6" w:space="0"/>
            </w:tcBorders>
            <w:noWrap w:val="0"/>
            <w:vAlign w:val="center"/>
          </w:tcPr>
          <w:p>
            <w:pPr>
              <w:numPr>
                <w:ilvl w:val="0"/>
                <w:numId w:val="98"/>
              </w:numPr>
              <w:spacing w:line="440" w:lineRule="exact"/>
              <w:jc w:val="center"/>
              <w:rPr>
                <w:rFonts w:hint="eastAsia" w:ascii="仿宋" w:hAnsi="仿宋" w:cs="宋体"/>
                <w:sz w:val="22"/>
              </w:rPr>
            </w:pPr>
          </w:p>
        </w:tc>
        <w:tc>
          <w:tcPr>
            <w:tcW w:w="223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cs="宋体"/>
                <w:sz w:val="22"/>
              </w:rPr>
            </w:pPr>
            <w:r>
              <w:rPr>
                <w:rFonts w:hint="eastAsia" w:ascii="仿宋" w:hAnsi="仿宋" w:cs="宋体"/>
                <w:kern w:val="0"/>
                <w:sz w:val="22"/>
              </w:rPr>
              <w:t>施工程序总体设想及施工段划分</w:t>
            </w:r>
          </w:p>
        </w:tc>
        <w:tc>
          <w:tcPr>
            <w:tcW w:w="5909"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0"/>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施工程序总体设想及施工段划分针对性强、切合实际、科学性、可行性高，得</w:t>
            </w:r>
            <w:r>
              <w:rPr>
                <w:rFonts w:hint="eastAsia" w:ascii="仿宋" w:hAnsi="仿宋" w:eastAsia="宋体" w:cs="宋体"/>
                <w:kern w:val="0"/>
                <w:sz w:val="22"/>
                <w:lang w:val="en-US" w:eastAsia="zh-CN"/>
              </w:rPr>
              <w:t>8</w:t>
            </w:r>
            <w:r>
              <w:rPr>
                <w:rFonts w:hint="eastAsia" w:ascii="仿宋" w:hAnsi="仿宋" w:cs="宋体"/>
                <w:kern w:val="0"/>
                <w:sz w:val="22"/>
              </w:rPr>
              <w:t>分；</w:t>
            </w:r>
          </w:p>
          <w:p>
            <w:pPr>
              <w:widowControl/>
              <w:numPr>
                <w:ilvl w:val="0"/>
                <w:numId w:val="100"/>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施工程序总体设想及施工段划分针对性较强、较科学、可行性较高，得</w:t>
            </w:r>
            <w:r>
              <w:rPr>
                <w:rFonts w:hint="eastAsia" w:ascii="仿宋" w:hAnsi="仿宋" w:eastAsia="宋体" w:cs="宋体"/>
                <w:kern w:val="0"/>
                <w:sz w:val="22"/>
                <w:lang w:val="en-US" w:eastAsia="zh-CN"/>
              </w:rPr>
              <w:t>6</w:t>
            </w:r>
            <w:r>
              <w:rPr>
                <w:rFonts w:hint="eastAsia" w:ascii="仿宋" w:hAnsi="仿宋" w:cs="宋体"/>
                <w:kern w:val="0"/>
                <w:sz w:val="22"/>
              </w:rPr>
              <w:t>分；</w:t>
            </w:r>
          </w:p>
          <w:p>
            <w:pPr>
              <w:widowControl/>
              <w:numPr>
                <w:ilvl w:val="0"/>
                <w:numId w:val="100"/>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施工程序总体设想及施工段划分针对性一般、科学性一般，得</w:t>
            </w:r>
            <w:r>
              <w:rPr>
                <w:rFonts w:hint="eastAsia" w:ascii="仿宋" w:hAnsi="仿宋" w:eastAsia="宋体" w:cs="宋体"/>
                <w:kern w:val="0"/>
                <w:sz w:val="22"/>
                <w:lang w:val="en-US" w:eastAsia="zh-CN"/>
              </w:rPr>
              <w:t>4</w:t>
            </w:r>
            <w:r>
              <w:rPr>
                <w:rFonts w:hint="eastAsia" w:ascii="仿宋" w:hAnsi="仿宋" w:cs="宋体"/>
                <w:kern w:val="0"/>
                <w:sz w:val="22"/>
              </w:rPr>
              <w:t>分；</w:t>
            </w:r>
          </w:p>
          <w:p>
            <w:pPr>
              <w:widowControl/>
              <w:numPr>
                <w:ilvl w:val="0"/>
                <w:numId w:val="100"/>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施工程序总体设想及施工段划分针对性差、可行性差，得2分；</w:t>
            </w:r>
          </w:p>
          <w:p>
            <w:pPr>
              <w:widowControl/>
              <w:numPr>
                <w:ilvl w:val="0"/>
                <w:numId w:val="100"/>
              </w:numPr>
              <w:spacing w:line="440" w:lineRule="exact"/>
              <w:ind w:left="420" w:leftChars="0" w:hanging="420" w:firstLineChars="0"/>
              <w:jc w:val="left"/>
              <w:rPr>
                <w:rFonts w:hint="eastAsia" w:ascii="仿宋" w:hAnsi="仿宋" w:cs="宋体"/>
                <w:sz w:val="22"/>
              </w:rPr>
            </w:pPr>
            <w:r>
              <w:rPr>
                <w:rFonts w:hint="eastAsia" w:ascii="仿宋" w:hAnsi="仿宋" w:cs="宋体"/>
                <w:kern w:val="0"/>
                <w:sz w:val="22"/>
              </w:rPr>
              <w:t>未提供施工程序总体设想及施工段划分的得0分。</w:t>
            </w:r>
          </w:p>
        </w:tc>
        <w:tc>
          <w:tcPr>
            <w:tcW w:w="727" w:type="dxa"/>
            <w:tcBorders>
              <w:top w:val="single" w:color="auto" w:sz="6" w:space="0"/>
              <w:left w:val="single" w:color="auto" w:sz="6" w:space="0"/>
              <w:bottom w:val="single" w:color="auto" w:sz="6" w:space="0"/>
              <w:right w:val="single" w:color="auto" w:sz="6" w:space="0"/>
            </w:tcBorders>
            <w:noWrap w:val="0"/>
            <w:vAlign w:val="center"/>
          </w:tcPr>
          <w:p>
            <w:pPr>
              <w:widowControl/>
              <w:spacing w:line="440" w:lineRule="exact"/>
              <w:jc w:val="center"/>
              <w:rPr>
                <w:rFonts w:hint="default" w:ascii="仿宋" w:hAnsi="仿宋" w:eastAsia="宋体" w:cs="宋体"/>
                <w:sz w:val="22"/>
                <w:lang w:val="en-US" w:eastAsia="zh-CN"/>
              </w:rPr>
            </w:pPr>
            <w:r>
              <w:rPr>
                <w:rFonts w:hint="eastAsia" w:ascii="仿宋" w:hAnsi="仿宋" w:cs="宋体"/>
                <w:kern w:val="0"/>
                <w:sz w:val="22"/>
                <w:lang w:val="en-US" w:eastAsia="zh-CN"/>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27" w:type="dxa"/>
            <w:tcBorders>
              <w:top w:val="single" w:color="auto" w:sz="6" w:space="0"/>
              <w:left w:val="single" w:color="auto" w:sz="6" w:space="0"/>
              <w:bottom w:val="single" w:color="auto" w:sz="6" w:space="0"/>
              <w:right w:val="single" w:color="auto" w:sz="6" w:space="0"/>
            </w:tcBorders>
            <w:noWrap w:val="0"/>
            <w:vAlign w:val="center"/>
          </w:tcPr>
          <w:p>
            <w:pPr>
              <w:numPr>
                <w:ilvl w:val="0"/>
                <w:numId w:val="98"/>
              </w:numPr>
              <w:spacing w:line="440" w:lineRule="exact"/>
              <w:jc w:val="center"/>
              <w:rPr>
                <w:rFonts w:hint="eastAsia" w:ascii="仿宋" w:hAnsi="仿宋" w:cs="宋体"/>
                <w:sz w:val="22"/>
              </w:rPr>
            </w:pPr>
          </w:p>
        </w:tc>
        <w:tc>
          <w:tcPr>
            <w:tcW w:w="223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cs="宋体"/>
                <w:sz w:val="22"/>
              </w:rPr>
            </w:pPr>
            <w:r>
              <w:rPr>
                <w:rFonts w:hint="eastAsia" w:ascii="仿宋" w:hAnsi="仿宋" w:cs="宋体"/>
                <w:kern w:val="0"/>
                <w:sz w:val="22"/>
              </w:rPr>
              <w:t>施工进度计划和各阶段进度的保证措施及违约责任承诺</w:t>
            </w:r>
          </w:p>
        </w:tc>
        <w:tc>
          <w:tcPr>
            <w:tcW w:w="5909"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1"/>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施工进度计划和各阶段进度的保证措施详细，符合实际，安排科学合理，得</w:t>
            </w:r>
            <w:r>
              <w:rPr>
                <w:rFonts w:hint="eastAsia" w:ascii="仿宋" w:hAnsi="仿宋" w:eastAsia="宋体" w:cs="宋体"/>
                <w:kern w:val="0"/>
                <w:sz w:val="22"/>
                <w:lang w:val="en-US" w:eastAsia="zh-CN"/>
              </w:rPr>
              <w:t>8</w:t>
            </w:r>
            <w:r>
              <w:rPr>
                <w:rFonts w:hint="eastAsia" w:ascii="仿宋" w:hAnsi="仿宋" w:cs="宋体"/>
                <w:kern w:val="0"/>
                <w:sz w:val="22"/>
              </w:rPr>
              <w:t>分；</w:t>
            </w:r>
          </w:p>
          <w:p>
            <w:pPr>
              <w:widowControl/>
              <w:numPr>
                <w:ilvl w:val="0"/>
                <w:numId w:val="101"/>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施工进度计划和各阶段进度的保证措施比较详细，安排比较合理的，得</w:t>
            </w:r>
            <w:r>
              <w:rPr>
                <w:rFonts w:hint="eastAsia" w:ascii="仿宋" w:hAnsi="仿宋" w:eastAsia="宋体" w:cs="宋体"/>
                <w:kern w:val="0"/>
                <w:sz w:val="22"/>
                <w:lang w:val="en-US" w:eastAsia="zh-CN"/>
              </w:rPr>
              <w:t>6</w:t>
            </w:r>
            <w:r>
              <w:rPr>
                <w:rFonts w:hint="eastAsia" w:ascii="仿宋" w:hAnsi="仿宋" w:cs="宋体"/>
                <w:kern w:val="0"/>
                <w:sz w:val="22"/>
              </w:rPr>
              <w:t>分；</w:t>
            </w:r>
          </w:p>
          <w:p>
            <w:pPr>
              <w:widowControl/>
              <w:numPr>
                <w:ilvl w:val="0"/>
                <w:numId w:val="101"/>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施工进度计划和各阶段进度的保证措施一般，科学性一般，得</w:t>
            </w:r>
            <w:r>
              <w:rPr>
                <w:rFonts w:hint="eastAsia" w:ascii="仿宋" w:hAnsi="仿宋" w:eastAsia="宋体" w:cs="宋体"/>
                <w:kern w:val="0"/>
                <w:sz w:val="22"/>
                <w:lang w:val="en-US" w:eastAsia="zh-CN"/>
              </w:rPr>
              <w:t>4</w:t>
            </w:r>
            <w:r>
              <w:rPr>
                <w:rFonts w:hint="eastAsia" w:ascii="仿宋" w:hAnsi="仿宋" w:cs="宋体"/>
                <w:kern w:val="0"/>
                <w:sz w:val="22"/>
              </w:rPr>
              <w:t>分；</w:t>
            </w:r>
          </w:p>
          <w:p>
            <w:pPr>
              <w:widowControl/>
              <w:numPr>
                <w:ilvl w:val="0"/>
                <w:numId w:val="101"/>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施工进度计划和各阶段进度的保证措施不详细，安排不合理，得2分；</w:t>
            </w:r>
          </w:p>
          <w:p>
            <w:pPr>
              <w:widowControl/>
              <w:numPr>
                <w:ilvl w:val="0"/>
                <w:numId w:val="101"/>
              </w:numPr>
              <w:spacing w:line="440" w:lineRule="exact"/>
              <w:ind w:left="420" w:leftChars="0" w:hanging="420" w:firstLineChars="0"/>
              <w:jc w:val="left"/>
              <w:rPr>
                <w:rFonts w:hint="eastAsia" w:ascii="仿宋" w:hAnsi="仿宋" w:cs="宋体"/>
                <w:sz w:val="22"/>
              </w:rPr>
            </w:pPr>
            <w:r>
              <w:rPr>
                <w:rFonts w:hint="eastAsia" w:ascii="仿宋" w:hAnsi="仿宋" w:cs="宋体"/>
                <w:kern w:val="0"/>
                <w:sz w:val="22"/>
              </w:rPr>
              <w:t>未提供施工进度计划和各阶段进度的保证措施及违约责任承诺的得0分。</w:t>
            </w:r>
          </w:p>
        </w:tc>
        <w:tc>
          <w:tcPr>
            <w:tcW w:w="727" w:type="dxa"/>
            <w:tcBorders>
              <w:top w:val="single" w:color="auto" w:sz="6" w:space="0"/>
              <w:left w:val="single" w:color="auto" w:sz="6" w:space="0"/>
              <w:bottom w:val="single" w:color="auto" w:sz="6" w:space="0"/>
              <w:right w:val="single" w:color="auto" w:sz="6" w:space="0"/>
            </w:tcBorders>
            <w:noWrap w:val="0"/>
            <w:vAlign w:val="center"/>
          </w:tcPr>
          <w:p>
            <w:pPr>
              <w:widowControl/>
              <w:spacing w:line="440" w:lineRule="exact"/>
              <w:jc w:val="center"/>
              <w:rPr>
                <w:rFonts w:hint="default" w:ascii="仿宋" w:hAnsi="仿宋" w:eastAsia="宋体" w:cs="宋体"/>
                <w:sz w:val="22"/>
                <w:lang w:val="en-US" w:eastAsia="zh-CN"/>
              </w:rPr>
            </w:pPr>
            <w:r>
              <w:rPr>
                <w:rFonts w:hint="eastAsia" w:ascii="仿宋" w:hAnsi="仿宋" w:cs="宋体"/>
                <w:kern w:val="0"/>
                <w:sz w:val="22"/>
                <w:lang w:val="en-US" w:eastAsia="zh-CN"/>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27" w:type="dxa"/>
            <w:tcBorders>
              <w:top w:val="single" w:color="auto" w:sz="6" w:space="0"/>
              <w:left w:val="single" w:color="auto" w:sz="6" w:space="0"/>
              <w:bottom w:val="single" w:color="auto" w:sz="6" w:space="0"/>
              <w:right w:val="single" w:color="auto" w:sz="6" w:space="0"/>
            </w:tcBorders>
            <w:noWrap w:val="0"/>
            <w:vAlign w:val="center"/>
          </w:tcPr>
          <w:p>
            <w:pPr>
              <w:numPr>
                <w:ilvl w:val="0"/>
                <w:numId w:val="98"/>
              </w:numPr>
              <w:spacing w:line="440" w:lineRule="exact"/>
              <w:jc w:val="center"/>
              <w:rPr>
                <w:rFonts w:hint="eastAsia" w:ascii="仿宋" w:hAnsi="仿宋" w:cs="宋体"/>
                <w:sz w:val="22"/>
              </w:rPr>
            </w:pPr>
          </w:p>
        </w:tc>
        <w:tc>
          <w:tcPr>
            <w:tcW w:w="223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eastAsia="宋体" w:cs="宋体"/>
                <w:sz w:val="22"/>
                <w:lang w:val="en-US" w:eastAsia="zh-CN"/>
              </w:rPr>
            </w:pPr>
            <w:r>
              <w:rPr>
                <w:rFonts w:hint="eastAsia" w:ascii="仿宋" w:hAnsi="仿宋" w:cs="宋体"/>
                <w:kern w:val="0"/>
                <w:sz w:val="22"/>
              </w:rPr>
              <w:t xml:space="preserve">关键施工技术、工艺及工程项目实施的重点、难点和解决方案 </w:t>
            </w:r>
          </w:p>
        </w:tc>
        <w:tc>
          <w:tcPr>
            <w:tcW w:w="5909"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2"/>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对项目关键技术、工艺有深入的表述，对重点、难点有合理的建议，解决方案完整科学，综合考量分析到位，符合实际，可行性强，得</w:t>
            </w:r>
            <w:r>
              <w:rPr>
                <w:rFonts w:hint="eastAsia" w:ascii="仿宋" w:hAnsi="仿宋" w:eastAsia="宋体" w:cs="宋体"/>
                <w:kern w:val="0"/>
                <w:sz w:val="22"/>
                <w:lang w:val="en-US" w:eastAsia="zh-CN"/>
              </w:rPr>
              <w:t>8</w:t>
            </w:r>
            <w:r>
              <w:rPr>
                <w:rFonts w:hint="eastAsia" w:ascii="仿宋" w:hAnsi="仿宋" w:cs="宋体"/>
                <w:kern w:val="0"/>
                <w:sz w:val="22"/>
              </w:rPr>
              <w:t>分；</w:t>
            </w:r>
          </w:p>
          <w:p>
            <w:pPr>
              <w:widowControl/>
              <w:numPr>
                <w:ilvl w:val="0"/>
                <w:numId w:val="102"/>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对项目关键技术有一定了解，对重点、难点有建议，解决方案可行性较强，得</w:t>
            </w:r>
            <w:r>
              <w:rPr>
                <w:rFonts w:hint="eastAsia" w:ascii="仿宋" w:hAnsi="仿宋" w:eastAsia="宋体" w:cs="宋体"/>
                <w:kern w:val="0"/>
                <w:sz w:val="22"/>
                <w:lang w:val="en-US" w:eastAsia="zh-CN"/>
              </w:rPr>
              <w:t>6</w:t>
            </w:r>
            <w:r>
              <w:rPr>
                <w:rFonts w:hint="eastAsia" w:ascii="仿宋" w:hAnsi="仿宋" w:cs="宋体"/>
                <w:kern w:val="0"/>
                <w:sz w:val="22"/>
              </w:rPr>
              <w:t>分；</w:t>
            </w:r>
          </w:p>
          <w:p>
            <w:pPr>
              <w:widowControl/>
              <w:numPr>
                <w:ilvl w:val="0"/>
                <w:numId w:val="102"/>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对项目关键技术有表述，对重点、难点有建议，解决方案可行性一般，得</w:t>
            </w:r>
            <w:r>
              <w:rPr>
                <w:rFonts w:hint="eastAsia" w:ascii="仿宋" w:hAnsi="仿宋" w:eastAsia="宋体" w:cs="宋体"/>
                <w:kern w:val="0"/>
                <w:sz w:val="22"/>
                <w:lang w:val="en-US" w:eastAsia="zh-CN"/>
              </w:rPr>
              <w:t>4</w:t>
            </w:r>
            <w:r>
              <w:rPr>
                <w:rFonts w:hint="eastAsia" w:ascii="仿宋" w:hAnsi="仿宋" w:cs="宋体"/>
                <w:kern w:val="0"/>
                <w:sz w:val="22"/>
              </w:rPr>
              <w:t>分；</w:t>
            </w:r>
          </w:p>
          <w:p>
            <w:pPr>
              <w:widowControl/>
              <w:numPr>
                <w:ilvl w:val="0"/>
                <w:numId w:val="102"/>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对项目关键技术表述不清，对重点、难点有建议，解决方案不可行，得2分；</w:t>
            </w:r>
          </w:p>
          <w:p>
            <w:pPr>
              <w:widowControl/>
              <w:numPr>
                <w:ilvl w:val="0"/>
                <w:numId w:val="102"/>
              </w:numPr>
              <w:spacing w:line="440" w:lineRule="exact"/>
              <w:ind w:left="420" w:leftChars="0" w:hanging="420" w:firstLineChars="0"/>
              <w:jc w:val="left"/>
              <w:rPr>
                <w:rFonts w:hint="eastAsia" w:ascii="仿宋" w:hAnsi="仿宋" w:cs="宋体"/>
                <w:sz w:val="22"/>
              </w:rPr>
            </w:pPr>
            <w:r>
              <w:rPr>
                <w:rFonts w:hint="eastAsia" w:ascii="仿宋" w:hAnsi="仿宋" w:cs="宋体"/>
                <w:kern w:val="0"/>
                <w:sz w:val="22"/>
              </w:rPr>
              <w:t>未提供关键施工技术、工艺及工程项目实施的重点、难点和解决方案的得0分。</w:t>
            </w:r>
          </w:p>
        </w:tc>
        <w:tc>
          <w:tcPr>
            <w:tcW w:w="727" w:type="dxa"/>
            <w:tcBorders>
              <w:top w:val="single" w:color="auto" w:sz="6" w:space="0"/>
              <w:left w:val="single" w:color="auto" w:sz="6" w:space="0"/>
              <w:bottom w:val="single" w:color="auto" w:sz="6" w:space="0"/>
              <w:right w:val="single" w:color="auto" w:sz="6" w:space="0"/>
            </w:tcBorders>
            <w:noWrap w:val="0"/>
            <w:vAlign w:val="center"/>
          </w:tcPr>
          <w:p>
            <w:pPr>
              <w:widowControl/>
              <w:spacing w:line="440" w:lineRule="exact"/>
              <w:jc w:val="center"/>
              <w:rPr>
                <w:rFonts w:hint="default" w:ascii="仿宋" w:hAnsi="仿宋" w:eastAsia="宋体" w:cs="宋体"/>
                <w:sz w:val="22"/>
                <w:lang w:val="en-US" w:eastAsia="zh-CN"/>
              </w:rPr>
            </w:pPr>
            <w:r>
              <w:rPr>
                <w:rFonts w:hint="eastAsia" w:ascii="仿宋" w:hAnsi="仿宋" w:cs="宋体"/>
                <w:kern w:val="0"/>
                <w:sz w:val="22"/>
                <w:lang w:val="en-US" w:eastAsia="zh-CN"/>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27" w:type="dxa"/>
            <w:tcBorders>
              <w:top w:val="single" w:color="auto" w:sz="6" w:space="0"/>
              <w:left w:val="single" w:color="auto" w:sz="6" w:space="0"/>
              <w:bottom w:val="single" w:color="auto" w:sz="6" w:space="0"/>
              <w:right w:val="single" w:color="auto" w:sz="6" w:space="0"/>
            </w:tcBorders>
            <w:noWrap w:val="0"/>
            <w:vAlign w:val="center"/>
          </w:tcPr>
          <w:p>
            <w:pPr>
              <w:numPr>
                <w:ilvl w:val="0"/>
                <w:numId w:val="98"/>
              </w:numPr>
              <w:spacing w:line="440" w:lineRule="exact"/>
              <w:jc w:val="center"/>
              <w:rPr>
                <w:rFonts w:hint="eastAsia" w:ascii="仿宋" w:hAnsi="仿宋" w:cs="宋体"/>
                <w:sz w:val="22"/>
              </w:rPr>
            </w:pPr>
          </w:p>
        </w:tc>
        <w:tc>
          <w:tcPr>
            <w:tcW w:w="223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仿宋" w:hAnsi="仿宋" w:cs="宋体"/>
                <w:sz w:val="22"/>
              </w:rPr>
            </w:pPr>
            <w:r>
              <w:rPr>
                <w:rFonts w:hint="eastAsia" w:ascii="仿宋" w:hAnsi="仿宋" w:cs="宋体"/>
                <w:kern w:val="0"/>
                <w:sz w:val="22"/>
              </w:rPr>
              <w:t>质量保证与承诺、安全文明施工及环境保护措施</w:t>
            </w:r>
          </w:p>
        </w:tc>
        <w:tc>
          <w:tcPr>
            <w:tcW w:w="5909"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3"/>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质量保证、安全文明施工及环境保护措施得力、详细，可行性、可操作性高，得</w:t>
            </w:r>
            <w:r>
              <w:rPr>
                <w:rFonts w:hint="eastAsia" w:ascii="仿宋" w:hAnsi="仿宋" w:eastAsia="宋体" w:cs="宋体"/>
                <w:kern w:val="0"/>
                <w:sz w:val="22"/>
                <w:lang w:val="en-US" w:eastAsia="zh-CN"/>
              </w:rPr>
              <w:t>8</w:t>
            </w:r>
            <w:r>
              <w:rPr>
                <w:rFonts w:hint="eastAsia" w:ascii="仿宋" w:hAnsi="仿宋" w:cs="宋体"/>
                <w:kern w:val="0"/>
                <w:sz w:val="22"/>
              </w:rPr>
              <w:t>分；</w:t>
            </w:r>
          </w:p>
          <w:p>
            <w:pPr>
              <w:widowControl/>
              <w:numPr>
                <w:ilvl w:val="0"/>
                <w:numId w:val="103"/>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质量保证、安全文明施工及环境保护措施比较得力、详细，可行性、可操作性比较高，得</w:t>
            </w:r>
            <w:r>
              <w:rPr>
                <w:rFonts w:hint="eastAsia" w:ascii="仿宋" w:hAnsi="仿宋" w:eastAsia="宋体" w:cs="宋体"/>
                <w:kern w:val="0"/>
                <w:sz w:val="22"/>
                <w:lang w:val="en-US" w:eastAsia="zh-CN"/>
              </w:rPr>
              <w:t>6</w:t>
            </w:r>
            <w:r>
              <w:rPr>
                <w:rFonts w:hint="eastAsia" w:ascii="仿宋" w:hAnsi="仿宋" w:cs="宋体"/>
                <w:kern w:val="0"/>
                <w:sz w:val="22"/>
              </w:rPr>
              <w:t>分；</w:t>
            </w:r>
          </w:p>
          <w:p>
            <w:pPr>
              <w:widowControl/>
              <w:numPr>
                <w:ilvl w:val="0"/>
                <w:numId w:val="103"/>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质量保证、安全文明施工及环境保护措施一般，可行性、可操作性一般，得</w:t>
            </w:r>
            <w:r>
              <w:rPr>
                <w:rFonts w:hint="eastAsia" w:ascii="仿宋" w:hAnsi="仿宋" w:eastAsia="宋体" w:cs="宋体"/>
                <w:kern w:val="0"/>
                <w:sz w:val="22"/>
                <w:lang w:val="en-US" w:eastAsia="zh-CN"/>
              </w:rPr>
              <w:t>4</w:t>
            </w:r>
            <w:r>
              <w:rPr>
                <w:rFonts w:hint="eastAsia" w:ascii="仿宋" w:hAnsi="仿宋" w:cs="宋体"/>
                <w:kern w:val="0"/>
                <w:sz w:val="22"/>
              </w:rPr>
              <w:t>分；</w:t>
            </w:r>
          </w:p>
          <w:p>
            <w:pPr>
              <w:widowControl/>
              <w:numPr>
                <w:ilvl w:val="0"/>
                <w:numId w:val="103"/>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质量保证、安全文明施工及环境保护措施差，可行性、可操作性差，得2分。</w:t>
            </w:r>
          </w:p>
          <w:p>
            <w:pPr>
              <w:widowControl/>
              <w:numPr>
                <w:ilvl w:val="0"/>
                <w:numId w:val="103"/>
              </w:numPr>
              <w:spacing w:line="440" w:lineRule="exact"/>
              <w:ind w:left="420" w:leftChars="0" w:hanging="420" w:firstLineChars="0"/>
              <w:jc w:val="left"/>
              <w:rPr>
                <w:rFonts w:hint="eastAsia" w:ascii="仿宋" w:hAnsi="仿宋" w:cs="宋体"/>
                <w:sz w:val="22"/>
              </w:rPr>
            </w:pPr>
            <w:r>
              <w:rPr>
                <w:rFonts w:hint="eastAsia" w:ascii="仿宋" w:hAnsi="仿宋" w:cs="宋体"/>
                <w:kern w:val="0"/>
                <w:sz w:val="22"/>
              </w:rPr>
              <w:t>未提供质量保证与承诺、安全文明施工及环境保护措施的得0分。</w:t>
            </w:r>
          </w:p>
        </w:tc>
        <w:tc>
          <w:tcPr>
            <w:tcW w:w="727" w:type="dxa"/>
            <w:tcBorders>
              <w:top w:val="single" w:color="auto" w:sz="6" w:space="0"/>
              <w:left w:val="single" w:color="auto" w:sz="6" w:space="0"/>
              <w:bottom w:val="single" w:color="auto" w:sz="6" w:space="0"/>
              <w:right w:val="single" w:color="auto" w:sz="6" w:space="0"/>
            </w:tcBorders>
            <w:noWrap w:val="0"/>
            <w:vAlign w:val="center"/>
          </w:tcPr>
          <w:p>
            <w:pPr>
              <w:widowControl/>
              <w:spacing w:line="440" w:lineRule="exact"/>
              <w:jc w:val="center"/>
              <w:rPr>
                <w:rFonts w:hint="default" w:ascii="仿宋" w:hAnsi="仿宋" w:eastAsia="宋体" w:cs="宋体"/>
                <w:sz w:val="22"/>
                <w:lang w:val="en-US" w:eastAsia="zh-CN"/>
              </w:rPr>
            </w:pPr>
            <w:r>
              <w:rPr>
                <w:rFonts w:hint="eastAsia" w:ascii="仿宋" w:hAnsi="仿宋" w:cs="宋体"/>
                <w:kern w:val="0"/>
                <w:sz w:val="22"/>
                <w:lang w:val="en-US" w:eastAsia="zh-CN"/>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27" w:type="dxa"/>
            <w:tcBorders>
              <w:top w:val="single" w:color="auto" w:sz="6" w:space="0"/>
              <w:left w:val="single" w:color="auto" w:sz="6" w:space="0"/>
              <w:bottom w:val="single" w:color="auto" w:sz="6" w:space="0"/>
              <w:right w:val="single" w:color="auto" w:sz="6" w:space="0"/>
            </w:tcBorders>
            <w:noWrap w:val="0"/>
            <w:vAlign w:val="center"/>
          </w:tcPr>
          <w:p>
            <w:pPr>
              <w:numPr>
                <w:ilvl w:val="0"/>
                <w:numId w:val="98"/>
              </w:numPr>
              <w:spacing w:line="440" w:lineRule="exact"/>
              <w:jc w:val="center"/>
              <w:rPr>
                <w:rFonts w:hint="eastAsia" w:ascii="仿宋" w:hAnsi="仿宋" w:cs="宋体"/>
                <w:sz w:val="22"/>
              </w:rPr>
            </w:pPr>
          </w:p>
        </w:tc>
        <w:tc>
          <w:tcPr>
            <w:tcW w:w="223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eastAsia="宋体" w:cs="宋体"/>
                <w:sz w:val="22"/>
                <w:lang w:eastAsia="zh-CN"/>
              </w:rPr>
            </w:pPr>
            <w:r>
              <w:rPr>
                <w:rFonts w:hint="eastAsia" w:ascii="仿宋" w:hAnsi="仿宋" w:cs="宋体"/>
                <w:sz w:val="22"/>
              </w:rPr>
              <w:t>设备材料投入计划及保证措施</w:t>
            </w:r>
          </w:p>
        </w:tc>
        <w:tc>
          <w:tcPr>
            <w:tcW w:w="5909"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4"/>
              </w:numPr>
              <w:spacing w:line="440" w:lineRule="exact"/>
              <w:ind w:left="420" w:leftChars="0" w:hanging="420" w:firstLineChars="0"/>
              <w:jc w:val="left"/>
              <w:rPr>
                <w:rFonts w:hint="eastAsia" w:ascii="仿宋" w:hAnsi="仿宋" w:cs="宋体"/>
                <w:sz w:val="22"/>
              </w:rPr>
            </w:pPr>
            <w:r>
              <w:rPr>
                <w:rFonts w:hint="eastAsia" w:ascii="仿宋" w:hAnsi="仿宋" w:cs="宋体"/>
                <w:sz w:val="22"/>
              </w:rPr>
              <w:t>设备材料投入计划及保证措施方案详细完整、科学，性能高，完全满足项目采购需求对电梯</w:t>
            </w:r>
            <w:r>
              <w:rPr>
                <w:rFonts w:hint="eastAsia" w:ascii="仿宋" w:hAnsi="仿宋" w:cs="宋体"/>
                <w:sz w:val="22"/>
                <w:lang w:val="en-US" w:eastAsia="zh-CN"/>
              </w:rPr>
              <w:t>设备</w:t>
            </w:r>
            <w:r>
              <w:rPr>
                <w:rFonts w:hint="eastAsia" w:ascii="仿宋" w:hAnsi="仿宋" w:cs="宋体"/>
                <w:sz w:val="22"/>
              </w:rPr>
              <w:t>以及施工的要求</w:t>
            </w:r>
            <w:r>
              <w:rPr>
                <w:rFonts w:hint="eastAsia" w:ascii="仿宋" w:hAnsi="仿宋" w:cs="宋体"/>
                <w:sz w:val="22"/>
                <w:lang w:eastAsia="zh-CN"/>
              </w:rPr>
              <w:t>，</w:t>
            </w:r>
            <w:r>
              <w:rPr>
                <w:rFonts w:hint="eastAsia" w:ascii="仿宋" w:hAnsi="仿宋" w:cs="宋体"/>
                <w:sz w:val="22"/>
              </w:rPr>
              <w:t>有利于项目的实施，</w:t>
            </w:r>
            <w:r>
              <w:rPr>
                <w:rFonts w:hint="eastAsia" w:ascii="仿宋" w:hAnsi="仿宋" w:cs="宋体"/>
                <w:sz w:val="22"/>
                <w:lang w:val="en-US" w:eastAsia="zh-CN"/>
              </w:rPr>
              <w:t>有利于电梯设备更加安全稳定，</w:t>
            </w:r>
            <w:r>
              <w:rPr>
                <w:rFonts w:hint="eastAsia" w:ascii="仿宋" w:hAnsi="仿宋" w:cs="宋体"/>
                <w:sz w:val="22"/>
              </w:rPr>
              <w:t>得</w:t>
            </w:r>
            <w:r>
              <w:rPr>
                <w:rFonts w:hint="eastAsia" w:ascii="仿宋" w:hAnsi="仿宋" w:eastAsia="宋体" w:cs="宋体"/>
                <w:sz w:val="22"/>
                <w:lang w:val="en-US" w:eastAsia="zh-CN"/>
              </w:rPr>
              <w:t>8</w:t>
            </w:r>
            <w:r>
              <w:rPr>
                <w:rFonts w:hint="eastAsia" w:ascii="仿宋" w:hAnsi="仿宋" w:cs="宋体"/>
                <w:sz w:val="22"/>
              </w:rPr>
              <w:t>分；</w:t>
            </w:r>
          </w:p>
          <w:p>
            <w:pPr>
              <w:widowControl/>
              <w:numPr>
                <w:ilvl w:val="0"/>
                <w:numId w:val="104"/>
              </w:numPr>
              <w:spacing w:line="440" w:lineRule="exact"/>
              <w:ind w:left="420" w:leftChars="0" w:hanging="420" w:firstLineChars="0"/>
              <w:jc w:val="left"/>
              <w:rPr>
                <w:rFonts w:hint="eastAsia" w:ascii="仿宋" w:hAnsi="仿宋" w:cs="宋体"/>
                <w:sz w:val="22"/>
              </w:rPr>
            </w:pPr>
            <w:r>
              <w:rPr>
                <w:rFonts w:hint="eastAsia" w:ascii="仿宋" w:hAnsi="仿宋" w:cs="宋体"/>
                <w:sz w:val="22"/>
              </w:rPr>
              <w:t>设备材料投入计划及保证措施方案比较详细完整、科学，性能比较高，</w:t>
            </w:r>
            <w:r>
              <w:rPr>
                <w:rFonts w:hint="eastAsia" w:ascii="仿宋" w:hAnsi="仿宋" w:cs="宋体"/>
                <w:sz w:val="22"/>
                <w:lang w:val="en-US" w:eastAsia="zh-CN"/>
              </w:rPr>
              <w:t>基本</w:t>
            </w:r>
            <w:r>
              <w:rPr>
                <w:rFonts w:hint="eastAsia" w:ascii="仿宋" w:hAnsi="仿宋" w:cs="宋体"/>
                <w:sz w:val="22"/>
              </w:rPr>
              <w:t>满足项目采购需求对电梯</w:t>
            </w:r>
            <w:r>
              <w:rPr>
                <w:rFonts w:hint="eastAsia" w:ascii="仿宋" w:hAnsi="仿宋" w:cs="宋体"/>
                <w:sz w:val="22"/>
                <w:lang w:val="en-US" w:eastAsia="zh-CN"/>
              </w:rPr>
              <w:t>设备</w:t>
            </w:r>
            <w:r>
              <w:rPr>
                <w:rFonts w:hint="eastAsia" w:ascii="仿宋" w:hAnsi="仿宋" w:cs="宋体"/>
                <w:sz w:val="22"/>
              </w:rPr>
              <w:t>以及施工的要求</w:t>
            </w:r>
            <w:r>
              <w:rPr>
                <w:rFonts w:hint="eastAsia" w:ascii="仿宋" w:hAnsi="仿宋" w:cs="宋体"/>
                <w:sz w:val="22"/>
                <w:lang w:eastAsia="zh-CN"/>
              </w:rPr>
              <w:t>，</w:t>
            </w:r>
            <w:r>
              <w:rPr>
                <w:rFonts w:hint="eastAsia" w:ascii="仿宋" w:hAnsi="仿宋" w:cs="宋体"/>
                <w:sz w:val="22"/>
                <w:lang w:val="en-US" w:eastAsia="zh-CN"/>
              </w:rPr>
              <w:t>保证</w:t>
            </w:r>
            <w:r>
              <w:rPr>
                <w:rFonts w:hint="eastAsia" w:ascii="仿宋" w:hAnsi="仿宋" w:cs="宋体"/>
                <w:sz w:val="22"/>
              </w:rPr>
              <w:t>项目的</w:t>
            </w:r>
            <w:r>
              <w:rPr>
                <w:rFonts w:hint="eastAsia" w:ascii="仿宋" w:hAnsi="仿宋" w:cs="宋体"/>
                <w:sz w:val="22"/>
                <w:lang w:val="en-US" w:eastAsia="zh-CN"/>
              </w:rPr>
              <w:t>基本</w:t>
            </w:r>
            <w:r>
              <w:rPr>
                <w:rFonts w:hint="eastAsia" w:ascii="仿宋" w:hAnsi="仿宋" w:cs="宋体"/>
                <w:sz w:val="22"/>
              </w:rPr>
              <w:t>实施，</w:t>
            </w:r>
            <w:r>
              <w:rPr>
                <w:rFonts w:hint="eastAsia" w:ascii="仿宋" w:hAnsi="仿宋" w:cs="宋体"/>
                <w:sz w:val="22"/>
                <w:lang w:val="en-US" w:eastAsia="zh-CN"/>
              </w:rPr>
              <w:t>基本保障电梯设备安全稳定，</w:t>
            </w:r>
            <w:r>
              <w:rPr>
                <w:rFonts w:hint="eastAsia" w:ascii="仿宋" w:hAnsi="仿宋" w:cs="宋体"/>
                <w:sz w:val="22"/>
              </w:rPr>
              <w:t>得</w:t>
            </w:r>
            <w:r>
              <w:rPr>
                <w:rFonts w:hint="eastAsia" w:ascii="仿宋" w:hAnsi="仿宋" w:eastAsia="宋体" w:cs="宋体"/>
                <w:sz w:val="22"/>
                <w:lang w:val="en-US" w:eastAsia="zh-CN"/>
              </w:rPr>
              <w:t>6</w:t>
            </w:r>
            <w:r>
              <w:rPr>
                <w:rFonts w:hint="eastAsia" w:ascii="仿宋" w:hAnsi="仿宋" w:cs="宋体"/>
                <w:sz w:val="22"/>
              </w:rPr>
              <w:t>分；</w:t>
            </w:r>
          </w:p>
          <w:p>
            <w:pPr>
              <w:widowControl/>
              <w:numPr>
                <w:ilvl w:val="0"/>
                <w:numId w:val="104"/>
              </w:numPr>
              <w:spacing w:line="440" w:lineRule="exact"/>
              <w:ind w:left="420" w:leftChars="0" w:hanging="420" w:firstLineChars="0"/>
              <w:jc w:val="left"/>
              <w:rPr>
                <w:rFonts w:hint="eastAsia" w:ascii="仿宋" w:hAnsi="仿宋" w:cs="宋体"/>
                <w:sz w:val="22"/>
              </w:rPr>
            </w:pPr>
            <w:r>
              <w:rPr>
                <w:rFonts w:hint="eastAsia" w:ascii="仿宋" w:hAnsi="仿宋" w:cs="宋体"/>
                <w:sz w:val="22"/>
              </w:rPr>
              <w:t>设备材料投入计划及保证措施方案方案基本完整、性能一般，</w:t>
            </w:r>
            <w:r>
              <w:rPr>
                <w:rFonts w:hint="eastAsia" w:ascii="仿宋" w:hAnsi="仿宋" w:cs="宋体"/>
                <w:sz w:val="22"/>
                <w:lang w:val="en-US" w:eastAsia="zh-CN"/>
              </w:rPr>
              <w:t>不能完全</w:t>
            </w:r>
            <w:r>
              <w:rPr>
                <w:rFonts w:hint="eastAsia" w:ascii="仿宋" w:hAnsi="仿宋" w:cs="宋体"/>
                <w:sz w:val="22"/>
              </w:rPr>
              <w:t>满足项目采购需求对电梯</w:t>
            </w:r>
            <w:r>
              <w:rPr>
                <w:rFonts w:hint="eastAsia" w:ascii="仿宋" w:hAnsi="仿宋" w:cs="宋体"/>
                <w:sz w:val="22"/>
                <w:lang w:val="en-US" w:eastAsia="zh-CN"/>
              </w:rPr>
              <w:t>设备</w:t>
            </w:r>
            <w:r>
              <w:rPr>
                <w:rFonts w:hint="eastAsia" w:ascii="仿宋" w:hAnsi="仿宋" w:cs="宋体"/>
                <w:sz w:val="22"/>
              </w:rPr>
              <w:t>以及施工的要求</w:t>
            </w:r>
            <w:r>
              <w:rPr>
                <w:rFonts w:hint="eastAsia" w:ascii="仿宋" w:hAnsi="仿宋" w:cs="宋体"/>
                <w:sz w:val="22"/>
                <w:lang w:eastAsia="zh-CN"/>
              </w:rPr>
              <w:t>，</w:t>
            </w:r>
            <w:r>
              <w:rPr>
                <w:rFonts w:hint="eastAsia" w:ascii="仿宋" w:hAnsi="仿宋" w:cs="宋体"/>
                <w:sz w:val="22"/>
                <w:lang w:val="en-US" w:eastAsia="zh-CN"/>
              </w:rPr>
              <w:t>对电梯设备安全稳定的影响一般，</w:t>
            </w:r>
            <w:r>
              <w:rPr>
                <w:rFonts w:hint="eastAsia" w:ascii="仿宋" w:hAnsi="仿宋" w:cs="宋体"/>
                <w:sz w:val="22"/>
              </w:rPr>
              <w:t>得</w:t>
            </w:r>
            <w:r>
              <w:rPr>
                <w:rFonts w:hint="eastAsia" w:ascii="仿宋" w:hAnsi="仿宋" w:eastAsia="宋体" w:cs="宋体"/>
                <w:sz w:val="22"/>
                <w:lang w:val="en-US" w:eastAsia="zh-CN"/>
              </w:rPr>
              <w:t>4</w:t>
            </w:r>
            <w:r>
              <w:rPr>
                <w:rFonts w:hint="eastAsia" w:ascii="仿宋" w:hAnsi="仿宋" w:cs="宋体"/>
                <w:sz w:val="22"/>
              </w:rPr>
              <w:t>分；</w:t>
            </w:r>
          </w:p>
          <w:p>
            <w:pPr>
              <w:widowControl/>
              <w:numPr>
                <w:ilvl w:val="0"/>
                <w:numId w:val="104"/>
              </w:numPr>
              <w:spacing w:line="440" w:lineRule="exact"/>
              <w:ind w:left="420" w:leftChars="0" w:hanging="420" w:firstLineChars="0"/>
              <w:jc w:val="left"/>
              <w:rPr>
                <w:rFonts w:hint="eastAsia" w:ascii="仿宋" w:hAnsi="仿宋" w:cs="宋体"/>
                <w:sz w:val="22"/>
              </w:rPr>
            </w:pPr>
            <w:r>
              <w:rPr>
                <w:rFonts w:hint="eastAsia" w:ascii="仿宋" w:hAnsi="仿宋" w:cs="宋体"/>
                <w:sz w:val="22"/>
              </w:rPr>
              <w:t>设备材料投入计划及保证措施方案方案残缺、性能差，完全</w:t>
            </w:r>
            <w:r>
              <w:rPr>
                <w:rFonts w:hint="eastAsia" w:ascii="仿宋" w:hAnsi="仿宋" w:cs="宋体"/>
                <w:sz w:val="22"/>
                <w:lang w:val="en-US" w:eastAsia="zh-CN"/>
              </w:rPr>
              <w:t>不能</w:t>
            </w:r>
            <w:r>
              <w:rPr>
                <w:rFonts w:hint="eastAsia" w:ascii="仿宋" w:hAnsi="仿宋" w:cs="宋体"/>
                <w:sz w:val="22"/>
              </w:rPr>
              <w:t>满足项目采购需求对电梯</w:t>
            </w:r>
            <w:r>
              <w:rPr>
                <w:rFonts w:hint="eastAsia" w:ascii="仿宋" w:hAnsi="仿宋" w:cs="宋体"/>
                <w:sz w:val="22"/>
                <w:lang w:val="en-US" w:eastAsia="zh-CN"/>
              </w:rPr>
              <w:t>设备</w:t>
            </w:r>
            <w:r>
              <w:rPr>
                <w:rFonts w:hint="eastAsia" w:ascii="仿宋" w:hAnsi="仿宋" w:cs="宋体"/>
                <w:sz w:val="22"/>
              </w:rPr>
              <w:t>以及施工的要求</w:t>
            </w:r>
            <w:r>
              <w:rPr>
                <w:rFonts w:hint="eastAsia" w:ascii="仿宋" w:hAnsi="仿宋" w:cs="宋体"/>
                <w:sz w:val="22"/>
                <w:lang w:eastAsia="zh-CN"/>
              </w:rPr>
              <w:t>，</w:t>
            </w:r>
            <w:r>
              <w:rPr>
                <w:rFonts w:hint="eastAsia" w:ascii="仿宋" w:hAnsi="仿宋" w:cs="宋体"/>
                <w:sz w:val="22"/>
                <w:lang w:val="en-US" w:eastAsia="zh-CN"/>
              </w:rPr>
              <w:t>不利于电梯设备保持安全稳定，</w:t>
            </w:r>
            <w:r>
              <w:rPr>
                <w:rFonts w:hint="eastAsia" w:ascii="仿宋" w:hAnsi="仿宋" w:cs="宋体"/>
                <w:sz w:val="22"/>
              </w:rPr>
              <w:t>得2分。</w:t>
            </w:r>
          </w:p>
          <w:p>
            <w:pPr>
              <w:widowControl/>
              <w:numPr>
                <w:ilvl w:val="0"/>
                <w:numId w:val="104"/>
              </w:numPr>
              <w:spacing w:line="440" w:lineRule="exact"/>
              <w:ind w:left="420" w:leftChars="0" w:hanging="420" w:firstLineChars="0"/>
              <w:jc w:val="left"/>
              <w:rPr>
                <w:rFonts w:hint="eastAsia" w:ascii="仿宋" w:hAnsi="仿宋" w:cs="宋体"/>
                <w:sz w:val="22"/>
              </w:rPr>
            </w:pPr>
            <w:r>
              <w:rPr>
                <w:rFonts w:hint="eastAsia" w:ascii="仿宋" w:hAnsi="仿宋" w:cs="宋体"/>
                <w:sz w:val="22"/>
              </w:rPr>
              <w:t>未提供设备材料投入计划及保证措施的得0分。</w:t>
            </w:r>
          </w:p>
        </w:tc>
        <w:tc>
          <w:tcPr>
            <w:tcW w:w="727" w:type="dxa"/>
            <w:tcBorders>
              <w:top w:val="single" w:color="auto" w:sz="6" w:space="0"/>
              <w:left w:val="single" w:color="auto" w:sz="6" w:space="0"/>
              <w:bottom w:val="single" w:color="auto" w:sz="6" w:space="0"/>
              <w:right w:val="single" w:color="auto" w:sz="6" w:space="0"/>
            </w:tcBorders>
            <w:noWrap w:val="0"/>
            <w:vAlign w:val="center"/>
          </w:tcPr>
          <w:p>
            <w:pPr>
              <w:widowControl/>
              <w:spacing w:line="440" w:lineRule="exact"/>
              <w:jc w:val="center"/>
              <w:rPr>
                <w:rFonts w:hint="eastAsia" w:ascii="仿宋" w:hAnsi="仿宋" w:eastAsia="宋体" w:cs="宋体"/>
                <w:sz w:val="22"/>
                <w:lang w:val="en-US" w:eastAsia="zh-CN"/>
              </w:rPr>
            </w:pPr>
            <w:r>
              <w:rPr>
                <w:rFonts w:hint="eastAsia" w:ascii="仿宋" w:hAnsi="仿宋" w:eastAsia="宋体" w:cs="宋体"/>
                <w:kern w:val="0"/>
                <w:sz w:val="22"/>
                <w:lang w:val="en-US" w:eastAsia="zh-CN"/>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2964"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cs="宋体"/>
                <w:sz w:val="22"/>
              </w:rPr>
            </w:pPr>
            <w:r>
              <w:rPr>
                <w:rFonts w:hint="eastAsia" w:ascii="仿宋" w:hAnsi="仿宋" w:cs="宋体"/>
                <w:sz w:val="22"/>
              </w:rPr>
              <w:t>分值小计</w:t>
            </w:r>
          </w:p>
        </w:tc>
        <w:tc>
          <w:tcPr>
            <w:tcW w:w="590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cs="宋体"/>
                <w:sz w:val="22"/>
              </w:rPr>
            </w:pPr>
          </w:p>
        </w:tc>
        <w:tc>
          <w:tcPr>
            <w:tcW w:w="72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ind w:firstLine="220" w:firstLineChars="100"/>
              <w:rPr>
                <w:rFonts w:hint="default" w:ascii="仿宋" w:hAnsi="仿宋" w:eastAsia="宋体" w:cs="宋体"/>
                <w:sz w:val="22"/>
                <w:lang w:val="en-US" w:eastAsia="zh-CN"/>
              </w:rPr>
            </w:pPr>
            <w:r>
              <w:rPr>
                <w:rFonts w:hint="eastAsia" w:ascii="仿宋" w:hAnsi="仿宋" w:cs="宋体"/>
                <w:sz w:val="22"/>
                <w:lang w:val="en-US" w:eastAsia="zh-CN"/>
              </w:rPr>
              <w:t>50</w:t>
            </w:r>
          </w:p>
        </w:tc>
      </w:tr>
      <w:bookmarkEnd w:id="122"/>
    </w:tbl>
    <w:p>
      <w:pPr>
        <w:pStyle w:val="6"/>
        <w:spacing w:before="360" w:beforeLines="150" w:line="360" w:lineRule="auto"/>
        <w:ind w:firstLine="482" w:firstLineChars="200"/>
        <w:jc w:val="center"/>
        <w:rPr>
          <w:rFonts w:hint="eastAsia" w:ascii="仿宋" w:hAnsi="仿宋"/>
          <w:b/>
          <w:bCs/>
          <w:sz w:val="24"/>
          <w:szCs w:val="24"/>
        </w:rPr>
      </w:pPr>
      <w:r>
        <w:rPr>
          <w:rFonts w:hint="eastAsia" w:ascii="仿宋" w:hAnsi="仿宋"/>
          <w:b/>
          <w:bCs/>
          <w:sz w:val="24"/>
          <w:szCs w:val="24"/>
        </w:rPr>
        <w:t>价格部分评审表（</w:t>
      </w:r>
      <w:r>
        <w:rPr>
          <w:rFonts w:hint="eastAsia" w:ascii="仿宋" w:hAnsi="仿宋" w:eastAsia="宋体"/>
          <w:b/>
          <w:bCs/>
          <w:sz w:val="24"/>
          <w:szCs w:val="24"/>
          <w:lang w:val="en-US" w:eastAsia="zh-CN"/>
        </w:rPr>
        <w:t>2</w:t>
      </w:r>
      <w:r>
        <w:rPr>
          <w:rFonts w:hint="eastAsia" w:ascii="仿宋" w:hAnsi="仿宋"/>
          <w:b/>
          <w:bCs/>
          <w:sz w:val="24"/>
          <w:szCs w:val="24"/>
        </w:rPr>
        <w:t>0分）</w:t>
      </w:r>
    </w:p>
    <w:tbl>
      <w:tblPr>
        <w:tblStyle w:val="22"/>
        <w:tblW w:w="0" w:type="auto"/>
        <w:tblInd w:w="122" w:type="dxa"/>
        <w:tblLayout w:type="fixed"/>
        <w:tblCellMar>
          <w:top w:w="0" w:type="dxa"/>
          <w:left w:w="108" w:type="dxa"/>
          <w:bottom w:w="0" w:type="dxa"/>
          <w:right w:w="108" w:type="dxa"/>
        </w:tblCellMar>
      </w:tblPr>
      <w:tblGrid>
        <w:gridCol w:w="1350"/>
        <w:gridCol w:w="1486"/>
        <w:gridCol w:w="6787"/>
      </w:tblGrid>
      <w:tr>
        <w:tblPrEx>
          <w:tblCellMar>
            <w:top w:w="0" w:type="dxa"/>
            <w:left w:w="108" w:type="dxa"/>
            <w:bottom w:w="0" w:type="dxa"/>
            <w:right w:w="108" w:type="dxa"/>
          </w:tblCellMar>
        </w:tblPrEx>
        <w:trPr>
          <w:trHeight w:val="573" w:hRule="atLeast"/>
        </w:trPr>
        <w:tc>
          <w:tcPr>
            <w:tcW w:w="1350"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40" w:lineRule="exact"/>
              <w:jc w:val="center"/>
              <w:rPr>
                <w:rFonts w:ascii="仿宋" w:hAnsi="仿宋" w:cs="宋体"/>
                <w:spacing w:val="-2"/>
                <w:sz w:val="24"/>
                <w:szCs w:val="24"/>
              </w:rPr>
            </w:pPr>
            <w:r>
              <w:rPr>
                <w:rFonts w:hint="eastAsia" w:ascii="仿宋" w:hAnsi="仿宋" w:cs="宋体"/>
                <w:sz w:val="24"/>
                <w:szCs w:val="24"/>
              </w:rPr>
              <w:t>评审项目</w:t>
            </w:r>
          </w:p>
        </w:tc>
        <w:tc>
          <w:tcPr>
            <w:tcW w:w="1486"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40" w:lineRule="exact"/>
              <w:jc w:val="center"/>
              <w:rPr>
                <w:rFonts w:ascii="仿宋" w:hAnsi="仿宋" w:cs="宋体"/>
                <w:spacing w:val="-2"/>
                <w:sz w:val="24"/>
                <w:szCs w:val="24"/>
              </w:rPr>
            </w:pPr>
            <w:r>
              <w:rPr>
                <w:rFonts w:hint="eastAsia" w:ascii="仿宋" w:hAnsi="仿宋" w:cs="宋体"/>
                <w:sz w:val="24"/>
                <w:szCs w:val="24"/>
              </w:rPr>
              <w:t>价格分值</w:t>
            </w:r>
          </w:p>
        </w:tc>
        <w:tc>
          <w:tcPr>
            <w:tcW w:w="678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40" w:lineRule="exact"/>
              <w:jc w:val="center"/>
              <w:rPr>
                <w:rFonts w:ascii="仿宋" w:hAnsi="仿宋"/>
                <w:sz w:val="24"/>
                <w:szCs w:val="24"/>
              </w:rPr>
            </w:pPr>
            <w:r>
              <w:rPr>
                <w:rFonts w:hint="eastAsia" w:ascii="仿宋" w:hAnsi="仿宋" w:cs="宋体"/>
                <w:sz w:val="24"/>
                <w:szCs w:val="24"/>
              </w:rPr>
              <w:t>评分标准</w:t>
            </w:r>
          </w:p>
        </w:tc>
      </w:tr>
      <w:tr>
        <w:tblPrEx>
          <w:tblCellMar>
            <w:top w:w="0" w:type="dxa"/>
            <w:left w:w="108" w:type="dxa"/>
            <w:bottom w:w="0" w:type="dxa"/>
            <w:right w:w="108" w:type="dxa"/>
          </w:tblCellMar>
        </w:tblPrEx>
        <w:trPr>
          <w:trHeight w:val="1025"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cs="宋体"/>
                <w:kern w:val="1"/>
                <w:sz w:val="24"/>
                <w:szCs w:val="24"/>
              </w:rPr>
            </w:pPr>
            <w:r>
              <w:rPr>
                <w:rFonts w:hint="eastAsia" w:ascii="仿宋" w:hAnsi="仿宋" w:cs="宋体"/>
                <w:kern w:val="1"/>
                <w:sz w:val="24"/>
                <w:szCs w:val="24"/>
              </w:rPr>
              <w:t>价格</w:t>
            </w:r>
          </w:p>
        </w:tc>
        <w:tc>
          <w:tcPr>
            <w:tcW w:w="14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cs="宋体"/>
                <w:spacing w:val="-2"/>
                <w:sz w:val="24"/>
                <w:szCs w:val="24"/>
              </w:rPr>
            </w:pPr>
            <w:r>
              <w:rPr>
                <w:rFonts w:hint="eastAsia" w:ascii="仿宋" w:hAnsi="仿宋" w:eastAsia="宋体" w:cs="宋体"/>
                <w:spacing w:val="-2"/>
                <w:sz w:val="24"/>
                <w:szCs w:val="24"/>
                <w:lang w:val="en-US" w:eastAsia="zh-CN"/>
              </w:rPr>
              <w:t>2</w:t>
            </w:r>
            <w:r>
              <w:rPr>
                <w:rFonts w:hint="eastAsia" w:ascii="仿宋" w:hAnsi="仿宋" w:cs="宋体"/>
                <w:spacing w:val="-2"/>
                <w:sz w:val="24"/>
                <w:szCs w:val="24"/>
              </w:rPr>
              <w:t>0分</w:t>
            </w:r>
          </w:p>
        </w:tc>
        <w:tc>
          <w:tcPr>
            <w:tcW w:w="678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ascii="仿宋" w:hAnsi="仿宋" w:cs="宋体"/>
                <w:kern w:val="1"/>
                <w:sz w:val="24"/>
                <w:szCs w:val="24"/>
              </w:rPr>
            </w:pPr>
            <w:r>
              <w:rPr>
                <w:rFonts w:hint="eastAsia" w:ascii="仿宋" w:hAnsi="仿宋" w:cs="宋体"/>
                <w:kern w:val="1"/>
                <w:sz w:val="24"/>
                <w:szCs w:val="24"/>
              </w:rPr>
              <w:t>报价得分</w:t>
            </w:r>
            <w:r>
              <w:rPr>
                <w:rFonts w:ascii="仿宋" w:hAnsi="仿宋" w:cs="宋体"/>
                <w:kern w:val="1"/>
                <w:sz w:val="24"/>
                <w:szCs w:val="24"/>
              </w:rPr>
              <w:t>=(</w:t>
            </w:r>
            <w:r>
              <w:rPr>
                <w:rFonts w:hint="eastAsia" w:ascii="仿宋" w:hAnsi="仿宋" w:cs="宋体"/>
                <w:kern w:val="1"/>
                <w:sz w:val="24"/>
                <w:szCs w:val="24"/>
              </w:rPr>
              <w:t>基准价÷</w:t>
            </w:r>
            <w:r>
              <w:rPr>
                <w:rFonts w:hint="eastAsia" w:ascii="仿宋" w:hAnsi="仿宋" w:cs="宋体"/>
                <w:kern w:val="1"/>
                <w:sz w:val="24"/>
                <w:szCs w:val="24"/>
                <w:lang w:val="en-US" w:eastAsia="zh-CN"/>
              </w:rPr>
              <w:t>比选</w:t>
            </w:r>
            <w:r>
              <w:rPr>
                <w:rFonts w:hint="eastAsia" w:ascii="仿宋" w:hAnsi="仿宋" w:cs="宋体"/>
                <w:kern w:val="1"/>
                <w:sz w:val="24"/>
                <w:szCs w:val="24"/>
              </w:rPr>
              <w:t>报价</w:t>
            </w:r>
            <w:r>
              <w:rPr>
                <w:rFonts w:ascii="仿宋" w:hAnsi="仿宋" w:cs="宋体"/>
                <w:kern w:val="1"/>
                <w:sz w:val="24"/>
                <w:szCs w:val="24"/>
              </w:rPr>
              <w:t>)</w:t>
            </w:r>
            <w:r>
              <w:rPr>
                <w:rFonts w:hint="eastAsia" w:ascii="仿宋" w:hAnsi="仿宋" w:cs="宋体"/>
                <w:kern w:val="1"/>
                <w:sz w:val="24"/>
                <w:szCs w:val="24"/>
              </w:rPr>
              <w:t>×价格权值×100</w:t>
            </w:r>
          </w:p>
          <w:p>
            <w:pPr>
              <w:spacing w:line="380" w:lineRule="exact"/>
              <w:jc w:val="left"/>
              <w:rPr>
                <w:rFonts w:ascii="仿宋" w:hAnsi="仿宋" w:cs="宋体"/>
                <w:kern w:val="1"/>
                <w:sz w:val="24"/>
                <w:szCs w:val="24"/>
              </w:rPr>
            </w:pPr>
            <w:r>
              <w:rPr>
                <w:rFonts w:hint="eastAsia" w:ascii="仿宋" w:hAnsi="仿宋" w:cs="宋体"/>
                <w:kern w:val="1"/>
                <w:sz w:val="24"/>
                <w:szCs w:val="24"/>
              </w:rPr>
              <w:t>注：“基准价”是指有效报价当中的最低报价。</w:t>
            </w:r>
          </w:p>
        </w:tc>
      </w:tr>
    </w:tbl>
    <w:p>
      <w:pPr>
        <w:numPr>
          <w:ilvl w:val="0"/>
          <w:numId w:val="0"/>
        </w:numPr>
        <w:spacing w:line="420" w:lineRule="exact"/>
        <w:ind w:left="0" w:firstLine="0"/>
        <w:outlineLvl w:val="4"/>
        <w:rPr>
          <w:rFonts w:hint="eastAsia" w:ascii="仿宋" w:hAnsi="仿宋" w:eastAsia="仿宋" w:cs="仿宋"/>
          <w:sz w:val="24"/>
          <w:szCs w:val="24"/>
        </w:rPr>
      </w:pPr>
    </w:p>
    <w:p>
      <w:pPr>
        <w:numPr>
          <w:ilvl w:val="0"/>
          <w:numId w:val="85"/>
        </w:numPr>
        <w:spacing w:line="460" w:lineRule="exact"/>
        <w:ind w:firstLine="0"/>
        <w:outlineLvl w:val="1"/>
        <w:rPr>
          <w:rFonts w:hint="eastAsia" w:ascii="仿宋" w:hAnsi="仿宋" w:cs="Arial"/>
          <w:b/>
          <w:sz w:val="24"/>
          <w:szCs w:val="24"/>
        </w:rPr>
      </w:pPr>
      <w:r>
        <w:rPr>
          <w:rFonts w:hint="eastAsia" w:ascii="仿宋" w:hAnsi="仿宋" w:cs="Arial"/>
          <w:b/>
          <w:sz w:val="24"/>
          <w:szCs w:val="24"/>
        </w:rPr>
        <w:t>价格部分</w:t>
      </w:r>
    </w:p>
    <w:p>
      <w:pPr>
        <w:numPr>
          <w:ilvl w:val="0"/>
          <w:numId w:val="105"/>
        </w:numPr>
        <w:spacing w:line="460" w:lineRule="exact"/>
        <w:outlineLvl w:val="2"/>
        <w:rPr>
          <w:rFonts w:ascii="仿宋" w:hAnsi="仿宋" w:cs="Arial"/>
          <w:sz w:val="24"/>
          <w:szCs w:val="24"/>
        </w:rPr>
      </w:pPr>
      <w:r>
        <w:rPr>
          <w:rFonts w:hint="eastAsia" w:ascii="仿宋" w:hAnsi="仿宋" w:cs="Arial"/>
          <w:sz w:val="24"/>
          <w:szCs w:val="24"/>
        </w:rPr>
        <w:t>价格分统一采用低价优先原则计算，即满足</w:t>
      </w:r>
      <w:r>
        <w:rPr>
          <w:rFonts w:hint="eastAsia" w:ascii="仿宋" w:hAnsi="仿宋" w:cs="Arial"/>
          <w:sz w:val="24"/>
          <w:szCs w:val="24"/>
          <w:lang w:eastAsia="zh-CN"/>
        </w:rPr>
        <w:t>比选</w:t>
      </w:r>
      <w:r>
        <w:rPr>
          <w:rFonts w:hint="eastAsia" w:ascii="仿宋" w:hAnsi="仿宋" w:cs="Arial"/>
          <w:sz w:val="24"/>
          <w:szCs w:val="24"/>
        </w:rPr>
        <w:t>文件要求（通过初步评审）且价格最低的报价(指修正及价格扣除后报价，下同)为</w:t>
      </w:r>
      <w:r>
        <w:rPr>
          <w:rFonts w:hint="eastAsia" w:ascii="仿宋" w:hAnsi="仿宋" w:cs="Arial"/>
          <w:sz w:val="24"/>
          <w:szCs w:val="24"/>
          <w:lang w:eastAsia="zh-CN"/>
        </w:rPr>
        <w:t>比选</w:t>
      </w:r>
      <w:r>
        <w:rPr>
          <w:rFonts w:hint="eastAsia" w:ascii="仿宋" w:hAnsi="仿宋" w:cs="Arial"/>
          <w:sz w:val="24"/>
          <w:szCs w:val="24"/>
        </w:rPr>
        <w:t>基准价，其价格分为满分。</w:t>
      </w:r>
      <w:r>
        <w:rPr>
          <w:rFonts w:hint="eastAsia" w:ascii="Times New Roman" w:hAnsi="Times New Roman" w:eastAsia="宋体" w:cs="Times New Roman"/>
          <w:sz w:val="21"/>
          <w:szCs w:val="22"/>
          <w:lang w:eastAsia="zh-CN"/>
        </w:rPr>
        <w:t>供应商</w:t>
      </w:r>
      <w:r>
        <w:rPr>
          <w:rFonts w:hint="eastAsia" w:ascii="Times New Roman" w:hAnsi="Times New Roman" w:cs="Times New Roman"/>
          <w:sz w:val="21"/>
          <w:szCs w:val="22"/>
        </w:rPr>
        <w:t>报价低于最高限价</w:t>
      </w:r>
      <w:r>
        <w:rPr>
          <w:rFonts w:hint="eastAsia" w:ascii="Times New Roman" w:hAnsi="Times New Roman" w:cs="Times New Roman"/>
          <w:sz w:val="21"/>
          <w:szCs w:val="22"/>
          <w:lang w:val="en-US" w:eastAsia="zh-CN"/>
        </w:rPr>
        <w:t>6</w:t>
      </w:r>
      <w:r>
        <w:rPr>
          <w:rFonts w:hint="eastAsia"/>
        </w:rPr>
        <w:t>0%的，必须在投标文件中提供报价说明，并提交相关证明材料证明其报价合理性。评标委员会认为</w:t>
      </w:r>
      <w:r>
        <w:rPr>
          <w:rFonts w:hint="eastAsia" w:eastAsia="宋体"/>
          <w:lang w:eastAsia="zh-CN"/>
        </w:rPr>
        <w:t>供应商</w:t>
      </w:r>
      <w:r>
        <w:rPr>
          <w:rFonts w:hint="eastAsia"/>
        </w:rPr>
        <w:t>不能证明其报价合理性的，或有可能影响产品质量或者不能诚信履约的，应当将其作为无效投标处理。</w:t>
      </w:r>
      <w:r>
        <w:rPr>
          <w:rFonts w:hint="eastAsia" w:ascii="仿宋" w:hAnsi="仿宋" w:cs="Arial"/>
          <w:sz w:val="24"/>
          <w:szCs w:val="24"/>
        </w:rPr>
        <w:t>其他供应商的价格分统一按照下列公式计算：</w:t>
      </w:r>
    </w:p>
    <w:p>
      <w:pPr>
        <w:spacing w:line="460" w:lineRule="exact"/>
        <w:ind w:firstLine="480" w:firstLineChars="200"/>
        <w:outlineLvl w:val="2"/>
        <w:rPr>
          <w:rFonts w:hint="eastAsia" w:ascii="仿宋" w:hAnsi="仿宋" w:eastAsia="宋体" w:cs="Arial"/>
          <w:sz w:val="24"/>
          <w:szCs w:val="24"/>
          <w:lang w:eastAsia="zh-CN"/>
        </w:rPr>
      </w:pPr>
      <w:r>
        <w:rPr>
          <w:rFonts w:hint="eastAsia" w:ascii="仿宋" w:hAnsi="仿宋" w:cs="Arial"/>
          <w:sz w:val="24"/>
          <w:szCs w:val="24"/>
        </w:rPr>
        <w:t>各供应商</w:t>
      </w:r>
      <w:r>
        <w:rPr>
          <w:rFonts w:hint="eastAsia" w:ascii="仿宋" w:hAnsi="仿宋" w:cs="Arial"/>
          <w:sz w:val="24"/>
          <w:szCs w:val="24"/>
          <w:lang w:eastAsia="zh-CN"/>
        </w:rPr>
        <w:t>比选</w:t>
      </w:r>
      <w:r>
        <w:rPr>
          <w:rFonts w:hint="eastAsia" w:ascii="仿宋" w:hAnsi="仿宋" w:cs="Arial"/>
          <w:sz w:val="24"/>
          <w:szCs w:val="24"/>
        </w:rPr>
        <w:t>报价得分 =（</w:t>
      </w:r>
      <w:r>
        <w:rPr>
          <w:rFonts w:hint="eastAsia" w:ascii="仿宋" w:hAnsi="仿宋" w:cs="Arial"/>
          <w:sz w:val="24"/>
          <w:szCs w:val="24"/>
          <w:lang w:eastAsia="zh-CN"/>
        </w:rPr>
        <w:t>比选</w:t>
      </w:r>
      <w:r>
        <w:rPr>
          <w:rFonts w:hint="eastAsia" w:ascii="仿宋" w:hAnsi="仿宋" w:cs="Arial"/>
          <w:sz w:val="24"/>
          <w:szCs w:val="24"/>
        </w:rPr>
        <w:t>基准价／最后</w:t>
      </w:r>
      <w:r>
        <w:rPr>
          <w:rFonts w:hint="eastAsia" w:ascii="仿宋" w:hAnsi="仿宋" w:cs="Arial"/>
          <w:sz w:val="24"/>
          <w:szCs w:val="24"/>
          <w:lang w:eastAsia="zh-CN"/>
        </w:rPr>
        <w:t>比选</w:t>
      </w:r>
      <w:r>
        <w:rPr>
          <w:rFonts w:hint="eastAsia" w:ascii="仿宋" w:hAnsi="仿宋" w:cs="Arial"/>
          <w:sz w:val="24"/>
          <w:szCs w:val="24"/>
        </w:rPr>
        <w:t>报价）×价格权值×100</w:t>
      </w:r>
      <w:r>
        <w:rPr>
          <w:rFonts w:hint="eastAsia" w:ascii="仿宋" w:hAnsi="仿宋" w:cs="Arial"/>
          <w:sz w:val="24"/>
          <w:szCs w:val="24"/>
          <w:lang w:eastAsia="zh-CN"/>
        </w:rPr>
        <w:t>。</w:t>
      </w:r>
    </w:p>
    <w:p>
      <w:pPr>
        <w:spacing w:line="240" w:lineRule="exact"/>
        <w:outlineLvl w:val="2"/>
        <w:rPr>
          <w:rFonts w:hint="eastAsia" w:ascii="仿宋" w:hAnsi="仿宋" w:cs="Arial"/>
          <w:b/>
          <w:bCs/>
          <w:sz w:val="24"/>
          <w:szCs w:val="24"/>
        </w:rPr>
      </w:pPr>
      <w:bookmarkStart w:id="124" w:name="_Toc255669476"/>
    </w:p>
    <w:p>
      <w:pPr>
        <w:pStyle w:val="6"/>
        <w:spacing w:line="460" w:lineRule="exact"/>
        <w:ind w:firstLine="0"/>
        <w:rPr>
          <w:rFonts w:hint="eastAsia" w:ascii="仿宋" w:hAnsi="仿宋" w:cs="Arial"/>
          <w:kern w:val="2"/>
          <w:sz w:val="24"/>
          <w:szCs w:val="24"/>
        </w:rPr>
      </w:pPr>
    </w:p>
    <w:p>
      <w:pPr>
        <w:spacing w:line="460" w:lineRule="exact"/>
        <w:outlineLvl w:val="1"/>
        <w:rPr>
          <w:rFonts w:hint="eastAsia" w:ascii="仿宋" w:hAnsi="仿宋" w:cs="Arial"/>
          <w:b/>
          <w:sz w:val="24"/>
          <w:szCs w:val="24"/>
        </w:rPr>
      </w:pPr>
      <w:r>
        <w:rPr>
          <w:rFonts w:hint="eastAsia" w:ascii="仿宋" w:hAnsi="仿宋" w:cs="Arial"/>
          <w:b/>
          <w:sz w:val="24"/>
          <w:szCs w:val="24"/>
        </w:rPr>
        <w:t>八、推荐成为成交供应商候选供应商名单</w:t>
      </w:r>
      <w:bookmarkEnd w:id="124"/>
    </w:p>
    <w:p>
      <w:pPr>
        <w:pStyle w:val="6"/>
        <w:spacing w:line="460" w:lineRule="exact"/>
        <w:ind w:firstLine="480"/>
        <w:rPr>
          <w:rFonts w:hint="eastAsia" w:ascii="仿宋" w:hAnsi="仿宋" w:cs="Arial"/>
          <w:kern w:val="2"/>
          <w:sz w:val="24"/>
          <w:szCs w:val="24"/>
        </w:rPr>
      </w:pPr>
      <w:bookmarkStart w:id="125" w:name="_Toc255669477"/>
      <w:r>
        <w:rPr>
          <w:rFonts w:hint="eastAsia" w:ascii="仿宋" w:hAnsi="仿宋" w:cs="Arial"/>
          <w:kern w:val="2"/>
          <w:sz w:val="24"/>
          <w:szCs w:val="24"/>
          <w:lang w:eastAsia="zh-CN"/>
        </w:rPr>
        <w:t>评审委员会</w:t>
      </w:r>
      <w:r>
        <w:rPr>
          <w:rFonts w:hint="eastAsia" w:ascii="仿宋" w:hAnsi="仿宋" w:cs="Arial"/>
          <w:kern w:val="2"/>
          <w:sz w:val="24"/>
          <w:szCs w:val="24"/>
        </w:rPr>
        <w:t>将技术、商务、价格各项得分相加按四舍五入原则精确到小数点后两位，将综合评分按由高到低顺序排列。综合评分相同的，按评审价由低到高顺序排列；综合评分相同，且评审价相同的，按技术评分由高到低顺序排列。综合评分相同，且评审价和技术评分均相同的，名次由</w:t>
      </w:r>
      <w:r>
        <w:rPr>
          <w:rFonts w:hint="eastAsia" w:ascii="仿宋" w:hAnsi="仿宋" w:cs="Arial"/>
          <w:kern w:val="2"/>
          <w:sz w:val="24"/>
          <w:szCs w:val="24"/>
          <w:lang w:eastAsia="zh-CN"/>
        </w:rPr>
        <w:t>评审委员会</w:t>
      </w:r>
      <w:r>
        <w:rPr>
          <w:rFonts w:hint="eastAsia" w:ascii="仿宋" w:hAnsi="仿宋" w:cs="Arial"/>
          <w:kern w:val="2"/>
          <w:sz w:val="24"/>
          <w:szCs w:val="24"/>
        </w:rPr>
        <w:t>抽签决定。</w:t>
      </w:r>
      <w:bookmarkEnd w:id="125"/>
      <w:r>
        <w:rPr>
          <w:rFonts w:hint="eastAsia" w:ascii="仿宋" w:hAnsi="仿宋" w:cs="Arial"/>
          <w:kern w:val="2"/>
          <w:sz w:val="24"/>
          <w:szCs w:val="24"/>
          <w:lang w:eastAsia="zh-CN"/>
        </w:rPr>
        <w:t>评审委员会</w:t>
      </w:r>
      <w:r>
        <w:rPr>
          <w:rFonts w:hint="eastAsia" w:ascii="仿宋" w:hAnsi="仿宋" w:cs="Arial"/>
          <w:kern w:val="2"/>
          <w:sz w:val="24"/>
          <w:szCs w:val="24"/>
        </w:rPr>
        <w:t>按上述排列向采购人推荐第1至第</w:t>
      </w:r>
      <w:r>
        <w:rPr>
          <w:rFonts w:hint="eastAsia" w:ascii="仿宋" w:hAnsi="仿宋" w:cs="Arial"/>
          <w:kern w:val="2"/>
          <w:sz w:val="24"/>
          <w:szCs w:val="24"/>
          <w:lang w:val="en-US" w:eastAsia="zh-CN"/>
        </w:rPr>
        <w:t>3</w:t>
      </w:r>
      <w:r>
        <w:rPr>
          <w:rFonts w:hint="eastAsia" w:ascii="仿宋" w:hAnsi="仿宋" w:cs="Arial"/>
          <w:kern w:val="2"/>
          <w:sz w:val="24"/>
          <w:szCs w:val="24"/>
        </w:rPr>
        <w:t>名为成交候选供应商。</w:t>
      </w:r>
    </w:p>
    <w:p>
      <w:pPr>
        <w:pStyle w:val="6"/>
        <w:spacing w:line="460" w:lineRule="exact"/>
        <w:ind w:firstLine="0"/>
        <w:rPr>
          <w:rFonts w:hint="eastAsia" w:ascii="仿宋" w:hAnsi="仿宋" w:cs="Arial"/>
          <w:kern w:val="2"/>
          <w:sz w:val="24"/>
          <w:szCs w:val="24"/>
        </w:rPr>
      </w:pPr>
    </w:p>
    <w:p>
      <w:pPr>
        <w:spacing w:line="460" w:lineRule="exact"/>
        <w:outlineLvl w:val="1"/>
        <w:rPr>
          <w:rFonts w:hint="eastAsia" w:ascii="仿宋" w:hAnsi="仿宋" w:cs="Arial"/>
          <w:b/>
          <w:sz w:val="24"/>
          <w:szCs w:val="24"/>
        </w:rPr>
      </w:pPr>
      <w:r>
        <w:rPr>
          <w:rFonts w:hint="eastAsia" w:ascii="仿宋" w:hAnsi="仿宋" w:cs="Arial"/>
          <w:b/>
          <w:sz w:val="24"/>
          <w:szCs w:val="24"/>
        </w:rPr>
        <w:t>九、评审结果</w:t>
      </w:r>
    </w:p>
    <w:p>
      <w:pPr>
        <w:pStyle w:val="6"/>
        <w:spacing w:line="460" w:lineRule="exact"/>
        <w:ind w:firstLine="480"/>
        <w:rPr>
          <w:rFonts w:hint="eastAsia" w:ascii="仿宋" w:hAnsi="仿宋" w:cs="Arial"/>
          <w:kern w:val="2"/>
          <w:sz w:val="24"/>
          <w:szCs w:val="24"/>
        </w:rPr>
      </w:pPr>
      <w:r>
        <w:rPr>
          <w:rFonts w:hint="eastAsia" w:ascii="仿宋" w:hAnsi="仿宋" w:cs="Arial"/>
          <w:kern w:val="2"/>
          <w:sz w:val="24"/>
          <w:szCs w:val="24"/>
        </w:rPr>
        <w:t>采购代理机构应当在评审结束后2个工作日内将评审报告送抵采购人，采购人应当自收到评审报告之日起5个工作日内，在评审报告确定的成交候选供应商名单中按顺序确定</w:t>
      </w:r>
      <w:r>
        <w:rPr>
          <w:rFonts w:hint="eastAsia" w:ascii="仿宋" w:hAnsi="仿宋" w:eastAsia="宋体" w:cs="Arial"/>
          <w:kern w:val="2"/>
          <w:sz w:val="24"/>
          <w:szCs w:val="24"/>
          <w:lang w:val="en-US" w:eastAsia="zh-CN"/>
        </w:rPr>
        <w:t>第一</w:t>
      </w:r>
      <w:r>
        <w:rPr>
          <w:rFonts w:hint="eastAsia" w:ascii="仿宋" w:hAnsi="仿宋" w:cs="Arial"/>
          <w:kern w:val="2"/>
          <w:sz w:val="24"/>
          <w:szCs w:val="24"/>
        </w:rPr>
        <w:t>成交</w:t>
      </w:r>
      <w:r>
        <w:rPr>
          <w:rFonts w:hint="eastAsia" w:ascii="仿宋" w:hAnsi="仿宋" w:eastAsia="宋体" w:cs="Arial"/>
          <w:kern w:val="2"/>
          <w:sz w:val="24"/>
          <w:szCs w:val="24"/>
          <w:lang w:val="en-US" w:eastAsia="zh-CN"/>
        </w:rPr>
        <w:t>候选</w:t>
      </w:r>
      <w:r>
        <w:rPr>
          <w:rFonts w:hint="eastAsia" w:ascii="仿宋" w:hAnsi="仿宋" w:cs="Arial"/>
          <w:kern w:val="2"/>
          <w:sz w:val="24"/>
          <w:szCs w:val="24"/>
        </w:rPr>
        <w:t>供应商。第一成交候选供应商放弃成为成交供应商或被依法认定成为成交供应商无效的，采购人可以按顺序选择第二成交候选供应商，也可以重新组织采购活动。成交候选供应商如出现完全并列的，采购人可按供应商须知前附表中规定的方式从中指定成交供应商。</w:t>
      </w:r>
    </w:p>
    <w:p>
      <w:pPr>
        <w:pStyle w:val="6"/>
        <w:spacing w:line="360" w:lineRule="auto"/>
        <w:ind w:firstLine="480"/>
        <w:jc w:val="center"/>
        <w:outlineLvl w:val="0"/>
        <w:rPr>
          <w:rFonts w:hint="eastAsia" w:ascii="仿宋" w:hAnsi="仿宋" w:cs="Arial"/>
          <w:kern w:val="2"/>
          <w:sz w:val="24"/>
          <w:szCs w:val="24"/>
        </w:rPr>
      </w:pPr>
      <w:r>
        <w:rPr>
          <w:rFonts w:hint="eastAsia" w:ascii="仿宋" w:hAnsi="仿宋" w:cs="Arial"/>
          <w:kern w:val="2"/>
          <w:sz w:val="24"/>
          <w:szCs w:val="24"/>
        </w:rPr>
        <w:br w:type="page"/>
      </w:r>
      <w:bookmarkStart w:id="126" w:name="_Toc19520"/>
      <w:bookmarkStart w:id="127" w:name="_Toc403491566"/>
      <w:bookmarkStart w:id="128" w:name="_Toc30426"/>
      <w:bookmarkStart w:id="129" w:name="_Toc21099"/>
      <w:bookmarkStart w:id="130" w:name="_Toc17852"/>
      <w:bookmarkStart w:id="131" w:name="_Toc50276166"/>
      <w:bookmarkStart w:id="132" w:name="_Toc46308688"/>
      <w:bookmarkStart w:id="133" w:name="_Toc42313173"/>
      <w:bookmarkStart w:id="134" w:name="_Toc98580294"/>
      <w:bookmarkStart w:id="135" w:name="_Toc50276205"/>
      <w:bookmarkStart w:id="136" w:name="_Toc41723937"/>
      <w:bookmarkStart w:id="137" w:name="_Toc42394518"/>
      <w:bookmarkStart w:id="138" w:name="_Toc42394674"/>
      <w:bookmarkStart w:id="139" w:name="_Toc98035090"/>
      <w:bookmarkStart w:id="140" w:name="_Toc41884707"/>
      <w:bookmarkStart w:id="141" w:name="_Toc98579611"/>
      <w:bookmarkStart w:id="142" w:name="_Toc98579070"/>
      <w:bookmarkStart w:id="143" w:name="_Toc46308532"/>
      <w:bookmarkStart w:id="144" w:name="_Toc98579012"/>
    </w:p>
    <w:p>
      <w:pPr>
        <w:pStyle w:val="6"/>
        <w:spacing w:line="360" w:lineRule="auto"/>
        <w:ind w:firstLine="480"/>
        <w:jc w:val="center"/>
        <w:outlineLvl w:val="0"/>
        <w:rPr>
          <w:rFonts w:hint="eastAsia" w:ascii="仿宋" w:hAnsi="仿宋" w:cs="Arial"/>
          <w:kern w:val="2"/>
          <w:sz w:val="24"/>
          <w:szCs w:val="24"/>
        </w:rPr>
      </w:pPr>
    </w:p>
    <w:p>
      <w:pPr>
        <w:pStyle w:val="6"/>
        <w:spacing w:line="360" w:lineRule="auto"/>
        <w:ind w:firstLine="0"/>
        <w:jc w:val="center"/>
        <w:outlineLvl w:val="0"/>
        <w:rPr>
          <w:rFonts w:hint="eastAsia" w:ascii="仿宋" w:hAnsi="仿宋"/>
        </w:rPr>
      </w:pPr>
      <w:bookmarkStart w:id="145" w:name="_Toc25475"/>
      <w:bookmarkStart w:id="146" w:name="_Toc3677"/>
      <w:bookmarkStart w:id="147" w:name="_Toc19085"/>
      <w:bookmarkStart w:id="148" w:name="_Toc11738"/>
      <w:bookmarkStart w:id="149" w:name="_Toc9968"/>
      <w:bookmarkStart w:id="150" w:name="_Toc1581"/>
      <w:bookmarkStart w:id="151" w:name="_Toc10649_WPSOffice_Level2"/>
      <w:bookmarkStart w:id="152" w:name="_Toc525322209"/>
      <w:r>
        <w:rPr>
          <w:rFonts w:hint="eastAsia" w:ascii="仿宋" w:hAnsi="仿宋"/>
          <w:b/>
          <w:bCs/>
          <w:kern w:val="44"/>
          <w:sz w:val="44"/>
          <w:szCs w:val="44"/>
        </w:rPr>
        <w:t>第五章 合同文本</w:t>
      </w:r>
      <w:bookmarkEnd w:id="126"/>
      <w:bookmarkEnd w:id="127"/>
      <w:bookmarkEnd w:id="128"/>
      <w:bookmarkEnd w:id="129"/>
      <w:bookmarkEnd w:id="130"/>
      <w:bookmarkEnd w:id="145"/>
      <w:bookmarkEnd w:id="146"/>
      <w:bookmarkEnd w:id="147"/>
      <w:bookmarkEnd w:id="148"/>
      <w:bookmarkEnd w:id="149"/>
      <w:bookmarkEnd w:id="150"/>
      <w:bookmarkEnd w:id="151"/>
      <w:bookmarkEnd w:id="152"/>
    </w:p>
    <w:p>
      <w:pPr>
        <w:rPr>
          <w:rFonts w:ascii="仿宋" w:hAnsi="仿宋"/>
        </w:rPr>
      </w:pPr>
      <w:bookmarkStart w:id="153" w:name="EB96da972056de4385935c5eeed9aedf73"/>
    </w:p>
    <w:p>
      <w:pPr>
        <w:pStyle w:val="41"/>
        <w:rPr>
          <w:rFonts w:ascii="仿宋" w:hAnsi="仿宋"/>
        </w:rPr>
      </w:pPr>
    </w:p>
    <w:p>
      <w:pPr>
        <w:pStyle w:val="41"/>
        <w:rPr>
          <w:rFonts w:ascii="仿宋" w:hAnsi="仿宋"/>
        </w:rPr>
      </w:pPr>
    </w:p>
    <w:p>
      <w:pPr>
        <w:pStyle w:val="41"/>
        <w:rPr>
          <w:rFonts w:ascii="仿宋" w:hAnsi="仿宋"/>
        </w:rPr>
      </w:pPr>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53"/>
    <w:p>
      <w:pPr>
        <w:pStyle w:val="2"/>
        <w:spacing w:before="0" w:after="0" w:line="240" w:lineRule="auto"/>
        <w:jc w:val="center"/>
        <w:rPr>
          <w:rFonts w:hint="eastAsia" w:ascii="仿宋" w:hAnsi="仿宋" w:eastAsia="华文中宋" w:cs="华文中宋"/>
          <w:b w:val="0"/>
          <w:sz w:val="44"/>
          <w:szCs w:val="44"/>
          <w:lang w:val="en-US" w:eastAsia="zh-CN"/>
        </w:rPr>
      </w:pPr>
      <w:bookmarkStart w:id="154" w:name="_Toc101771380"/>
      <w:bookmarkStart w:id="155" w:name="_Toc101951271"/>
      <w:bookmarkStart w:id="156" w:name="_Toc29100"/>
      <w:bookmarkStart w:id="157" w:name="_Toc7474"/>
      <w:bookmarkStart w:id="158" w:name="_Toc101775133"/>
      <w:bookmarkStart w:id="159" w:name="_Toc995"/>
      <w:bookmarkStart w:id="160" w:name="_Toc16355"/>
      <w:bookmarkStart w:id="161" w:name="_Toc12166"/>
      <w:bookmarkStart w:id="162" w:name="_Toc101843133"/>
      <w:bookmarkStart w:id="163" w:name="_Toc401575159"/>
      <w:bookmarkStart w:id="164" w:name="_Toc31722"/>
      <w:bookmarkStart w:id="165" w:name="_Toc525322210"/>
      <w:bookmarkStart w:id="166" w:name="_Toc403491575"/>
      <w:bookmarkStart w:id="167" w:name="_Toc11432_WPSOffice_Level2"/>
      <w:bookmarkStart w:id="168" w:name="_Toc27211"/>
      <w:bookmarkStart w:id="169" w:name="_Toc3650"/>
    </w:p>
    <w:p>
      <w:pPr>
        <w:pStyle w:val="2"/>
        <w:spacing w:before="0" w:after="0" w:line="240" w:lineRule="auto"/>
        <w:jc w:val="center"/>
        <w:rPr>
          <w:rFonts w:hint="eastAsia" w:ascii="仿宋" w:hAnsi="仿宋" w:eastAsia="华文中宋" w:cs="华文中宋"/>
          <w:b w:val="0"/>
          <w:sz w:val="44"/>
          <w:szCs w:val="44"/>
          <w:lang w:val="en-US" w:eastAsia="zh-CN"/>
        </w:rPr>
      </w:pPr>
    </w:p>
    <w:p>
      <w:pPr>
        <w:pStyle w:val="2"/>
        <w:spacing w:before="0" w:after="0" w:line="240" w:lineRule="auto"/>
        <w:jc w:val="center"/>
        <w:rPr>
          <w:rFonts w:hint="eastAsia" w:ascii="仿宋" w:hAnsi="仿宋" w:eastAsia="华文中宋" w:cs="华文中宋"/>
          <w:b w:val="0"/>
          <w:sz w:val="44"/>
          <w:szCs w:val="44"/>
          <w:lang w:val="en-US" w:eastAsia="zh-CN"/>
        </w:rPr>
      </w:pPr>
    </w:p>
    <w:p>
      <w:pPr>
        <w:pStyle w:val="2"/>
        <w:spacing w:before="0" w:after="0" w:line="240" w:lineRule="auto"/>
        <w:jc w:val="center"/>
        <w:rPr>
          <w:rFonts w:hint="eastAsia" w:ascii="仿宋" w:hAnsi="仿宋" w:eastAsia="华文中宋" w:cs="华文中宋"/>
          <w:b w:val="0"/>
          <w:sz w:val="44"/>
          <w:szCs w:val="44"/>
          <w:lang w:val="en-US" w:eastAsia="zh-CN"/>
        </w:rPr>
      </w:pPr>
    </w:p>
    <w:p>
      <w:pPr>
        <w:pStyle w:val="2"/>
        <w:spacing w:before="0" w:after="0" w:line="240" w:lineRule="auto"/>
        <w:jc w:val="center"/>
        <w:rPr>
          <w:rFonts w:ascii="仿宋" w:hAnsi="仿宋"/>
          <w:sz w:val="24"/>
          <w:szCs w:val="24"/>
        </w:rPr>
      </w:pPr>
      <w:bookmarkStart w:id="170" w:name="_Toc18891"/>
      <w:r>
        <w:rPr>
          <w:rFonts w:hint="eastAsia" w:ascii="仿宋" w:hAnsi="仿宋" w:eastAsia="华文中宋" w:cs="华文中宋"/>
          <w:b w:val="0"/>
          <w:sz w:val="44"/>
          <w:szCs w:val="44"/>
          <w:lang w:val="en-US" w:eastAsia="zh-CN"/>
        </w:rPr>
        <w:t>见</w:t>
      </w:r>
      <w:r>
        <w:rPr>
          <w:rFonts w:hint="eastAsia" w:ascii="仿宋" w:hAnsi="仿宋" w:eastAsia="华文中宋" w:cs="华文中宋"/>
          <w:b w:val="0"/>
          <w:sz w:val="44"/>
          <w:szCs w:val="44"/>
          <w:lang w:val="en-US" w:eastAsia="zh-CN"/>
        </w:rPr>
        <w:t>另册</w:t>
      </w:r>
      <w:r>
        <w:rPr>
          <w:rFonts w:hint="eastAsia" w:ascii="仿宋" w:hAnsi="仿宋"/>
        </w:rPr>
        <w:br w:type="page"/>
      </w:r>
      <w:bookmarkEnd w:id="170"/>
      <w:bookmarkStart w:id="171" w:name="_Toc2131"/>
    </w:p>
    <w:p>
      <w:pPr>
        <w:pStyle w:val="2"/>
        <w:spacing w:before="0" w:after="210" w:line="240" w:lineRule="auto"/>
        <w:jc w:val="center"/>
        <w:rPr>
          <w:rFonts w:hint="eastAsia" w:ascii="仿宋" w:hAnsi="仿宋"/>
        </w:rPr>
      </w:pPr>
      <w:bookmarkStart w:id="172" w:name="_Toc15990"/>
      <w:r>
        <w:rPr>
          <w:rFonts w:hint="eastAsia" w:ascii="仿宋" w:hAnsi="仿宋"/>
        </w:rPr>
        <w:t xml:space="preserve">第六章 </w:t>
      </w:r>
      <w:bookmarkStart w:id="173" w:name="_Toc42313174"/>
      <w:bookmarkStart w:id="174" w:name="_Toc38947808"/>
      <w:bookmarkStart w:id="175" w:name="_Toc40762376"/>
      <w:bookmarkStart w:id="176" w:name="_Toc41884708"/>
      <w:bookmarkStart w:id="177" w:name="_Toc41723938"/>
      <w:r>
        <w:rPr>
          <w:rFonts w:hint="eastAsia" w:ascii="仿宋" w:hAnsi="仿宋"/>
        </w:rPr>
        <w:t>响应文件格式</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1"/>
      <w:bookmarkEnd w:id="172"/>
      <w:bookmarkEnd w:id="173"/>
      <w:bookmarkEnd w:id="174"/>
      <w:bookmarkEnd w:id="175"/>
      <w:bookmarkEnd w:id="176"/>
      <w:bookmarkEnd w:id="177"/>
    </w:p>
    <w:p>
      <w:pPr>
        <w:spacing w:after="240" w:afterLines="100"/>
        <w:jc w:val="center"/>
        <w:rPr>
          <w:rFonts w:hint="eastAsia" w:ascii="仿宋" w:hAnsi="仿宋" w:eastAsia="微软雅黑" w:cs="微软雅黑"/>
          <w:b w:val="0"/>
          <w:bCs w:val="0"/>
          <w:sz w:val="32"/>
          <w:szCs w:val="32"/>
        </w:rPr>
      </w:pPr>
      <w:bookmarkStart w:id="178" w:name="EB435b31d7348145f6ba3789d579ec8cae"/>
      <w:r>
        <w:rPr>
          <w:rFonts w:hint="eastAsia" w:ascii="仿宋" w:hAnsi="仿宋" w:eastAsia="微软雅黑" w:cs="微软雅黑"/>
          <w:b w:val="0"/>
          <w:bCs w:val="0"/>
          <w:sz w:val="32"/>
          <w:szCs w:val="32"/>
        </w:rPr>
        <w:t>响应文件内容总表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6434"/>
        <w:gridCol w:w="869"/>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shd w:val="clear" w:color="auto" w:fill="D7D7D7"/>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b/>
                <w:bCs/>
                <w:kern w:val="0"/>
                <w:sz w:val="24"/>
                <w:szCs w:val="24"/>
              </w:rPr>
            </w:pPr>
            <w:r>
              <w:rPr>
                <w:rFonts w:hint="eastAsia" w:ascii="仿宋" w:hAnsi="仿宋" w:cs="宋体"/>
                <w:b/>
                <w:bCs/>
                <w:kern w:val="0"/>
                <w:sz w:val="24"/>
                <w:szCs w:val="24"/>
              </w:rPr>
              <w:t>包装</w:t>
            </w:r>
          </w:p>
        </w:tc>
        <w:tc>
          <w:tcPr>
            <w:tcW w:w="6434" w:type="dxa"/>
            <w:shd w:val="clear" w:color="auto" w:fill="D7D7D7"/>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r>
              <w:rPr>
                <w:rFonts w:hint="eastAsia" w:ascii="仿宋" w:hAnsi="仿宋" w:cs="宋体"/>
                <w:b/>
                <w:bCs/>
                <w:kern w:val="0"/>
                <w:sz w:val="24"/>
                <w:szCs w:val="24"/>
                <w:lang w:eastAsia="zh-CN"/>
              </w:rPr>
              <w:t>比选</w:t>
            </w:r>
            <w:r>
              <w:rPr>
                <w:rFonts w:hint="eastAsia" w:ascii="仿宋" w:hAnsi="仿宋" w:cs="宋体"/>
                <w:b/>
                <w:bCs/>
                <w:kern w:val="0"/>
                <w:sz w:val="24"/>
                <w:szCs w:val="24"/>
              </w:rPr>
              <w:t>响应文件内容</w:t>
            </w:r>
          </w:p>
        </w:tc>
        <w:tc>
          <w:tcPr>
            <w:tcW w:w="869" w:type="dxa"/>
            <w:shd w:val="clear" w:color="auto" w:fill="D7D7D7"/>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r>
              <w:rPr>
                <w:rFonts w:hint="eastAsia" w:ascii="仿宋" w:hAnsi="仿宋" w:cs="宋体"/>
                <w:b/>
                <w:bCs/>
                <w:kern w:val="0"/>
                <w:sz w:val="24"/>
                <w:szCs w:val="24"/>
              </w:rPr>
              <w:t>正本</w:t>
            </w:r>
          </w:p>
        </w:tc>
        <w:tc>
          <w:tcPr>
            <w:tcW w:w="841" w:type="dxa"/>
            <w:shd w:val="clear" w:color="auto" w:fill="D7D7D7"/>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r>
              <w:rPr>
                <w:rFonts w:hint="eastAsia" w:ascii="仿宋" w:hAnsi="仿宋" w:cs="宋体"/>
                <w:b/>
                <w:bCs/>
                <w:kern w:val="0"/>
                <w:sz w:val="24"/>
                <w:szCs w:val="24"/>
              </w:rPr>
              <w:t>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93" w:type="dxa"/>
            <w:vMerge w:val="restart"/>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b/>
                <w:bCs/>
                <w:kern w:val="0"/>
                <w:sz w:val="24"/>
                <w:szCs w:val="24"/>
                <w:lang w:val="en-US" w:eastAsia="zh-CN"/>
              </w:rPr>
            </w:pPr>
            <w:r>
              <w:rPr>
                <w:rFonts w:hint="eastAsia" w:ascii="仿宋" w:hAnsi="仿宋" w:cs="宋体"/>
                <w:b/>
                <w:bCs/>
                <w:kern w:val="0"/>
                <w:sz w:val="24"/>
                <w:szCs w:val="24"/>
                <w:lang w:val="en-US" w:eastAsia="zh-CN"/>
              </w:rPr>
              <w:t>比</w:t>
            </w:r>
          </w:p>
          <w:p>
            <w:pPr>
              <w:autoSpaceDE w:val="0"/>
              <w:autoSpaceDN w:val="0"/>
              <w:adjustRightInd w:val="0"/>
              <w:snapToGrid w:val="0"/>
              <w:spacing w:before="120" w:beforeLines="50" w:after="120" w:afterLines="50" w:line="380" w:lineRule="exact"/>
              <w:ind w:right="34"/>
              <w:jc w:val="center"/>
              <w:rPr>
                <w:rFonts w:hint="eastAsia" w:ascii="仿宋" w:hAnsi="仿宋" w:eastAsia="宋体" w:cs="宋体"/>
                <w:b/>
                <w:bCs/>
                <w:kern w:val="0"/>
                <w:sz w:val="24"/>
                <w:szCs w:val="24"/>
                <w:lang w:eastAsia="zh-CN"/>
              </w:rPr>
            </w:pPr>
            <w:r>
              <w:rPr>
                <w:rFonts w:hint="eastAsia" w:ascii="仿宋" w:hAnsi="仿宋" w:cs="宋体"/>
                <w:b/>
                <w:bCs/>
                <w:kern w:val="0"/>
                <w:sz w:val="24"/>
                <w:szCs w:val="24"/>
                <w:lang w:val="en-US" w:eastAsia="zh-CN"/>
              </w:rPr>
              <w:t>选</w:t>
            </w:r>
          </w:p>
          <w:p>
            <w:pPr>
              <w:autoSpaceDE w:val="0"/>
              <w:autoSpaceDN w:val="0"/>
              <w:adjustRightInd w:val="0"/>
              <w:snapToGrid w:val="0"/>
              <w:spacing w:before="120" w:beforeLines="50" w:after="120" w:afterLines="50" w:line="380" w:lineRule="exact"/>
              <w:ind w:right="34"/>
              <w:jc w:val="center"/>
              <w:rPr>
                <w:rFonts w:hint="eastAsia" w:ascii="仿宋" w:hAnsi="仿宋" w:cs="宋体"/>
                <w:b/>
                <w:bCs/>
                <w:kern w:val="0"/>
                <w:sz w:val="24"/>
                <w:szCs w:val="24"/>
              </w:rPr>
            </w:pPr>
            <w:r>
              <w:rPr>
                <w:rFonts w:hint="eastAsia" w:ascii="仿宋" w:hAnsi="仿宋" w:cs="宋体"/>
                <w:b/>
                <w:bCs/>
                <w:kern w:val="0"/>
                <w:sz w:val="24"/>
                <w:szCs w:val="24"/>
              </w:rPr>
              <w:t>响</w:t>
            </w:r>
          </w:p>
          <w:p>
            <w:pPr>
              <w:autoSpaceDE w:val="0"/>
              <w:autoSpaceDN w:val="0"/>
              <w:adjustRightInd w:val="0"/>
              <w:snapToGrid w:val="0"/>
              <w:spacing w:before="120" w:beforeLines="50" w:after="120" w:afterLines="50" w:line="380" w:lineRule="exact"/>
              <w:ind w:right="34"/>
              <w:jc w:val="center"/>
              <w:rPr>
                <w:rFonts w:hint="eastAsia" w:ascii="仿宋" w:hAnsi="仿宋" w:cs="宋体"/>
                <w:b/>
                <w:bCs/>
                <w:kern w:val="0"/>
                <w:sz w:val="24"/>
                <w:szCs w:val="24"/>
              </w:rPr>
            </w:pPr>
            <w:r>
              <w:rPr>
                <w:rFonts w:hint="eastAsia" w:ascii="仿宋" w:hAnsi="仿宋" w:cs="宋体"/>
                <w:b/>
                <w:bCs/>
                <w:kern w:val="0"/>
                <w:sz w:val="24"/>
                <w:szCs w:val="24"/>
              </w:rPr>
              <w:t>应</w:t>
            </w:r>
          </w:p>
          <w:p>
            <w:pPr>
              <w:autoSpaceDE w:val="0"/>
              <w:autoSpaceDN w:val="0"/>
              <w:adjustRightInd w:val="0"/>
              <w:snapToGrid w:val="0"/>
              <w:spacing w:before="120" w:beforeLines="50" w:after="120" w:afterLines="50" w:line="380" w:lineRule="exact"/>
              <w:ind w:right="34"/>
              <w:jc w:val="center"/>
              <w:rPr>
                <w:rFonts w:hint="eastAsia" w:ascii="仿宋" w:hAnsi="仿宋" w:cs="宋体"/>
                <w:b/>
                <w:bCs/>
                <w:kern w:val="0"/>
                <w:sz w:val="24"/>
                <w:szCs w:val="24"/>
              </w:rPr>
            </w:pPr>
            <w:r>
              <w:rPr>
                <w:rFonts w:hint="eastAsia" w:ascii="仿宋" w:hAnsi="仿宋" w:cs="宋体"/>
                <w:b/>
                <w:bCs/>
                <w:kern w:val="0"/>
                <w:sz w:val="24"/>
                <w:szCs w:val="24"/>
              </w:rPr>
              <w:t>文</w:t>
            </w:r>
          </w:p>
          <w:p>
            <w:pPr>
              <w:autoSpaceDE w:val="0"/>
              <w:autoSpaceDN w:val="0"/>
              <w:adjustRightInd w:val="0"/>
              <w:snapToGrid w:val="0"/>
              <w:spacing w:before="120" w:beforeLines="50" w:after="120" w:afterLines="50" w:line="380" w:lineRule="exact"/>
              <w:ind w:right="34"/>
              <w:jc w:val="center"/>
              <w:rPr>
                <w:rFonts w:hint="eastAsia" w:ascii="仿宋" w:hAnsi="仿宋" w:cs="宋体"/>
                <w:b/>
                <w:bCs/>
                <w:kern w:val="0"/>
                <w:sz w:val="24"/>
                <w:szCs w:val="24"/>
              </w:rPr>
            </w:pPr>
            <w:r>
              <w:rPr>
                <w:rFonts w:hint="eastAsia" w:ascii="仿宋" w:hAnsi="仿宋" w:cs="宋体"/>
                <w:b/>
                <w:bCs/>
                <w:kern w:val="0"/>
                <w:sz w:val="24"/>
                <w:szCs w:val="24"/>
              </w:rPr>
              <w:t>件</w:t>
            </w:r>
          </w:p>
          <w:p>
            <w:pPr>
              <w:autoSpaceDE w:val="0"/>
              <w:autoSpaceDN w:val="0"/>
              <w:adjustRightInd w:val="0"/>
              <w:snapToGrid w:val="0"/>
              <w:spacing w:before="120" w:beforeLines="50" w:after="120" w:afterLines="50" w:line="380" w:lineRule="exact"/>
              <w:ind w:right="34"/>
              <w:jc w:val="center"/>
              <w:rPr>
                <w:rFonts w:hint="eastAsia" w:ascii="仿宋" w:hAnsi="仿宋" w:cs="宋体"/>
                <w:b/>
                <w:bCs/>
                <w:kern w:val="0"/>
                <w:sz w:val="24"/>
                <w:szCs w:val="24"/>
              </w:rPr>
            </w:pPr>
            <w:r>
              <w:rPr>
                <w:rFonts w:hint="eastAsia" w:ascii="仿宋" w:hAnsi="仿宋" w:cs="宋体"/>
                <w:b/>
                <w:bCs/>
                <w:kern w:val="0"/>
                <w:sz w:val="24"/>
                <w:szCs w:val="24"/>
              </w:rPr>
              <w:t>密</w:t>
            </w:r>
          </w:p>
          <w:p>
            <w:pPr>
              <w:autoSpaceDE w:val="0"/>
              <w:autoSpaceDN w:val="0"/>
              <w:adjustRightInd w:val="0"/>
              <w:snapToGrid w:val="0"/>
              <w:spacing w:before="120" w:beforeLines="50" w:after="120" w:afterLines="50" w:line="380" w:lineRule="exact"/>
              <w:ind w:right="34"/>
              <w:jc w:val="center"/>
              <w:rPr>
                <w:rFonts w:hint="eastAsia" w:ascii="仿宋" w:hAnsi="仿宋" w:cs="宋体"/>
                <w:b/>
                <w:bCs/>
                <w:kern w:val="0"/>
                <w:sz w:val="24"/>
                <w:szCs w:val="24"/>
              </w:rPr>
            </w:pPr>
            <w:r>
              <w:rPr>
                <w:rFonts w:hint="eastAsia" w:ascii="仿宋" w:hAnsi="仿宋" w:cs="宋体"/>
                <w:b/>
                <w:bCs/>
                <w:kern w:val="0"/>
                <w:sz w:val="24"/>
                <w:szCs w:val="24"/>
              </w:rPr>
              <w:t>封</w:t>
            </w:r>
          </w:p>
          <w:p>
            <w:pPr>
              <w:autoSpaceDE w:val="0"/>
              <w:autoSpaceDN w:val="0"/>
              <w:adjustRightInd w:val="0"/>
              <w:snapToGrid w:val="0"/>
              <w:spacing w:before="120" w:beforeLines="50" w:after="120" w:afterLines="50" w:line="380" w:lineRule="exact"/>
              <w:ind w:right="34"/>
              <w:jc w:val="center"/>
              <w:rPr>
                <w:rFonts w:hint="eastAsia" w:ascii="仿宋" w:hAnsi="仿宋" w:cs="宋体"/>
                <w:b/>
                <w:bCs/>
                <w:kern w:val="0"/>
                <w:sz w:val="24"/>
                <w:szCs w:val="24"/>
              </w:rPr>
            </w:pPr>
            <w:r>
              <w:rPr>
                <w:rFonts w:hint="eastAsia" w:ascii="仿宋" w:hAnsi="仿宋" w:cs="宋体"/>
                <w:b/>
                <w:bCs/>
                <w:kern w:val="0"/>
                <w:sz w:val="24"/>
                <w:szCs w:val="24"/>
              </w:rPr>
              <w:t>包</w:t>
            </w:r>
          </w:p>
          <w:p>
            <w:pPr>
              <w:autoSpaceDE w:val="0"/>
              <w:autoSpaceDN w:val="0"/>
              <w:adjustRightInd w:val="0"/>
              <w:snapToGrid w:val="0"/>
              <w:spacing w:before="120" w:beforeLines="50" w:after="120" w:afterLines="50" w:line="380" w:lineRule="exact"/>
              <w:ind w:right="34"/>
              <w:jc w:val="center"/>
              <w:rPr>
                <w:rFonts w:hint="eastAsia" w:ascii="仿宋" w:hAnsi="仿宋" w:cs="宋体"/>
                <w:b/>
                <w:bCs/>
                <w:kern w:val="0"/>
                <w:sz w:val="24"/>
                <w:szCs w:val="24"/>
              </w:rPr>
            </w:pPr>
            <w:r>
              <w:rPr>
                <w:rFonts w:hint="eastAsia" w:ascii="仿宋" w:hAnsi="仿宋" w:cs="宋体"/>
                <w:b/>
                <w:bCs/>
                <w:kern w:val="0"/>
                <w:sz w:val="24"/>
                <w:szCs w:val="24"/>
              </w:rPr>
              <w:t>装</w:t>
            </w:r>
          </w:p>
        </w:tc>
        <w:tc>
          <w:tcPr>
            <w:tcW w:w="6434" w:type="dxa"/>
            <w:noWrap w:val="0"/>
            <w:vAlign w:val="center"/>
          </w:tcPr>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kern w:val="0"/>
                <w:sz w:val="24"/>
                <w:szCs w:val="24"/>
              </w:rPr>
            </w:pPr>
            <w:r>
              <w:rPr>
                <w:rFonts w:hint="eastAsia" w:ascii="仿宋" w:hAnsi="仿宋" w:cs="宋体"/>
                <w:kern w:val="0"/>
                <w:sz w:val="24"/>
                <w:szCs w:val="24"/>
                <w:lang w:eastAsia="zh-CN"/>
              </w:rPr>
              <w:t>比选</w:t>
            </w:r>
            <w:r>
              <w:rPr>
                <w:rFonts w:hint="eastAsia" w:ascii="仿宋" w:hAnsi="仿宋" w:cs="宋体"/>
                <w:kern w:val="0"/>
                <w:sz w:val="24"/>
                <w:szCs w:val="24"/>
              </w:rPr>
              <w:t>响应文件外包装封条</w:t>
            </w:r>
          </w:p>
        </w:tc>
        <w:tc>
          <w:tcPr>
            <w:tcW w:w="869"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p>
        </w:tc>
        <w:tc>
          <w:tcPr>
            <w:tcW w:w="841"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p>
        </w:tc>
        <w:tc>
          <w:tcPr>
            <w:tcW w:w="6434" w:type="dxa"/>
            <w:noWrap w:val="0"/>
            <w:vAlign w:val="top"/>
          </w:tcPr>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kern w:val="0"/>
                <w:sz w:val="24"/>
                <w:szCs w:val="24"/>
              </w:rPr>
            </w:pPr>
            <w:r>
              <w:rPr>
                <w:rFonts w:hint="eastAsia" w:ascii="仿宋" w:hAnsi="仿宋" w:cs="宋体"/>
                <w:kern w:val="0"/>
                <w:sz w:val="24"/>
                <w:szCs w:val="24"/>
                <w:lang w:eastAsia="zh-CN"/>
              </w:rPr>
              <w:t>比选</w:t>
            </w:r>
            <w:r>
              <w:rPr>
                <w:rFonts w:hint="eastAsia" w:ascii="仿宋" w:hAnsi="仿宋" w:cs="宋体"/>
                <w:kern w:val="0"/>
                <w:sz w:val="24"/>
                <w:szCs w:val="24"/>
              </w:rPr>
              <w:t>响应文件封面</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kern w:val="0"/>
                <w:sz w:val="24"/>
                <w:szCs w:val="24"/>
              </w:rPr>
            </w:pPr>
            <w:r>
              <w:rPr>
                <w:rFonts w:hint="eastAsia" w:ascii="仿宋" w:hAnsi="仿宋" w:cs="宋体"/>
                <w:kern w:val="0"/>
                <w:sz w:val="24"/>
                <w:szCs w:val="24"/>
              </w:rPr>
              <w:t>目录</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b/>
                <w:bCs/>
                <w:kern w:val="0"/>
                <w:sz w:val="24"/>
                <w:szCs w:val="24"/>
              </w:rPr>
            </w:pPr>
            <w:r>
              <w:rPr>
                <w:rFonts w:hint="eastAsia" w:ascii="仿宋" w:hAnsi="仿宋" w:cs="宋体"/>
                <w:b/>
                <w:bCs/>
                <w:kern w:val="0"/>
                <w:sz w:val="24"/>
                <w:szCs w:val="24"/>
              </w:rPr>
              <w:t>（一）初步评审文件</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kern w:val="0"/>
                <w:sz w:val="24"/>
                <w:szCs w:val="24"/>
              </w:rPr>
            </w:pPr>
            <w:r>
              <w:rPr>
                <w:rFonts w:hint="eastAsia" w:ascii="仿宋" w:hAnsi="仿宋" w:cs="宋体"/>
                <w:kern w:val="0"/>
                <w:sz w:val="24"/>
                <w:szCs w:val="24"/>
              </w:rPr>
              <w:t>《初步评审自查表》</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kern w:val="0"/>
                <w:sz w:val="24"/>
                <w:szCs w:val="24"/>
              </w:rPr>
            </w:pPr>
            <w:r>
              <w:rPr>
                <w:rFonts w:hint="eastAsia" w:ascii="仿宋" w:hAnsi="仿宋" w:cs="宋体"/>
                <w:kern w:val="0"/>
                <w:sz w:val="24"/>
                <w:szCs w:val="24"/>
              </w:rPr>
              <w:t>初步评审文件</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b/>
                <w:bCs/>
                <w:kern w:val="0"/>
                <w:sz w:val="24"/>
                <w:szCs w:val="24"/>
              </w:rPr>
            </w:pPr>
            <w:r>
              <w:rPr>
                <w:rFonts w:hint="eastAsia" w:ascii="仿宋" w:hAnsi="仿宋" w:cs="宋体"/>
                <w:b/>
                <w:bCs/>
                <w:kern w:val="0"/>
                <w:sz w:val="24"/>
                <w:szCs w:val="24"/>
              </w:rPr>
              <w:t>（</w:t>
            </w:r>
            <w:r>
              <w:rPr>
                <w:rFonts w:hint="eastAsia" w:ascii="仿宋" w:hAnsi="仿宋" w:cs="宋体"/>
                <w:b/>
                <w:bCs/>
                <w:kern w:val="0"/>
                <w:sz w:val="24"/>
                <w:szCs w:val="24"/>
                <w:lang w:val="en-US" w:eastAsia="zh-CN"/>
              </w:rPr>
              <w:t>二</w:t>
            </w:r>
            <w:r>
              <w:rPr>
                <w:rFonts w:hint="eastAsia" w:ascii="仿宋" w:hAnsi="仿宋" w:cs="宋体"/>
                <w:b/>
                <w:bCs/>
                <w:kern w:val="0"/>
                <w:sz w:val="24"/>
                <w:szCs w:val="24"/>
              </w:rPr>
              <w:t>）商务文件</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kern w:val="0"/>
                <w:sz w:val="24"/>
                <w:szCs w:val="24"/>
              </w:rPr>
            </w:pPr>
            <w:r>
              <w:rPr>
                <w:rFonts w:hint="eastAsia" w:ascii="仿宋" w:hAnsi="仿宋" w:cs="宋体"/>
                <w:kern w:val="0"/>
                <w:sz w:val="24"/>
                <w:szCs w:val="24"/>
              </w:rPr>
              <w:t>《商务评审自查表》</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kern w:val="0"/>
                <w:sz w:val="24"/>
                <w:szCs w:val="24"/>
              </w:rPr>
            </w:pPr>
            <w:r>
              <w:rPr>
                <w:rFonts w:hint="eastAsia" w:ascii="仿宋" w:hAnsi="仿宋" w:cs="宋体"/>
                <w:kern w:val="0"/>
                <w:sz w:val="24"/>
                <w:szCs w:val="24"/>
              </w:rPr>
              <w:t>商务文件</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b/>
                <w:bCs/>
                <w:kern w:val="0"/>
                <w:sz w:val="24"/>
                <w:szCs w:val="24"/>
              </w:rPr>
            </w:pPr>
            <w:r>
              <w:rPr>
                <w:rFonts w:hint="eastAsia" w:ascii="仿宋" w:hAnsi="仿宋" w:cs="宋体"/>
                <w:b/>
                <w:bCs/>
                <w:kern w:val="0"/>
                <w:sz w:val="24"/>
                <w:szCs w:val="24"/>
              </w:rPr>
              <w:t>（</w:t>
            </w:r>
            <w:r>
              <w:rPr>
                <w:rFonts w:hint="eastAsia" w:ascii="仿宋" w:hAnsi="仿宋" w:cs="宋体"/>
                <w:b/>
                <w:bCs/>
                <w:kern w:val="0"/>
                <w:sz w:val="24"/>
                <w:szCs w:val="24"/>
                <w:lang w:val="en-US" w:eastAsia="zh-CN"/>
              </w:rPr>
              <w:t>三</w:t>
            </w:r>
            <w:r>
              <w:rPr>
                <w:rFonts w:hint="eastAsia" w:ascii="仿宋" w:hAnsi="仿宋" w:cs="宋体"/>
                <w:b/>
                <w:bCs/>
                <w:kern w:val="0"/>
                <w:sz w:val="24"/>
                <w:szCs w:val="24"/>
              </w:rPr>
              <w:t>）技术文件</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sz w:val="24"/>
                <w:szCs w:val="24"/>
              </w:rPr>
            </w:pPr>
            <w:r>
              <w:rPr>
                <w:rFonts w:hint="eastAsia" w:ascii="仿宋" w:hAnsi="仿宋" w:cs="宋体"/>
                <w:kern w:val="0"/>
                <w:sz w:val="24"/>
                <w:szCs w:val="24"/>
              </w:rPr>
              <w:t>《技术评审自查表》</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sz w:val="24"/>
                <w:szCs w:val="24"/>
              </w:rPr>
            </w:pPr>
            <w:r>
              <w:rPr>
                <w:rFonts w:hint="eastAsia" w:ascii="仿宋" w:hAnsi="仿宋" w:cs="宋体"/>
                <w:kern w:val="0"/>
                <w:sz w:val="24"/>
                <w:szCs w:val="24"/>
              </w:rPr>
              <w:t>技术文件</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b/>
                <w:bCs/>
                <w:kern w:val="0"/>
                <w:sz w:val="24"/>
                <w:szCs w:val="24"/>
              </w:rPr>
            </w:pPr>
            <w:r>
              <w:rPr>
                <w:rFonts w:hint="eastAsia" w:ascii="仿宋" w:hAnsi="仿宋" w:cs="宋体"/>
                <w:b/>
                <w:bCs/>
                <w:kern w:val="0"/>
                <w:sz w:val="24"/>
                <w:szCs w:val="24"/>
              </w:rPr>
              <w:t>（</w:t>
            </w:r>
            <w:r>
              <w:rPr>
                <w:rFonts w:hint="eastAsia" w:ascii="仿宋" w:hAnsi="仿宋" w:cs="宋体"/>
                <w:b/>
                <w:bCs/>
                <w:kern w:val="0"/>
                <w:sz w:val="24"/>
                <w:szCs w:val="24"/>
                <w:lang w:val="en-US" w:eastAsia="zh-CN"/>
              </w:rPr>
              <w:t>四</w:t>
            </w:r>
            <w:r>
              <w:rPr>
                <w:rFonts w:hint="eastAsia" w:ascii="仿宋" w:hAnsi="仿宋" w:cs="宋体"/>
                <w:b/>
                <w:bCs/>
                <w:kern w:val="0"/>
                <w:sz w:val="24"/>
                <w:szCs w:val="24"/>
              </w:rPr>
              <w:t>）报价文件</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kern w:val="0"/>
                <w:sz w:val="24"/>
                <w:szCs w:val="24"/>
              </w:rPr>
            </w:pPr>
            <w:r>
              <w:rPr>
                <w:rFonts w:hint="eastAsia" w:ascii="仿宋" w:hAnsi="仿宋" w:cs="宋体"/>
                <w:kern w:val="0"/>
                <w:sz w:val="24"/>
                <w:szCs w:val="24"/>
              </w:rPr>
              <w:t>《报价一览表》</w:t>
            </w:r>
          </w:p>
        </w:tc>
        <w:tc>
          <w:tcPr>
            <w:tcW w:w="869"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r>
              <w:rPr>
                <w:rFonts w:hint="eastAsia" w:ascii="仿宋" w:hAnsi="仿宋" w:cs="宋体"/>
                <w:kern w:val="0"/>
                <w:sz w:val="24"/>
                <w:szCs w:val="24"/>
              </w:rPr>
              <w:t>1</w:t>
            </w:r>
          </w:p>
        </w:tc>
        <w:tc>
          <w:tcPr>
            <w:tcW w:w="841"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r>
              <w:rPr>
                <w:rFonts w:hint="eastAsia" w:ascii="仿宋" w:hAnsi="仿宋"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793" w:type="dxa"/>
            <w:vMerge w:val="continue"/>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p>
        </w:tc>
        <w:tc>
          <w:tcPr>
            <w:tcW w:w="6434" w:type="dxa"/>
            <w:noWrap w:val="0"/>
            <w:vAlign w:val="center"/>
          </w:tcPr>
          <w:p>
            <w:pPr>
              <w:autoSpaceDE w:val="0"/>
              <w:autoSpaceDN w:val="0"/>
              <w:adjustRightInd w:val="0"/>
              <w:snapToGrid w:val="0"/>
              <w:spacing w:before="60" w:beforeLines="25" w:after="60" w:afterLines="25" w:line="380" w:lineRule="exact"/>
              <w:ind w:left="71" w:leftChars="34" w:right="34"/>
              <w:rPr>
                <w:rFonts w:hint="eastAsia" w:ascii="仿宋" w:hAnsi="仿宋" w:cs="宋体"/>
                <w:kern w:val="0"/>
                <w:sz w:val="24"/>
                <w:szCs w:val="24"/>
              </w:rPr>
            </w:pPr>
            <w:r>
              <w:rPr>
                <w:rFonts w:hint="eastAsia" w:ascii="仿宋" w:hAnsi="仿宋" w:cs="宋体"/>
                <w:b/>
                <w:bCs/>
                <w:kern w:val="0"/>
                <w:sz w:val="24"/>
                <w:szCs w:val="24"/>
              </w:rPr>
              <w:t>（</w:t>
            </w:r>
            <w:r>
              <w:rPr>
                <w:rFonts w:hint="eastAsia" w:ascii="仿宋" w:hAnsi="仿宋" w:cs="宋体"/>
                <w:b/>
                <w:bCs/>
                <w:kern w:val="0"/>
                <w:sz w:val="24"/>
                <w:szCs w:val="24"/>
                <w:lang w:val="en-US" w:eastAsia="zh-CN"/>
              </w:rPr>
              <w:t>五</w:t>
            </w:r>
            <w:r>
              <w:rPr>
                <w:rFonts w:hint="eastAsia" w:ascii="仿宋" w:hAnsi="仿宋" w:cs="宋体"/>
                <w:b/>
                <w:bCs/>
                <w:kern w:val="0"/>
                <w:sz w:val="24"/>
                <w:szCs w:val="24"/>
              </w:rPr>
              <w:t>）电子文件光盘</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cs="宋体"/>
                <w:kern w:val="0"/>
                <w:sz w:val="24"/>
                <w:szCs w:val="24"/>
              </w:rPr>
            </w:pPr>
            <w:r>
              <w:rPr>
                <w:rFonts w:hint="eastAsia" w:ascii="仿宋" w:hAnsi="仿宋" w:cs="宋体"/>
                <w:kern w:val="0"/>
                <w:sz w:val="24"/>
                <w:szCs w:val="24"/>
              </w:rPr>
              <w:t>电子文件光盘</w:t>
            </w:r>
          </w:p>
        </w:tc>
        <w:tc>
          <w:tcPr>
            <w:tcW w:w="869"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r>
              <w:rPr>
                <w:rFonts w:hint="eastAsia" w:ascii="仿宋" w:hAnsi="仿宋" w:cs="宋体"/>
                <w:kern w:val="0"/>
                <w:sz w:val="24"/>
                <w:szCs w:val="24"/>
              </w:rPr>
              <w:t>1</w:t>
            </w:r>
          </w:p>
        </w:tc>
        <w:tc>
          <w:tcPr>
            <w:tcW w:w="841" w:type="dxa"/>
            <w:noWrap w:val="0"/>
            <w:vAlign w:val="top"/>
          </w:tcPr>
          <w:p>
            <w:pPr>
              <w:autoSpaceDE w:val="0"/>
              <w:autoSpaceDN w:val="0"/>
              <w:adjustRightInd w:val="0"/>
              <w:snapToGrid w:val="0"/>
              <w:spacing w:before="120" w:beforeLines="50" w:after="120" w:afterLines="50" w:line="380" w:lineRule="exact"/>
              <w:ind w:right="34"/>
              <w:rPr>
                <w:rFonts w:hint="eastAsia" w:ascii="仿宋" w:hAnsi="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93" w:type="dxa"/>
            <w:noWrap w:val="0"/>
            <w:vAlign w:val="center"/>
          </w:tcPr>
          <w:p>
            <w:pPr>
              <w:autoSpaceDE w:val="0"/>
              <w:autoSpaceDN w:val="0"/>
              <w:adjustRightInd w:val="0"/>
              <w:snapToGrid w:val="0"/>
              <w:spacing w:line="420" w:lineRule="exact"/>
              <w:ind w:right="34"/>
              <w:jc w:val="center"/>
              <w:rPr>
                <w:rFonts w:hint="eastAsia" w:ascii="仿宋" w:hAnsi="仿宋" w:cs="宋体"/>
                <w:kern w:val="0"/>
                <w:sz w:val="24"/>
                <w:szCs w:val="24"/>
              </w:rPr>
            </w:pPr>
            <w:r>
              <w:rPr>
                <w:rFonts w:hint="eastAsia" w:ascii="仿宋" w:hAnsi="仿宋" w:cs="宋体"/>
                <w:b/>
                <w:bCs/>
                <w:kern w:val="0"/>
                <w:sz w:val="24"/>
                <w:szCs w:val="24"/>
              </w:rPr>
              <w:t>报价信封</w:t>
            </w:r>
          </w:p>
        </w:tc>
        <w:tc>
          <w:tcPr>
            <w:tcW w:w="6434" w:type="dxa"/>
            <w:noWrap w:val="0"/>
            <w:vAlign w:val="center"/>
          </w:tcPr>
          <w:p>
            <w:pPr>
              <w:autoSpaceDE w:val="0"/>
              <w:autoSpaceDN w:val="0"/>
              <w:adjustRightInd w:val="0"/>
              <w:snapToGrid w:val="0"/>
              <w:spacing w:before="60" w:beforeLines="25" w:after="60" w:afterLines="25" w:line="380" w:lineRule="exact"/>
              <w:ind w:left="71" w:leftChars="34" w:right="34"/>
              <w:rPr>
                <w:rFonts w:hint="eastAsia" w:ascii="仿宋" w:hAnsi="仿宋"/>
                <w:b/>
                <w:bCs/>
                <w:sz w:val="24"/>
                <w:szCs w:val="24"/>
              </w:rPr>
            </w:pPr>
            <w:r>
              <w:rPr>
                <w:rFonts w:hint="eastAsia" w:ascii="仿宋" w:hAnsi="仿宋"/>
                <w:b/>
                <w:bCs/>
                <w:sz w:val="24"/>
                <w:szCs w:val="24"/>
              </w:rPr>
              <w:t>（</w:t>
            </w:r>
            <w:r>
              <w:rPr>
                <w:rFonts w:hint="eastAsia" w:ascii="仿宋" w:hAnsi="仿宋"/>
                <w:b/>
                <w:bCs/>
                <w:sz w:val="24"/>
                <w:szCs w:val="24"/>
                <w:lang w:val="en-US" w:eastAsia="zh-CN"/>
              </w:rPr>
              <w:t>六</w:t>
            </w:r>
            <w:r>
              <w:rPr>
                <w:rFonts w:hint="eastAsia" w:ascii="仿宋" w:hAnsi="仿宋"/>
                <w:b/>
                <w:bCs/>
                <w:sz w:val="24"/>
                <w:szCs w:val="24"/>
              </w:rPr>
              <w:t>）报价信封</w:t>
            </w:r>
          </w:p>
          <w:p>
            <w:pPr>
              <w:numPr>
                <w:ilvl w:val="0"/>
                <w:numId w:val="106"/>
              </w:numPr>
              <w:autoSpaceDE w:val="0"/>
              <w:autoSpaceDN w:val="0"/>
              <w:adjustRightInd w:val="0"/>
              <w:snapToGrid w:val="0"/>
              <w:spacing w:before="60" w:beforeLines="25" w:after="60" w:afterLines="25" w:line="380" w:lineRule="exact"/>
              <w:ind w:left="71" w:leftChars="34" w:right="34"/>
              <w:rPr>
                <w:rFonts w:hint="eastAsia" w:ascii="仿宋" w:hAnsi="仿宋"/>
                <w:sz w:val="24"/>
                <w:szCs w:val="24"/>
              </w:rPr>
            </w:pPr>
            <w:r>
              <w:rPr>
                <w:rFonts w:hint="eastAsia" w:ascii="仿宋" w:hAnsi="仿宋"/>
                <w:sz w:val="24"/>
                <w:szCs w:val="24"/>
              </w:rPr>
              <w:t>《</w:t>
            </w:r>
            <w:r>
              <w:rPr>
                <w:rFonts w:hint="eastAsia" w:ascii="仿宋" w:hAnsi="仿宋" w:cs="宋体"/>
                <w:kern w:val="0"/>
                <w:sz w:val="24"/>
                <w:szCs w:val="24"/>
              </w:rPr>
              <w:t>报价一览表</w:t>
            </w:r>
            <w:r>
              <w:rPr>
                <w:rFonts w:hint="eastAsia" w:ascii="仿宋" w:hAnsi="仿宋"/>
                <w:sz w:val="24"/>
                <w:szCs w:val="24"/>
              </w:rPr>
              <w:t>》</w:t>
            </w:r>
          </w:p>
        </w:tc>
        <w:tc>
          <w:tcPr>
            <w:tcW w:w="869"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仿宋" w:hAnsi="仿宋" w:cs="宋体"/>
                <w:kern w:val="0"/>
                <w:sz w:val="24"/>
                <w:szCs w:val="24"/>
              </w:rPr>
            </w:pPr>
            <w:r>
              <w:rPr>
                <w:rFonts w:hint="eastAsia" w:ascii="仿宋" w:hAnsi="仿宋" w:cs="宋体"/>
                <w:kern w:val="0"/>
                <w:sz w:val="24"/>
                <w:szCs w:val="24"/>
              </w:rPr>
              <w:t>1</w:t>
            </w:r>
          </w:p>
        </w:tc>
        <w:tc>
          <w:tcPr>
            <w:tcW w:w="841" w:type="dxa"/>
            <w:noWrap w:val="0"/>
            <w:vAlign w:val="top"/>
          </w:tcPr>
          <w:p>
            <w:pPr>
              <w:autoSpaceDE w:val="0"/>
              <w:autoSpaceDN w:val="0"/>
              <w:adjustRightInd w:val="0"/>
              <w:snapToGrid w:val="0"/>
              <w:spacing w:before="120" w:beforeLines="50" w:after="120" w:afterLines="50" w:line="380" w:lineRule="exact"/>
              <w:ind w:right="34"/>
              <w:rPr>
                <w:rFonts w:hint="eastAsia" w:ascii="仿宋" w:hAnsi="仿宋" w:cs="宋体"/>
                <w:kern w:val="0"/>
                <w:sz w:val="24"/>
                <w:szCs w:val="24"/>
              </w:rPr>
            </w:pPr>
          </w:p>
        </w:tc>
      </w:tr>
    </w:tbl>
    <w:p>
      <w:pPr>
        <w:pStyle w:val="41"/>
        <w:rPr>
          <w:rFonts w:hint="eastAsia" w:ascii="仿宋" w:hAnsi="仿宋"/>
          <w:b/>
          <w:bCs/>
          <w:sz w:val="32"/>
          <w:szCs w:val="32"/>
        </w:rPr>
      </w:pPr>
    </w:p>
    <w:p>
      <w:pPr>
        <w:pStyle w:val="41"/>
        <w:rPr>
          <w:rFonts w:hint="eastAsia" w:ascii="仿宋" w:hAnsi="仿宋"/>
          <w:b/>
          <w:bCs/>
          <w:sz w:val="32"/>
          <w:szCs w:val="32"/>
        </w:rPr>
      </w:pPr>
    </w:p>
    <w:p>
      <w:pPr>
        <w:ind w:firstLine="562" w:firstLineChars="200"/>
        <w:rPr>
          <w:rFonts w:hint="eastAsia" w:ascii="仿宋" w:hAnsi="仿宋"/>
          <w:b/>
          <w:bCs/>
          <w:sz w:val="28"/>
          <w:szCs w:val="36"/>
        </w:rPr>
      </w:pPr>
    </w:p>
    <w:p>
      <w:pPr>
        <w:rPr>
          <w:rFonts w:hint="eastAsia" w:ascii="仿宋" w:hAnsi="仿宋" w:eastAsia="仿宋" w:cs="仿宋"/>
          <w:bCs/>
          <w:szCs w:val="21"/>
        </w:rPr>
      </w:pPr>
    </w:p>
    <w:p>
      <w:pPr>
        <w:rPr>
          <w:rFonts w:hint="eastAsia" w:ascii="仿宋" w:hAnsi="仿宋" w:eastAsia="仿宋" w:cs="仿宋"/>
          <w:bCs/>
          <w:szCs w:val="21"/>
        </w:rPr>
      </w:pPr>
    </w:p>
    <w:p>
      <w:pPr>
        <w:pStyle w:val="13"/>
        <w:tabs>
          <w:tab w:val="left" w:pos="1260"/>
        </w:tabs>
        <w:rPr>
          <w:rFonts w:hint="eastAsia" w:ascii="仿宋" w:hAnsi="仿宋" w:eastAsia="华文中宋" w:cs="宋体"/>
          <w:bCs/>
          <w:spacing w:val="100"/>
          <w:sz w:val="52"/>
          <w:szCs w:val="52"/>
        </w:rPr>
      </w:pPr>
    </w:p>
    <w:p>
      <w:pPr>
        <w:pStyle w:val="13"/>
        <w:jc w:val="center"/>
        <w:rPr>
          <w:rFonts w:hint="eastAsia" w:ascii="仿宋" w:hAnsi="仿宋" w:eastAsia="华文中宋" w:cs="宋体"/>
          <w:b/>
          <w:sz w:val="48"/>
          <w:szCs w:val="48"/>
        </w:rPr>
      </w:pPr>
    </w:p>
    <w:p>
      <w:pPr>
        <w:pStyle w:val="41"/>
        <w:rPr>
          <w:rFonts w:hint="eastAsia" w:ascii="仿宋" w:hAnsi="仿宋" w:eastAsia="华文中宋" w:cs="宋体"/>
          <w:b/>
          <w:sz w:val="48"/>
          <w:szCs w:val="48"/>
        </w:rPr>
      </w:pPr>
    </w:p>
    <w:p>
      <w:pPr>
        <w:pStyle w:val="41"/>
        <w:rPr>
          <w:rFonts w:hint="eastAsia" w:ascii="仿宋" w:hAnsi="仿宋" w:eastAsia="华文中宋" w:cs="宋体"/>
          <w:b/>
          <w:sz w:val="48"/>
          <w:szCs w:val="48"/>
        </w:rPr>
      </w:pPr>
    </w:p>
    <w:p>
      <w:pPr>
        <w:pStyle w:val="13"/>
        <w:tabs>
          <w:tab w:val="left" w:pos="1260"/>
        </w:tabs>
        <w:jc w:val="center"/>
        <w:rPr>
          <w:rFonts w:hint="eastAsia" w:ascii="仿宋" w:hAnsi="仿宋" w:eastAsia="华文中宋" w:cs="宋体"/>
          <w:b/>
          <w:spacing w:val="57"/>
          <w:sz w:val="48"/>
          <w:szCs w:val="48"/>
        </w:rPr>
      </w:pPr>
      <w:r>
        <w:rPr>
          <w:rFonts w:hint="eastAsia" w:ascii="仿宋" w:hAnsi="仿宋" w:eastAsia="华文中宋" w:cs="宋体"/>
          <w:b/>
          <w:spacing w:val="57"/>
          <w:sz w:val="72"/>
          <w:szCs w:val="72"/>
          <w:lang w:eastAsia="zh-CN"/>
        </w:rPr>
        <w:t>比选</w:t>
      </w:r>
      <w:r>
        <w:rPr>
          <w:rFonts w:hint="eastAsia" w:ascii="仿宋" w:hAnsi="仿宋" w:eastAsia="华文中宋" w:cs="宋体"/>
          <w:b/>
          <w:spacing w:val="57"/>
          <w:sz w:val="72"/>
          <w:szCs w:val="72"/>
        </w:rPr>
        <w:t>响应文件</w:t>
      </w:r>
    </w:p>
    <w:p>
      <w:pPr>
        <w:pStyle w:val="13"/>
        <w:jc w:val="center"/>
        <w:rPr>
          <w:rFonts w:hint="eastAsia" w:ascii="仿宋" w:hAnsi="仿宋" w:eastAsia="华文中宋"/>
          <w:b/>
          <w:sz w:val="48"/>
          <w:szCs w:val="48"/>
        </w:rPr>
      </w:pPr>
    </w:p>
    <w:p>
      <w:pPr>
        <w:pStyle w:val="13"/>
        <w:jc w:val="center"/>
        <w:rPr>
          <w:rFonts w:ascii="仿宋" w:hAnsi="仿宋" w:eastAsia="华文中宋"/>
          <w:b/>
          <w:sz w:val="48"/>
          <w:szCs w:val="48"/>
        </w:rPr>
      </w:pPr>
      <w:r>
        <w:rPr>
          <w:rFonts w:ascii="仿宋" w:hAnsi="仿宋" w:eastAsia="华文中宋"/>
          <w:b/>
          <w:sz w:val="48"/>
          <w:szCs w:val="48"/>
        </w:rPr>
        <w:t>（</w:t>
      </w:r>
      <w:r>
        <w:rPr>
          <w:rFonts w:hint="eastAsia" w:ascii="仿宋" w:hAnsi="仿宋" w:eastAsia="华文中宋"/>
          <w:b/>
          <w:sz w:val="48"/>
          <w:szCs w:val="48"/>
        </w:rPr>
        <w:t>外包装封条/</w:t>
      </w:r>
      <w:r>
        <w:rPr>
          <w:rFonts w:ascii="仿宋" w:hAnsi="仿宋" w:eastAsia="华文中宋"/>
          <w:b/>
          <w:sz w:val="48"/>
          <w:szCs w:val="48"/>
        </w:rPr>
        <w:t>正本/副本）</w:t>
      </w:r>
    </w:p>
    <w:p>
      <w:pPr>
        <w:pStyle w:val="13"/>
        <w:jc w:val="center"/>
        <w:rPr>
          <w:rFonts w:ascii="仿宋" w:hAnsi="仿宋" w:eastAsia="华文中宋"/>
          <w:b/>
          <w:sz w:val="28"/>
          <w:szCs w:val="28"/>
        </w:rPr>
      </w:pPr>
    </w:p>
    <w:p>
      <w:pPr>
        <w:pStyle w:val="13"/>
        <w:jc w:val="center"/>
        <w:rPr>
          <w:rFonts w:hint="eastAsia" w:ascii="仿宋" w:hAnsi="仿宋" w:eastAsia="华文中宋"/>
          <w:b/>
          <w:sz w:val="28"/>
          <w:szCs w:val="28"/>
        </w:rPr>
      </w:pPr>
    </w:p>
    <w:p>
      <w:pPr>
        <w:pStyle w:val="13"/>
        <w:spacing w:line="360" w:lineRule="auto"/>
        <w:ind w:firstLine="967" w:firstLineChars="344"/>
        <w:rPr>
          <w:rFonts w:hint="eastAsia" w:ascii="仿宋" w:hAnsi="仿宋" w:eastAsia="华文中宋"/>
          <w:b/>
          <w:sz w:val="28"/>
          <w:szCs w:val="28"/>
        </w:rPr>
      </w:pPr>
    </w:p>
    <w:p>
      <w:pPr>
        <w:pStyle w:val="13"/>
        <w:spacing w:line="360" w:lineRule="auto"/>
        <w:ind w:firstLine="967" w:firstLineChars="344"/>
        <w:rPr>
          <w:rFonts w:hint="eastAsia" w:ascii="仿宋" w:hAnsi="仿宋" w:eastAsia="华文中宋"/>
          <w:b/>
          <w:sz w:val="28"/>
          <w:szCs w:val="28"/>
        </w:rPr>
      </w:pPr>
    </w:p>
    <w:p>
      <w:pPr>
        <w:pStyle w:val="13"/>
        <w:spacing w:line="360" w:lineRule="auto"/>
        <w:ind w:firstLine="967" w:firstLineChars="344"/>
        <w:rPr>
          <w:rFonts w:hint="eastAsia" w:ascii="仿宋" w:hAnsi="仿宋" w:eastAsia="华文中宋"/>
          <w:b/>
          <w:sz w:val="28"/>
          <w:szCs w:val="28"/>
        </w:rPr>
      </w:pPr>
    </w:p>
    <w:p>
      <w:pPr>
        <w:pStyle w:val="13"/>
        <w:spacing w:line="360" w:lineRule="auto"/>
        <w:ind w:firstLine="967" w:firstLineChars="344"/>
        <w:rPr>
          <w:rFonts w:hint="eastAsia" w:ascii="仿宋" w:hAnsi="仿宋" w:eastAsia="华文中宋"/>
          <w:b/>
          <w:sz w:val="28"/>
          <w:szCs w:val="28"/>
        </w:rPr>
      </w:pPr>
    </w:p>
    <w:p>
      <w:pPr>
        <w:pStyle w:val="13"/>
        <w:spacing w:line="360" w:lineRule="auto"/>
        <w:ind w:firstLine="967" w:firstLineChars="344"/>
        <w:rPr>
          <w:rFonts w:hint="eastAsia" w:ascii="仿宋" w:hAnsi="仿宋" w:eastAsia="华文中宋"/>
          <w:b/>
          <w:sz w:val="28"/>
          <w:szCs w:val="28"/>
        </w:rPr>
      </w:pPr>
    </w:p>
    <w:p>
      <w:pPr>
        <w:rPr>
          <w:rFonts w:hint="eastAsia" w:ascii="仿宋" w:hAnsi="仿宋" w:eastAsia="华文中宋"/>
          <w:b/>
          <w:sz w:val="28"/>
          <w:szCs w:val="28"/>
        </w:rPr>
      </w:pPr>
    </w:p>
    <w:p>
      <w:pPr>
        <w:pStyle w:val="41"/>
        <w:rPr>
          <w:rFonts w:hint="eastAsia"/>
        </w:rPr>
      </w:pPr>
    </w:p>
    <w:p>
      <w:pPr>
        <w:pStyle w:val="13"/>
        <w:spacing w:line="360" w:lineRule="auto"/>
        <w:ind w:firstLine="967" w:firstLineChars="344"/>
        <w:rPr>
          <w:rFonts w:hint="eastAsia" w:ascii="仿宋" w:hAnsi="仿宋" w:eastAsia="华文中宋"/>
          <w:b/>
          <w:sz w:val="28"/>
          <w:szCs w:val="28"/>
        </w:rPr>
      </w:pPr>
    </w:p>
    <w:p>
      <w:pPr>
        <w:pStyle w:val="13"/>
        <w:spacing w:line="360" w:lineRule="auto"/>
        <w:ind w:firstLine="967" w:firstLineChars="344"/>
        <w:rPr>
          <w:rFonts w:hint="eastAsia" w:ascii="仿宋" w:hAnsi="仿宋" w:eastAsia="华文中宋"/>
          <w:b/>
          <w:sz w:val="28"/>
          <w:szCs w:val="28"/>
        </w:rPr>
      </w:pPr>
    </w:p>
    <w:p>
      <w:pPr>
        <w:pStyle w:val="10"/>
        <w:spacing w:after="144" w:afterLines="60" w:line="360" w:lineRule="auto"/>
        <w:ind w:left="840" w:leftChars="400"/>
        <w:jc w:val="left"/>
        <w:rPr>
          <w:rFonts w:ascii="仿宋" w:hAnsi="仿宋" w:eastAsia="华文中宋"/>
          <w:bCs/>
          <w:sz w:val="28"/>
          <w:szCs w:val="28"/>
          <w:u w:val="single"/>
        </w:rPr>
      </w:pPr>
      <w:r>
        <w:rPr>
          <w:rFonts w:ascii="仿宋" w:hAnsi="仿宋" w:eastAsia="华文中宋"/>
          <w:bCs/>
          <w:sz w:val="28"/>
          <w:szCs w:val="28"/>
        </w:rPr>
        <w:t>项目名称：</w:t>
      </w:r>
      <w:r>
        <w:rPr>
          <w:rFonts w:ascii="仿宋" w:hAnsi="仿宋" w:eastAsia="华文中宋"/>
          <w:bCs/>
          <w:sz w:val="28"/>
          <w:szCs w:val="28"/>
          <w:u w:val="single"/>
        </w:rPr>
        <w:t xml:space="preserve">                              </w:t>
      </w:r>
    </w:p>
    <w:p>
      <w:pPr>
        <w:pStyle w:val="13"/>
        <w:spacing w:after="144" w:afterLines="60" w:line="360" w:lineRule="auto"/>
        <w:ind w:left="840" w:leftChars="400"/>
        <w:jc w:val="left"/>
        <w:rPr>
          <w:rFonts w:ascii="仿宋" w:hAnsi="仿宋" w:eastAsia="华文中宋"/>
          <w:bCs/>
          <w:sz w:val="28"/>
          <w:szCs w:val="28"/>
          <w:u w:val="single"/>
        </w:rPr>
      </w:pPr>
      <w:r>
        <w:rPr>
          <w:rFonts w:ascii="仿宋" w:hAnsi="仿宋" w:eastAsia="华文中宋"/>
          <w:bCs/>
          <w:sz w:val="28"/>
          <w:szCs w:val="28"/>
        </w:rPr>
        <w:t>项目编号：</w:t>
      </w:r>
      <w:r>
        <w:rPr>
          <w:rFonts w:ascii="仿宋" w:hAnsi="仿宋" w:eastAsia="华文中宋"/>
          <w:bCs/>
          <w:sz w:val="28"/>
          <w:szCs w:val="28"/>
          <w:u w:val="single"/>
        </w:rPr>
        <w:t xml:space="preserve">         </w:t>
      </w:r>
      <w:r>
        <w:rPr>
          <w:rFonts w:hint="eastAsia" w:ascii="仿宋" w:hAnsi="仿宋" w:eastAsia="华文中宋"/>
          <w:bCs/>
          <w:sz w:val="28"/>
          <w:szCs w:val="28"/>
          <w:u w:val="single"/>
        </w:rPr>
        <w:t xml:space="preserve">        </w:t>
      </w:r>
      <w:r>
        <w:rPr>
          <w:rFonts w:ascii="仿宋" w:hAnsi="仿宋" w:eastAsia="华文中宋"/>
          <w:bCs/>
          <w:sz w:val="28"/>
          <w:szCs w:val="28"/>
          <w:u w:val="single"/>
        </w:rPr>
        <w:t xml:space="preserve">         </w:t>
      </w:r>
      <w:r>
        <w:rPr>
          <w:rFonts w:hint="eastAsia" w:ascii="仿宋" w:hAnsi="仿宋" w:eastAsia="华文中宋"/>
          <w:bCs/>
          <w:sz w:val="28"/>
          <w:szCs w:val="28"/>
          <w:u w:val="single"/>
        </w:rPr>
        <w:t xml:space="preserve">  </w:t>
      </w:r>
      <w:r>
        <w:rPr>
          <w:rFonts w:ascii="仿宋" w:hAnsi="仿宋" w:eastAsia="华文中宋"/>
          <w:bCs/>
          <w:sz w:val="28"/>
          <w:szCs w:val="28"/>
          <w:u w:val="single"/>
        </w:rPr>
        <w:t xml:space="preserve">  </w:t>
      </w:r>
    </w:p>
    <w:p>
      <w:pPr>
        <w:pStyle w:val="13"/>
        <w:spacing w:after="144" w:afterLines="60" w:line="360" w:lineRule="auto"/>
        <w:ind w:left="840" w:leftChars="400"/>
        <w:jc w:val="left"/>
        <w:rPr>
          <w:rFonts w:ascii="仿宋" w:hAnsi="仿宋" w:eastAsia="华文中宋"/>
          <w:bCs/>
          <w:sz w:val="28"/>
          <w:szCs w:val="28"/>
          <w:u w:val="single"/>
        </w:rPr>
      </w:pPr>
      <w:r>
        <w:rPr>
          <w:rFonts w:ascii="仿宋" w:hAnsi="仿宋" w:eastAsia="华文中宋"/>
          <w:bCs/>
          <w:sz w:val="28"/>
          <w:szCs w:val="28"/>
        </w:rPr>
        <w:t>供应商名称：</w:t>
      </w:r>
      <w:r>
        <w:rPr>
          <w:rFonts w:ascii="仿宋" w:hAnsi="仿宋" w:eastAsia="华文中宋"/>
          <w:bCs/>
          <w:sz w:val="28"/>
          <w:szCs w:val="28"/>
          <w:u w:val="single"/>
        </w:rPr>
        <w:t xml:space="preserve">        </w:t>
      </w:r>
      <w:r>
        <w:rPr>
          <w:rFonts w:hint="eastAsia" w:ascii="仿宋" w:hAnsi="仿宋" w:eastAsia="华文中宋"/>
          <w:bCs/>
          <w:sz w:val="28"/>
          <w:szCs w:val="28"/>
          <w:u w:val="single"/>
        </w:rPr>
        <w:t xml:space="preserve">     </w:t>
      </w:r>
      <w:r>
        <w:rPr>
          <w:rFonts w:ascii="仿宋" w:hAnsi="仿宋" w:eastAsia="华文中宋"/>
          <w:bCs/>
          <w:sz w:val="28"/>
          <w:szCs w:val="28"/>
          <w:u w:val="single"/>
        </w:rPr>
        <w:t xml:space="preserve">        </w:t>
      </w:r>
      <w:r>
        <w:rPr>
          <w:rFonts w:ascii="仿宋" w:hAnsi="仿宋" w:eastAsia="华文中宋"/>
          <w:bCs/>
          <w:sz w:val="28"/>
          <w:szCs w:val="28"/>
        </w:rPr>
        <w:t>（</w:t>
      </w:r>
      <w:r>
        <w:rPr>
          <w:rFonts w:hint="eastAsia" w:ascii="仿宋" w:hAnsi="仿宋" w:eastAsia="华文中宋"/>
          <w:bCs/>
          <w:sz w:val="28"/>
          <w:szCs w:val="28"/>
        </w:rPr>
        <w:t>盖公章</w:t>
      </w:r>
      <w:r>
        <w:rPr>
          <w:rFonts w:ascii="仿宋" w:hAnsi="仿宋" w:eastAsia="华文中宋"/>
          <w:bCs/>
          <w:sz w:val="28"/>
          <w:szCs w:val="28"/>
        </w:rPr>
        <w:t>）</w:t>
      </w:r>
    </w:p>
    <w:p>
      <w:pPr>
        <w:autoSpaceDE w:val="0"/>
        <w:autoSpaceDN w:val="0"/>
        <w:spacing w:line="240" w:lineRule="atLeast"/>
        <w:ind w:left="840" w:leftChars="400"/>
        <w:jc w:val="left"/>
        <w:rPr>
          <w:rFonts w:hint="eastAsia" w:ascii="仿宋" w:hAnsi="仿宋"/>
          <w:bCs/>
          <w:sz w:val="28"/>
          <w:szCs w:val="28"/>
        </w:rPr>
      </w:pPr>
      <w:r>
        <w:rPr>
          <w:rFonts w:hint="eastAsia" w:ascii="仿宋" w:hAnsi="仿宋" w:eastAsia="华文中宋"/>
          <w:bCs/>
          <w:sz w:val="28"/>
          <w:szCs w:val="28"/>
        </w:rPr>
        <w:t>开启时间：</w:t>
      </w:r>
      <w:r>
        <w:rPr>
          <w:rFonts w:ascii="仿宋" w:hAnsi="仿宋" w:eastAsia="华文中宋"/>
          <w:bCs/>
          <w:sz w:val="28"/>
          <w:szCs w:val="28"/>
          <w:u w:val="single"/>
        </w:rPr>
        <w:t xml:space="preserve">        </w:t>
      </w:r>
      <w:r>
        <w:rPr>
          <w:rFonts w:ascii="仿宋" w:hAnsi="仿宋" w:eastAsia="华文中宋"/>
          <w:bCs/>
          <w:sz w:val="28"/>
          <w:szCs w:val="28"/>
        </w:rPr>
        <w:t>年</w:t>
      </w:r>
      <w:r>
        <w:rPr>
          <w:rFonts w:ascii="仿宋" w:hAnsi="仿宋" w:eastAsia="华文中宋"/>
          <w:bCs/>
          <w:sz w:val="28"/>
          <w:szCs w:val="28"/>
          <w:u w:val="single"/>
        </w:rPr>
        <w:t xml:space="preserve">      </w:t>
      </w:r>
      <w:r>
        <w:rPr>
          <w:rFonts w:ascii="仿宋" w:hAnsi="仿宋" w:eastAsia="华文中宋"/>
          <w:bCs/>
          <w:sz w:val="28"/>
          <w:szCs w:val="28"/>
        </w:rPr>
        <w:t>月</w:t>
      </w:r>
      <w:r>
        <w:rPr>
          <w:rFonts w:ascii="仿宋" w:hAnsi="仿宋" w:eastAsia="华文中宋"/>
          <w:bCs/>
          <w:sz w:val="28"/>
          <w:szCs w:val="28"/>
          <w:u w:val="single"/>
        </w:rPr>
        <w:t xml:space="preserve">      </w:t>
      </w:r>
      <w:r>
        <w:rPr>
          <w:rFonts w:ascii="仿宋" w:hAnsi="仿宋" w:eastAsia="华文中宋"/>
          <w:bCs/>
          <w:sz w:val="28"/>
          <w:szCs w:val="28"/>
        </w:rPr>
        <w:t>日</w:t>
      </w:r>
      <w:r>
        <w:rPr>
          <w:rFonts w:hint="eastAsia" w:ascii="仿宋" w:hAnsi="仿宋" w:eastAsia="华文中宋"/>
          <w:bCs/>
          <w:sz w:val="28"/>
          <w:szCs w:val="28"/>
          <w:u w:val="single"/>
        </w:rPr>
        <w:t xml:space="preserve">   </w:t>
      </w:r>
      <w:r>
        <w:rPr>
          <w:rFonts w:hint="eastAsia" w:ascii="仿宋" w:hAnsi="仿宋" w:eastAsia="华文中宋"/>
          <w:bCs/>
          <w:sz w:val="28"/>
          <w:szCs w:val="28"/>
        </w:rPr>
        <w:t>:</w:t>
      </w:r>
      <w:r>
        <w:rPr>
          <w:rFonts w:hint="eastAsia" w:ascii="仿宋" w:hAnsi="仿宋" w:eastAsia="华文中宋"/>
          <w:bCs/>
          <w:sz w:val="28"/>
          <w:szCs w:val="28"/>
          <w:u w:val="single"/>
        </w:rPr>
        <w:t xml:space="preserve">   </w:t>
      </w:r>
      <w:r>
        <w:rPr>
          <w:rFonts w:hint="eastAsia" w:ascii="仿宋" w:hAnsi="仿宋" w:eastAsia="华文中宋"/>
          <w:bCs/>
          <w:sz w:val="28"/>
          <w:szCs w:val="28"/>
        </w:rPr>
        <w:t>前不得启封</w:t>
      </w:r>
    </w:p>
    <w:p>
      <w:pPr>
        <w:autoSpaceDE w:val="0"/>
        <w:autoSpaceDN w:val="0"/>
        <w:spacing w:line="240" w:lineRule="atLeast"/>
        <w:ind w:left="840" w:leftChars="400" w:firstLine="548" w:firstLineChars="195"/>
        <w:jc w:val="left"/>
        <w:rPr>
          <w:rFonts w:hint="eastAsia" w:ascii="仿宋" w:hAnsi="仿宋"/>
          <w:b/>
          <w:sz w:val="28"/>
          <w:szCs w:val="28"/>
        </w:rPr>
      </w:pPr>
    </w:p>
    <w:p>
      <w:pPr>
        <w:autoSpaceDE w:val="0"/>
        <w:autoSpaceDN w:val="0"/>
        <w:spacing w:line="240" w:lineRule="atLeast"/>
        <w:ind w:left="840" w:leftChars="400" w:firstLine="548" w:firstLineChars="195"/>
        <w:jc w:val="left"/>
        <w:rPr>
          <w:rFonts w:hint="eastAsia" w:ascii="仿宋" w:hAnsi="仿宋"/>
          <w:b/>
          <w:sz w:val="28"/>
          <w:szCs w:val="28"/>
        </w:rPr>
      </w:pPr>
    </w:p>
    <w:p>
      <w:pPr>
        <w:autoSpaceDE w:val="0"/>
        <w:autoSpaceDN w:val="0"/>
        <w:spacing w:line="240" w:lineRule="atLeast"/>
        <w:ind w:left="840" w:leftChars="400" w:firstLine="548" w:firstLineChars="195"/>
        <w:jc w:val="left"/>
        <w:rPr>
          <w:rFonts w:hint="eastAsia" w:ascii="仿宋" w:hAnsi="仿宋"/>
          <w:b/>
          <w:sz w:val="28"/>
          <w:szCs w:val="28"/>
        </w:rPr>
      </w:pPr>
    </w:p>
    <w:p>
      <w:pPr>
        <w:autoSpaceDE w:val="0"/>
        <w:autoSpaceDN w:val="0"/>
        <w:spacing w:line="240" w:lineRule="atLeast"/>
        <w:jc w:val="center"/>
        <w:rPr>
          <w:rFonts w:hint="eastAsia" w:ascii="仿宋" w:hAnsi="仿宋"/>
          <w:b/>
          <w:sz w:val="36"/>
          <w:szCs w:val="36"/>
        </w:rPr>
      </w:pPr>
      <w:bookmarkStart w:id="179" w:name="_Hlk7197378"/>
    </w:p>
    <w:p>
      <w:pPr>
        <w:pStyle w:val="41"/>
        <w:rPr>
          <w:rFonts w:hint="eastAsia" w:ascii="仿宋" w:hAnsi="仿宋"/>
        </w:rPr>
      </w:pPr>
    </w:p>
    <w:p>
      <w:pPr>
        <w:autoSpaceDE w:val="0"/>
        <w:autoSpaceDN w:val="0"/>
        <w:spacing w:line="240" w:lineRule="atLeast"/>
        <w:jc w:val="center"/>
        <w:rPr>
          <w:rFonts w:hint="eastAsia" w:ascii="仿宋" w:hAnsi="仿宋"/>
          <w:b/>
          <w:sz w:val="36"/>
          <w:szCs w:val="36"/>
        </w:rPr>
      </w:pPr>
      <w:r>
        <w:rPr>
          <w:rFonts w:hint="eastAsia" w:ascii="仿宋" w:hAnsi="仿宋"/>
          <w:b/>
          <w:sz w:val="36"/>
          <w:szCs w:val="36"/>
        </w:rPr>
        <w:t>目 录</w:t>
      </w:r>
    </w:p>
    <w:p>
      <w:pPr>
        <w:autoSpaceDE w:val="0"/>
        <w:autoSpaceDN w:val="0"/>
        <w:spacing w:line="240" w:lineRule="atLeast"/>
        <w:ind w:left="638" w:leftChars="304"/>
        <w:jc w:val="left"/>
        <w:rPr>
          <w:rFonts w:hint="eastAsia" w:ascii="仿宋" w:hAnsi="仿宋"/>
          <w:b/>
          <w:sz w:val="28"/>
          <w:szCs w:val="28"/>
        </w:rPr>
      </w:pPr>
    </w:p>
    <w:p>
      <w:pPr>
        <w:autoSpaceDE w:val="0"/>
        <w:autoSpaceDN w:val="0"/>
        <w:spacing w:line="240" w:lineRule="atLeast"/>
        <w:ind w:left="638" w:leftChars="304"/>
        <w:jc w:val="left"/>
        <w:rPr>
          <w:rFonts w:hint="eastAsia" w:ascii="仿宋" w:hAnsi="仿宋"/>
          <w:b/>
          <w:sz w:val="28"/>
          <w:szCs w:val="28"/>
        </w:rPr>
      </w:pPr>
    </w:p>
    <w:p>
      <w:pPr>
        <w:numPr>
          <w:ilvl w:val="0"/>
          <w:numId w:val="0"/>
        </w:numPr>
        <w:autoSpaceDE w:val="0"/>
        <w:autoSpaceDN w:val="0"/>
        <w:spacing w:after="120" w:afterLines="50" w:line="360" w:lineRule="auto"/>
        <w:ind w:left="0" w:leftChars="0" w:firstLine="420" w:firstLineChars="150"/>
        <w:jc w:val="left"/>
        <w:rPr>
          <w:rFonts w:hint="eastAsia" w:ascii="仿宋" w:hAnsi="仿宋"/>
          <w:bCs/>
          <w:sz w:val="28"/>
          <w:szCs w:val="28"/>
        </w:rPr>
      </w:pPr>
      <w:r>
        <w:rPr>
          <w:rFonts w:hint="eastAsia" w:ascii="仿宋" w:hAnsi="仿宋" w:eastAsia="宋体"/>
          <w:bCs/>
          <w:sz w:val="28"/>
          <w:szCs w:val="28"/>
          <w:lang w:eastAsia="zh-CN"/>
        </w:rPr>
        <w:t>（</w:t>
      </w:r>
      <w:r>
        <w:rPr>
          <w:rFonts w:hint="eastAsia" w:ascii="仿宋" w:hAnsi="仿宋" w:eastAsia="宋体"/>
          <w:bCs/>
          <w:sz w:val="28"/>
          <w:szCs w:val="28"/>
          <w:lang w:val="en-US" w:eastAsia="zh-CN"/>
        </w:rPr>
        <w:t>一）</w:t>
      </w:r>
      <w:r>
        <w:rPr>
          <w:rFonts w:hint="eastAsia" w:ascii="仿宋" w:hAnsi="仿宋"/>
          <w:bCs/>
          <w:sz w:val="28"/>
          <w:szCs w:val="28"/>
        </w:rPr>
        <w:t>资格文件</w:t>
      </w:r>
    </w:p>
    <w:p>
      <w:pPr>
        <w:autoSpaceDE w:val="0"/>
        <w:autoSpaceDN w:val="0"/>
        <w:spacing w:after="120" w:afterLines="50" w:line="360" w:lineRule="auto"/>
        <w:ind w:left="638" w:leftChars="304"/>
        <w:jc w:val="left"/>
        <w:rPr>
          <w:rFonts w:hint="eastAsia" w:ascii="仿宋" w:hAnsi="仿宋"/>
          <w:bCs/>
          <w:sz w:val="28"/>
          <w:szCs w:val="28"/>
        </w:rPr>
      </w:pPr>
      <w:r>
        <w:rPr>
          <w:rFonts w:hint="eastAsia" w:ascii="仿宋" w:hAnsi="仿宋"/>
          <w:bCs/>
          <w:sz w:val="28"/>
          <w:szCs w:val="28"/>
        </w:rPr>
        <w:t>1、初步评审自查表  ...................</w:t>
      </w:r>
    </w:p>
    <w:p>
      <w:pPr>
        <w:autoSpaceDE w:val="0"/>
        <w:autoSpaceDN w:val="0"/>
        <w:spacing w:after="120" w:afterLines="50" w:line="360" w:lineRule="auto"/>
        <w:ind w:left="638" w:leftChars="304"/>
        <w:jc w:val="left"/>
        <w:rPr>
          <w:rFonts w:hint="eastAsia" w:ascii="仿宋" w:hAnsi="仿宋"/>
          <w:bCs/>
          <w:sz w:val="28"/>
          <w:szCs w:val="28"/>
        </w:rPr>
      </w:pPr>
      <w:r>
        <w:rPr>
          <w:rFonts w:hint="eastAsia" w:ascii="仿宋" w:hAnsi="仿宋"/>
          <w:bCs/>
          <w:sz w:val="28"/>
          <w:szCs w:val="28"/>
        </w:rPr>
        <w:t>2、...................................................</w:t>
      </w:r>
    </w:p>
    <w:p>
      <w:pPr>
        <w:autoSpaceDE w:val="0"/>
        <w:autoSpaceDN w:val="0"/>
        <w:spacing w:after="120" w:afterLines="50" w:line="360" w:lineRule="auto"/>
        <w:ind w:left="638" w:leftChars="304"/>
        <w:jc w:val="left"/>
        <w:rPr>
          <w:rFonts w:hint="eastAsia" w:ascii="仿宋" w:hAnsi="仿宋"/>
          <w:bCs/>
          <w:sz w:val="28"/>
          <w:szCs w:val="28"/>
        </w:rPr>
      </w:pPr>
      <w:r>
        <w:rPr>
          <w:rFonts w:hint="eastAsia" w:ascii="仿宋" w:hAnsi="仿宋"/>
          <w:bCs/>
          <w:sz w:val="28"/>
          <w:szCs w:val="28"/>
        </w:rPr>
        <w:t>3、...................................................</w:t>
      </w:r>
    </w:p>
    <w:p>
      <w:pPr>
        <w:autoSpaceDE w:val="0"/>
        <w:autoSpaceDN w:val="0"/>
        <w:spacing w:after="120" w:afterLines="50" w:line="360" w:lineRule="auto"/>
        <w:ind w:left="638" w:leftChars="304"/>
        <w:jc w:val="left"/>
        <w:rPr>
          <w:rFonts w:hint="eastAsia" w:ascii="仿宋" w:hAnsi="仿宋"/>
          <w:bCs/>
          <w:sz w:val="28"/>
          <w:szCs w:val="28"/>
        </w:rPr>
      </w:pPr>
      <w:r>
        <w:rPr>
          <w:rFonts w:hint="eastAsia" w:ascii="仿宋" w:hAnsi="仿宋"/>
          <w:bCs/>
          <w:sz w:val="28"/>
          <w:szCs w:val="28"/>
        </w:rPr>
        <w:t>……</w:t>
      </w:r>
    </w:p>
    <w:p>
      <w:pPr>
        <w:keepNext w:val="0"/>
        <w:keepLines w:val="0"/>
        <w:pageBreakBefore w:val="0"/>
        <w:widowControl w:val="0"/>
        <w:kinsoku/>
        <w:wordWrap/>
        <w:overflowPunct/>
        <w:topLinePunct w:val="0"/>
        <w:autoSpaceDE w:val="0"/>
        <w:autoSpaceDN w:val="0"/>
        <w:bidi w:val="0"/>
        <w:adjustRightInd/>
        <w:snapToGrid/>
        <w:spacing w:after="120" w:afterLines="50" w:line="360" w:lineRule="auto"/>
        <w:ind w:left="462" w:leftChars="220"/>
        <w:jc w:val="left"/>
        <w:textAlignment w:val="auto"/>
        <w:rPr>
          <w:rFonts w:hint="eastAsia" w:ascii="仿宋" w:hAnsi="仿宋"/>
          <w:bCs/>
          <w:sz w:val="28"/>
          <w:szCs w:val="28"/>
        </w:rPr>
      </w:pPr>
      <w:r>
        <w:rPr>
          <w:rFonts w:hint="eastAsia" w:ascii="仿宋" w:hAnsi="仿宋" w:eastAsia="宋体"/>
          <w:bCs/>
          <w:sz w:val="28"/>
          <w:szCs w:val="28"/>
          <w:lang w:eastAsia="zh-CN"/>
        </w:rPr>
        <w:t>（</w:t>
      </w:r>
      <w:r>
        <w:rPr>
          <w:rFonts w:hint="eastAsia" w:ascii="仿宋" w:hAnsi="仿宋"/>
          <w:bCs/>
          <w:sz w:val="28"/>
          <w:szCs w:val="28"/>
        </w:rPr>
        <w:t>二</w:t>
      </w:r>
      <w:r>
        <w:rPr>
          <w:rFonts w:hint="eastAsia" w:ascii="仿宋" w:hAnsi="仿宋" w:eastAsia="宋体"/>
          <w:bCs/>
          <w:sz w:val="28"/>
          <w:szCs w:val="28"/>
          <w:lang w:eastAsia="zh-CN"/>
        </w:rPr>
        <w:t>）</w:t>
      </w:r>
      <w:r>
        <w:rPr>
          <w:rFonts w:hint="eastAsia" w:ascii="仿宋" w:hAnsi="仿宋"/>
          <w:bCs/>
          <w:sz w:val="28"/>
          <w:szCs w:val="28"/>
        </w:rPr>
        <w:t>商务文件</w:t>
      </w:r>
    </w:p>
    <w:p>
      <w:pPr>
        <w:keepNext w:val="0"/>
        <w:keepLines w:val="0"/>
        <w:pageBreakBefore w:val="0"/>
        <w:widowControl w:val="0"/>
        <w:kinsoku/>
        <w:wordWrap/>
        <w:overflowPunct/>
        <w:topLinePunct w:val="0"/>
        <w:autoSpaceDE w:val="0"/>
        <w:autoSpaceDN w:val="0"/>
        <w:bidi w:val="0"/>
        <w:adjustRightInd/>
        <w:snapToGrid/>
        <w:spacing w:after="120" w:afterLines="50" w:line="360" w:lineRule="auto"/>
        <w:ind w:left="462" w:leftChars="220"/>
        <w:jc w:val="left"/>
        <w:textAlignment w:val="auto"/>
        <w:rPr>
          <w:rFonts w:hint="eastAsia" w:ascii="仿宋" w:hAnsi="仿宋"/>
          <w:bCs/>
          <w:sz w:val="28"/>
          <w:szCs w:val="28"/>
        </w:rPr>
      </w:pPr>
      <w:r>
        <w:rPr>
          <w:rFonts w:hint="eastAsia" w:ascii="仿宋" w:hAnsi="仿宋" w:eastAsia="宋体"/>
          <w:bCs/>
          <w:sz w:val="28"/>
          <w:szCs w:val="28"/>
          <w:lang w:eastAsia="zh-CN"/>
        </w:rPr>
        <w:t>（</w:t>
      </w:r>
      <w:r>
        <w:rPr>
          <w:rFonts w:hint="eastAsia" w:ascii="仿宋" w:hAnsi="仿宋"/>
          <w:bCs/>
          <w:sz w:val="28"/>
          <w:szCs w:val="28"/>
        </w:rPr>
        <w:t>三</w:t>
      </w:r>
      <w:r>
        <w:rPr>
          <w:rFonts w:hint="eastAsia" w:ascii="仿宋" w:hAnsi="仿宋" w:eastAsia="宋体"/>
          <w:bCs/>
          <w:sz w:val="28"/>
          <w:szCs w:val="28"/>
          <w:lang w:eastAsia="zh-CN"/>
        </w:rPr>
        <w:t>）</w:t>
      </w:r>
      <w:r>
        <w:rPr>
          <w:rFonts w:hint="eastAsia" w:ascii="仿宋" w:hAnsi="仿宋"/>
          <w:bCs/>
          <w:sz w:val="28"/>
          <w:szCs w:val="28"/>
        </w:rPr>
        <w:t>技术文件</w:t>
      </w:r>
    </w:p>
    <w:p>
      <w:pPr>
        <w:keepNext w:val="0"/>
        <w:keepLines w:val="0"/>
        <w:pageBreakBefore w:val="0"/>
        <w:widowControl w:val="0"/>
        <w:kinsoku/>
        <w:wordWrap/>
        <w:overflowPunct/>
        <w:topLinePunct w:val="0"/>
        <w:autoSpaceDE w:val="0"/>
        <w:autoSpaceDN w:val="0"/>
        <w:bidi w:val="0"/>
        <w:adjustRightInd/>
        <w:snapToGrid/>
        <w:spacing w:after="120" w:afterLines="50" w:line="360" w:lineRule="auto"/>
        <w:ind w:left="462" w:leftChars="220"/>
        <w:jc w:val="left"/>
        <w:textAlignment w:val="auto"/>
        <w:rPr>
          <w:rFonts w:hint="eastAsia" w:ascii="仿宋" w:hAnsi="仿宋"/>
          <w:bCs/>
          <w:sz w:val="28"/>
          <w:szCs w:val="28"/>
        </w:rPr>
      </w:pPr>
      <w:r>
        <w:rPr>
          <w:rFonts w:hint="eastAsia" w:ascii="仿宋" w:hAnsi="仿宋" w:eastAsia="宋体"/>
          <w:bCs/>
          <w:sz w:val="28"/>
          <w:szCs w:val="28"/>
          <w:lang w:eastAsia="zh-CN"/>
        </w:rPr>
        <w:t>（</w:t>
      </w:r>
      <w:r>
        <w:rPr>
          <w:rFonts w:hint="eastAsia" w:ascii="仿宋" w:hAnsi="仿宋" w:eastAsia="宋体"/>
          <w:bCs/>
          <w:sz w:val="28"/>
          <w:szCs w:val="28"/>
          <w:lang w:val="en-US" w:eastAsia="zh-CN"/>
        </w:rPr>
        <w:t>四）</w:t>
      </w:r>
      <w:r>
        <w:rPr>
          <w:rFonts w:hint="eastAsia" w:ascii="仿宋" w:hAnsi="仿宋"/>
          <w:bCs/>
          <w:sz w:val="28"/>
          <w:szCs w:val="28"/>
        </w:rPr>
        <w:t>报价文件</w:t>
      </w:r>
    </w:p>
    <w:p>
      <w:pPr>
        <w:keepNext w:val="0"/>
        <w:keepLines w:val="0"/>
        <w:pageBreakBefore w:val="0"/>
        <w:widowControl w:val="0"/>
        <w:kinsoku/>
        <w:wordWrap/>
        <w:overflowPunct/>
        <w:topLinePunct w:val="0"/>
        <w:autoSpaceDE w:val="0"/>
        <w:autoSpaceDN w:val="0"/>
        <w:bidi w:val="0"/>
        <w:adjustRightInd/>
        <w:snapToGrid/>
        <w:spacing w:line="360" w:lineRule="auto"/>
        <w:ind w:left="462" w:leftChars="220"/>
        <w:jc w:val="left"/>
        <w:textAlignment w:val="auto"/>
        <w:rPr>
          <w:rFonts w:hint="eastAsia" w:ascii="仿宋" w:hAnsi="仿宋"/>
          <w:bCs/>
          <w:sz w:val="28"/>
          <w:szCs w:val="28"/>
        </w:rPr>
      </w:pPr>
      <w:r>
        <w:rPr>
          <w:rFonts w:hint="eastAsia" w:ascii="仿宋" w:hAnsi="仿宋" w:eastAsia="宋体"/>
          <w:bCs/>
          <w:sz w:val="28"/>
          <w:szCs w:val="28"/>
          <w:lang w:eastAsia="zh-CN"/>
        </w:rPr>
        <w:t>（</w:t>
      </w:r>
      <w:r>
        <w:rPr>
          <w:rFonts w:hint="eastAsia" w:ascii="仿宋" w:hAnsi="仿宋" w:eastAsia="宋体"/>
          <w:bCs/>
          <w:sz w:val="28"/>
          <w:szCs w:val="28"/>
          <w:lang w:val="en-US" w:eastAsia="zh-CN"/>
        </w:rPr>
        <w:t>五</w:t>
      </w:r>
      <w:r>
        <w:rPr>
          <w:rFonts w:hint="eastAsia" w:ascii="仿宋" w:hAnsi="仿宋" w:eastAsia="宋体"/>
          <w:bCs/>
          <w:sz w:val="28"/>
          <w:szCs w:val="28"/>
          <w:lang w:eastAsia="zh-CN"/>
        </w:rPr>
        <w:t>）</w:t>
      </w:r>
      <w:r>
        <w:rPr>
          <w:rFonts w:hint="eastAsia" w:ascii="仿宋" w:hAnsi="仿宋"/>
          <w:bCs/>
          <w:sz w:val="28"/>
          <w:szCs w:val="28"/>
        </w:rPr>
        <w:t>电子文件光盘</w:t>
      </w:r>
    </w:p>
    <w:p>
      <w:pPr>
        <w:autoSpaceDE w:val="0"/>
        <w:autoSpaceDN w:val="0"/>
        <w:spacing w:line="240" w:lineRule="atLeast"/>
        <w:ind w:left="638" w:leftChars="304"/>
        <w:jc w:val="left"/>
        <w:rPr>
          <w:rFonts w:hint="eastAsia" w:ascii="仿宋" w:hAnsi="仿宋"/>
          <w:bCs/>
          <w:sz w:val="28"/>
          <w:szCs w:val="28"/>
        </w:rPr>
      </w:pPr>
    </w:p>
    <w:p>
      <w:pPr>
        <w:autoSpaceDE w:val="0"/>
        <w:autoSpaceDN w:val="0"/>
        <w:spacing w:line="240" w:lineRule="atLeast"/>
        <w:ind w:left="638" w:leftChars="304"/>
        <w:jc w:val="left"/>
        <w:rPr>
          <w:rFonts w:hint="eastAsia" w:ascii="仿宋" w:hAnsi="仿宋" w:eastAsia="仿宋" w:cs="仿宋"/>
          <w:bCs/>
          <w:sz w:val="28"/>
          <w:szCs w:val="28"/>
        </w:rPr>
      </w:pPr>
      <w:r>
        <w:rPr>
          <w:rFonts w:hint="eastAsia" w:ascii="仿宋" w:hAnsi="仿宋" w:eastAsia="仿宋" w:cs="仿宋"/>
          <w:bCs/>
          <w:sz w:val="28"/>
          <w:szCs w:val="28"/>
        </w:rPr>
        <w:t>备注：目录格式自拟</w:t>
      </w:r>
    </w:p>
    <w:bookmarkEnd w:id="179"/>
    <w:p>
      <w:pPr>
        <w:autoSpaceDE w:val="0"/>
        <w:autoSpaceDN w:val="0"/>
        <w:spacing w:line="240" w:lineRule="atLeast"/>
        <w:ind w:left="840" w:leftChars="400" w:firstLine="548" w:firstLineChars="195"/>
        <w:jc w:val="left"/>
        <w:rPr>
          <w:rFonts w:hint="eastAsia" w:ascii="仿宋" w:hAnsi="仿宋"/>
          <w:b/>
          <w:sz w:val="28"/>
          <w:szCs w:val="28"/>
        </w:rPr>
      </w:pPr>
    </w:p>
    <w:p>
      <w:pPr>
        <w:tabs>
          <w:tab w:val="left" w:pos="720"/>
        </w:tabs>
        <w:jc w:val="center"/>
        <w:rPr>
          <w:rFonts w:hint="eastAsia" w:ascii="仿宋" w:hAnsi="仿宋"/>
          <w:b/>
          <w:sz w:val="28"/>
          <w:szCs w:val="28"/>
        </w:rPr>
      </w:pPr>
      <w:r>
        <w:rPr>
          <w:rFonts w:hint="eastAsia" w:ascii="仿宋" w:hAnsi="仿宋"/>
          <w:b/>
          <w:sz w:val="28"/>
          <w:szCs w:val="28"/>
        </w:rPr>
        <w:br w:type="page"/>
      </w:r>
    </w:p>
    <w:p>
      <w:pPr>
        <w:tabs>
          <w:tab w:val="left" w:pos="720"/>
        </w:tabs>
        <w:jc w:val="center"/>
        <w:rPr>
          <w:rFonts w:hint="eastAsia" w:ascii="仿宋" w:hAnsi="仿宋"/>
          <w:b/>
          <w:sz w:val="28"/>
          <w:szCs w:val="28"/>
        </w:rPr>
      </w:pPr>
    </w:p>
    <w:p>
      <w:pPr>
        <w:autoSpaceDE w:val="0"/>
        <w:autoSpaceDN w:val="0"/>
        <w:spacing w:line="240" w:lineRule="atLeast"/>
        <w:jc w:val="left"/>
        <w:rPr>
          <w:rFonts w:ascii="仿宋" w:hAnsi="仿宋"/>
          <w:b/>
          <w:sz w:val="28"/>
          <w:szCs w:val="28"/>
        </w:rPr>
      </w:pPr>
    </w:p>
    <w:p>
      <w:pPr>
        <w:autoSpaceDE w:val="0"/>
        <w:autoSpaceDN w:val="0"/>
        <w:spacing w:line="240" w:lineRule="atLeast"/>
        <w:jc w:val="left"/>
        <w:rPr>
          <w:rFonts w:hint="eastAsia" w:ascii="仿宋" w:hAnsi="仿宋"/>
          <w:b/>
          <w:sz w:val="28"/>
          <w:szCs w:val="28"/>
        </w:rPr>
      </w:pPr>
    </w:p>
    <w:p>
      <w:pPr>
        <w:rPr>
          <w:rFonts w:hint="eastAsia" w:ascii="仿宋" w:hAnsi="仿宋"/>
          <w:sz w:val="44"/>
          <w:szCs w:val="44"/>
        </w:rPr>
      </w:pPr>
      <w:bookmarkStart w:id="180" w:name="_Toc29178"/>
      <w:bookmarkStart w:id="181" w:name="_Toc17698"/>
      <w:bookmarkStart w:id="182" w:name="_Toc202251699"/>
      <w:bookmarkStart w:id="183" w:name="_Toc202819877"/>
      <w:bookmarkStart w:id="184" w:name="_Toc202820350"/>
      <w:bookmarkStart w:id="185" w:name="_Toc202816995"/>
      <w:bookmarkStart w:id="186" w:name="_Toc202252033"/>
      <w:bookmarkStart w:id="187" w:name="_Toc202254104"/>
      <w:bookmarkStart w:id="188" w:name="_Toc202251074"/>
      <w:bookmarkStart w:id="189" w:name="_Toc255669488"/>
    </w:p>
    <w:p>
      <w:pPr>
        <w:rPr>
          <w:rFonts w:hint="eastAsia" w:ascii="仿宋" w:hAnsi="仿宋"/>
          <w:sz w:val="44"/>
          <w:szCs w:val="44"/>
        </w:rPr>
      </w:pPr>
    </w:p>
    <w:p>
      <w:pPr>
        <w:rPr>
          <w:rFonts w:hint="eastAsia" w:ascii="仿宋" w:hAnsi="仿宋"/>
          <w:sz w:val="44"/>
          <w:szCs w:val="44"/>
        </w:rPr>
      </w:pPr>
    </w:p>
    <w:p>
      <w:pPr>
        <w:rPr>
          <w:rFonts w:hint="eastAsia" w:ascii="仿宋" w:hAnsi="仿宋"/>
          <w:sz w:val="44"/>
          <w:szCs w:val="44"/>
        </w:rPr>
      </w:pPr>
    </w:p>
    <w:p>
      <w:pPr>
        <w:rPr>
          <w:rFonts w:hint="eastAsia" w:ascii="仿宋" w:hAnsi="仿宋"/>
          <w:sz w:val="44"/>
          <w:szCs w:val="44"/>
        </w:rPr>
      </w:pPr>
    </w:p>
    <w:p>
      <w:pPr>
        <w:pStyle w:val="41"/>
        <w:rPr>
          <w:rFonts w:hint="eastAsia" w:ascii="仿宋" w:hAnsi="仿宋"/>
          <w:sz w:val="44"/>
          <w:szCs w:val="44"/>
        </w:rPr>
      </w:pPr>
    </w:p>
    <w:p>
      <w:pPr>
        <w:rPr>
          <w:rFonts w:hint="eastAsia" w:ascii="仿宋" w:hAnsi="仿宋"/>
          <w:sz w:val="44"/>
          <w:szCs w:val="44"/>
        </w:rPr>
      </w:pPr>
    </w:p>
    <w:p>
      <w:pPr>
        <w:rPr>
          <w:rFonts w:hint="eastAsia" w:ascii="仿宋" w:hAnsi="仿宋"/>
          <w:sz w:val="44"/>
          <w:szCs w:val="44"/>
        </w:rPr>
      </w:pPr>
    </w:p>
    <w:p>
      <w:pPr>
        <w:pStyle w:val="4"/>
        <w:tabs>
          <w:tab w:val="clear" w:pos="851"/>
        </w:tabs>
        <w:jc w:val="center"/>
        <w:rPr>
          <w:rFonts w:ascii="仿宋" w:hAnsi="仿宋"/>
          <w:b/>
          <w:bCs/>
          <w:sz w:val="44"/>
          <w:szCs w:val="44"/>
        </w:rPr>
      </w:pPr>
      <w:r>
        <w:rPr>
          <w:rFonts w:hint="eastAsia" w:ascii="仿宋" w:hAnsi="仿宋"/>
          <w:b/>
          <w:bCs/>
          <w:sz w:val="44"/>
          <w:szCs w:val="44"/>
        </w:rPr>
        <w:t>（一）初步评审文件</w:t>
      </w:r>
      <w:bookmarkEnd w:id="180"/>
      <w:bookmarkEnd w:id="181"/>
    </w:p>
    <w:p>
      <w:pPr>
        <w:pStyle w:val="5"/>
        <w:spacing w:line="240" w:lineRule="auto"/>
        <w:jc w:val="center"/>
        <w:rPr>
          <w:rFonts w:hint="eastAsia" w:ascii="仿宋" w:hAnsi="仿宋" w:eastAsia="微软雅黑" w:cs="微软雅黑"/>
          <w:b/>
          <w:bCs/>
          <w:color w:val="auto"/>
        </w:rPr>
        <w:sectPr>
          <w:pgSz w:w="11906" w:h="16838"/>
          <w:pgMar w:top="1587" w:right="1134" w:bottom="1587" w:left="1134" w:header="850" w:footer="964" w:gutter="0"/>
          <w:paperSrc/>
          <w:cols w:space="720" w:num="1"/>
          <w:rtlGutter w:val="0"/>
          <w:docGrid w:linePitch="312" w:charSpace="0"/>
        </w:sectPr>
      </w:pPr>
    </w:p>
    <w:p>
      <w:pPr>
        <w:pStyle w:val="5"/>
        <w:spacing w:before="157" w:beforeLines="50" w:after="157" w:afterLines="50" w:line="240" w:lineRule="auto"/>
        <w:jc w:val="center"/>
        <w:rPr>
          <w:rFonts w:hint="eastAsia" w:ascii="仿宋" w:hAnsi="仿宋" w:eastAsia="微软雅黑" w:cs="微软雅黑"/>
          <w:b/>
          <w:color w:val="auto"/>
          <w:sz w:val="28"/>
          <w:szCs w:val="28"/>
          <w:lang w:bidi="ar"/>
        </w:rPr>
      </w:pPr>
      <w:r>
        <w:rPr>
          <w:rFonts w:hint="eastAsia" w:ascii="仿宋" w:hAnsi="仿宋" w:eastAsia="微软雅黑" w:cs="微软雅黑"/>
          <w:b/>
          <w:color w:val="auto"/>
          <w:sz w:val="28"/>
          <w:szCs w:val="28"/>
          <w:lang w:bidi="ar"/>
        </w:rPr>
        <w:t>初步评审自查表</w:t>
      </w:r>
      <w:bookmarkEnd w:id="182"/>
      <w:bookmarkEnd w:id="183"/>
      <w:bookmarkEnd w:id="184"/>
      <w:bookmarkEnd w:id="185"/>
      <w:bookmarkEnd w:id="186"/>
      <w:bookmarkEnd w:id="187"/>
      <w:bookmarkEnd w:id="188"/>
      <w:bookmarkEnd w:id="189"/>
    </w:p>
    <w:p>
      <w:pPr>
        <w:rPr>
          <w:rFonts w:hint="eastAsia" w:ascii="仿宋" w:hAnsi="仿宋"/>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302"/>
        <w:gridCol w:w="71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731" w:type="dxa"/>
            <w:shd w:val="clear" w:color="auto" w:fill="D7D7D7"/>
            <w:noWrap w:val="0"/>
            <w:tcMar>
              <w:top w:w="57" w:type="dxa"/>
              <w:left w:w="108" w:type="dxa"/>
              <w:bottom w:w="57" w:type="dxa"/>
              <w:right w:w="108" w:type="dxa"/>
            </w:tcMar>
            <w:vAlign w:val="center"/>
          </w:tcPr>
          <w:p>
            <w:pPr>
              <w:spacing w:line="400" w:lineRule="exact"/>
              <w:jc w:val="center"/>
              <w:rPr>
                <w:rFonts w:hint="eastAsia" w:ascii="仿宋" w:hAnsi="仿宋" w:cs="宋体"/>
                <w:b/>
                <w:sz w:val="22"/>
              </w:rPr>
            </w:pPr>
            <w:bookmarkStart w:id="190" w:name="_Hlk7197450"/>
            <w:r>
              <w:rPr>
                <w:rFonts w:hint="eastAsia" w:ascii="仿宋" w:hAnsi="仿宋" w:cs="宋体"/>
                <w:b/>
                <w:sz w:val="22"/>
              </w:rPr>
              <w:t>序号</w:t>
            </w:r>
          </w:p>
        </w:tc>
        <w:tc>
          <w:tcPr>
            <w:tcW w:w="7302" w:type="dxa"/>
            <w:shd w:val="clear" w:color="auto" w:fill="D7D7D7"/>
            <w:noWrap w:val="0"/>
            <w:tcMar>
              <w:top w:w="57" w:type="dxa"/>
              <w:left w:w="108" w:type="dxa"/>
              <w:bottom w:w="57" w:type="dxa"/>
              <w:right w:w="108" w:type="dxa"/>
            </w:tcMar>
            <w:vAlign w:val="center"/>
          </w:tcPr>
          <w:p>
            <w:pPr>
              <w:spacing w:line="400" w:lineRule="exact"/>
              <w:jc w:val="center"/>
              <w:rPr>
                <w:rFonts w:hint="eastAsia" w:ascii="仿宋" w:hAnsi="仿宋" w:cs="宋体"/>
                <w:b/>
                <w:sz w:val="22"/>
              </w:rPr>
            </w:pPr>
            <w:r>
              <w:rPr>
                <w:rFonts w:hint="eastAsia" w:ascii="仿宋" w:hAnsi="仿宋" w:cs="宋体"/>
                <w:b/>
                <w:sz w:val="22"/>
              </w:rPr>
              <w:t>评 审 内 容</w:t>
            </w:r>
          </w:p>
        </w:tc>
        <w:tc>
          <w:tcPr>
            <w:tcW w:w="717" w:type="dxa"/>
            <w:shd w:val="clear" w:color="auto" w:fill="D7D7D7"/>
            <w:noWrap w:val="0"/>
            <w:tcMar>
              <w:top w:w="57" w:type="dxa"/>
              <w:left w:w="108" w:type="dxa"/>
              <w:bottom w:w="57" w:type="dxa"/>
              <w:right w:w="108" w:type="dxa"/>
            </w:tcMar>
            <w:vAlign w:val="center"/>
          </w:tcPr>
          <w:p>
            <w:pPr>
              <w:spacing w:line="400" w:lineRule="exact"/>
              <w:jc w:val="center"/>
              <w:rPr>
                <w:rFonts w:hint="eastAsia" w:ascii="仿宋" w:hAnsi="仿宋" w:cs="宋体"/>
                <w:b/>
                <w:sz w:val="22"/>
              </w:rPr>
            </w:pPr>
            <w:r>
              <w:rPr>
                <w:rFonts w:hint="eastAsia" w:ascii="仿宋" w:hAnsi="仿宋" w:cs="宋体"/>
                <w:b/>
                <w:sz w:val="22"/>
              </w:rPr>
              <w:t>符合</w:t>
            </w:r>
          </w:p>
        </w:tc>
        <w:tc>
          <w:tcPr>
            <w:tcW w:w="1026" w:type="dxa"/>
            <w:shd w:val="clear" w:color="auto" w:fill="D7D7D7"/>
            <w:noWrap w:val="0"/>
            <w:tcMar>
              <w:top w:w="57" w:type="dxa"/>
              <w:left w:w="108" w:type="dxa"/>
              <w:bottom w:w="57" w:type="dxa"/>
              <w:right w:w="108" w:type="dxa"/>
            </w:tcMar>
            <w:vAlign w:val="center"/>
          </w:tcPr>
          <w:p>
            <w:pPr>
              <w:spacing w:line="400" w:lineRule="exact"/>
              <w:jc w:val="center"/>
              <w:rPr>
                <w:rFonts w:hint="eastAsia" w:ascii="仿宋" w:hAnsi="仿宋" w:cs="宋体"/>
                <w:b/>
                <w:sz w:val="22"/>
              </w:rPr>
            </w:pPr>
            <w:r>
              <w:rPr>
                <w:rFonts w:hint="eastAsia" w:ascii="仿宋" w:hAnsi="仿宋" w:cs="宋体"/>
                <w:b/>
                <w:sz w:val="22"/>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hint="eastAsia"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r>
              <w:rPr>
                <w:rFonts w:hint="eastAsia" w:ascii="仿宋" w:hAnsi="仿宋" w:cs="宋体"/>
                <w:sz w:val="22"/>
              </w:rPr>
              <w:t>具有独立承担民事责任的能力（提供在中华人民共和国境内注册的法人或其他组织的营业执照或事业单位法人证书或社会团体法人登记证书或执业许可证复印件，如供应商为自然人的提供自然人身份证明复印件；如国家另有规定的，则从其规定。（分支机构响应，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ascii="仿宋" w:hAnsi="仿宋" w:cs="宋体"/>
                <w:sz w:val="22"/>
              </w:rPr>
            </w:pPr>
            <w:r>
              <w:rPr>
                <w:rFonts w:hint="eastAsia" w:ascii="仿宋" w:hAnsi="仿宋" w:cs="宋体"/>
                <w:sz w:val="22"/>
              </w:rPr>
              <w:t>具有良好的商业信誉和健全的财务会计制度。（提供</w:t>
            </w:r>
            <w:r>
              <w:rPr>
                <w:rFonts w:hint="eastAsia" w:ascii="仿宋" w:hAnsi="仿宋" w:cs="宋体"/>
                <w:sz w:val="22"/>
                <w:lang w:eastAsia="zh-CN"/>
              </w:rPr>
              <w:t>比选</w:t>
            </w:r>
            <w:r>
              <w:rPr>
                <w:rFonts w:hint="eastAsia" w:ascii="仿宋" w:hAnsi="仿宋" w:cs="宋体"/>
                <w:sz w:val="22"/>
              </w:rPr>
              <w:t>响应声明函）</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ascii="仿宋" w:hAnsi="仿宋" w:cs="宋体"/>
                <w:sz w:val="22"/>
              </w:rPr>
            </w:pPr>
            <w:r>
              <w:rPr>
                <w:rFonts w:hint="eastAsia" w:ascii="仿宋" w:hAnsi="仿宋" w:cs="宋体"/>
                <w:bCs/>
                <w:sz w:val="22"/>
              </w:rPr>
              <w:t>具有履行合同所必需的设备和专业技术能力。（提供</w:t>
            </w:r>
            <w:r>
              <w:rPr>
                <w:rFonts w:hint="eastAsia" w:ascii="仿宋" w:hAnsi="仿宋" w:cs="宋体"/>
                <w:sz w:val="22"/>
                <w:lang w:eastAsia="zh-CN"/>
              </w:rPr>
              <w:t>比选</w:t>
            </w:r>
            <w:r>
              <w:rPr>
                <w:rFonts w:hint="eastAsia" w:ascii="仿宋" w:hAnsi="仿宋" w:cs="宋体"/>
                <w:sz w:val="22"/>
              </w:rPr>
              <w:t>响应声明函</w:t>
            </w:r>
            <w:r>
              <w:rPr>
                <w:rFonts w:hint="eastAsia" w:ascii="仿宋" w:hAnsi="仿宋" w:cs="宋体"/>
                <w:bCs/>
                <w:sz w:val="22"/>
              </w:rPr>
              <w:t>）</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ascii="仿宋" w:hAnsi="仿宋"/>
                <w:sz w:val="22"/>
              </w:rPr>
            </w:pPr>
            <w:r>
              <w:rPr>
                <w:rFonts w:hint="eastAsia" w:ascii="仿宋" w:hAnsi="仿宋" w:cs="宋体"/>
                <w:bCs/>
                <w:sz w:val="22"/>
              </w:rPr>
              <w:t>有依法缴纳税收和社会保障资金的良好记录。（提供</w:t>
            </w:r>
            <w:r>
              <w:rPr>
                <w:rFonts w:hint="eastAsia" w:ascii="仿宋" w:hAnsi="仿宋" w:cs="宋体"/>
                <w:sz w:val="22"/>
                <w:lang w:eastAsia="zh-CN"/>
              </w:rPr>
              <w:t>比选</w:t>
            </w:r>
            <w:r>
              <w:rPr>
                <w:rFonts w:hint="eastAsia" w:ascii="仿宋" w:hAnsi="仿宋" w:cs="宋体"/>
                <w:sz w:val="22"/>
              </w:rPr>
              <w:t>响应声明函</w:t>
            </w:r>
            <w:r>
              <w:rPr>
                <w:rFonts w:hint="eastAsia" w:ascii="仿宋" w:hAnsi="仿宋" w:cs="宋体"/>
                <w:bCs/>
                <w:sz w:val="22"/>
              </w:rPr>
              <w:t>）</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r>
              <w:rPr>
                <w:rFonts w:hint="eastAsia" w:ascii="仿宋" w:hAnsi="仿宋" w:cs="宋体"/>
                <w:sz w:val="22"/>
              </w:rPr>
              <w:t>参加政府采购活动前三年内，在经营活动中没有重大违法记录（重大违法记录，是指供应商因违法经营受到刑事处罚或者责令停产停业、吊销许可证或者执照、较大数额罚款等行政处罚。（根据财库〔2022〕3 号文，较大数额罚款认定为 200 万元以上的罚款，法律、行政法规以及国务院有关部门明确规定相关领域“较大数额罚款”标准高于 200万元的，从其规定 。） ）（提供</w:t>
            </w:r>
            <w:r>
              <w:rPr>
                <w:rFonts w:hint="eastAsia" w:ascii="仿宋" w:hAnsi="仿宋" w:cs="宋体"/>
                <w:sz w:val="22"/>
                <w:lang w:eastAsia="zh-CN"/>
              </w:rPr>
              <w:t>比选</w:t>
            </w:r>
            <w:r>
              <w:rPr>
                <w:rFonts w:hint="eastAsia" w:ascii="仿宋" w:hAnsi="仿宋" w:cs="宋体"/>
                <w:sz w:val="22"/>
              </w:rPr>
              <w:t>响应声明函）</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r>
              <w:rPr>
                <w:rFonts w:hint="eastAsia" w:ascii="仿宋" w:hAnsi="仿宋" w:cs="宋体"/>
                <w:sz w:val="22"/>
                <w:lang w:val="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r>
              <w:rPr>
                <w:rFonts w:hint="eastAsia" w:ascii="仿宋" w:hAnsi="仿宋" w:cs="宋体"/>
                <w:sz w:val="22"/>
              </w:rPr>
              <w:t>提供资格声明函，</w:t>
            </w:r>
            <w:r>
              <w:rPr>
                <w:rFonts w:hint="eastAsia" w:ascii="仿宋" w:hAnsi="仿宋" w:cs="宋体"/>
                <w:sz w:val="22"/>
                <w:lang w:val="zh-CN"/>
              </w:rPr>
              <w:t>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r>
              <w:rPr>
                <w:rFonts w:hint="eastAsia" w:ascii="仿宋" w:hAnsi="仿宋" w:cs="宋体"/>
                <w:sz w:val="22"/>
              </w:rPr>
              <w:t>法定代表人或单位负责人为同一人或者存在直接控股、管理关系的不同供应商，不得参加同一合同项下的政府采购活动。（提供</w:t>
            </w:r>
            <w:r>
              <w:rPr>
                <w:rFonts w:hint="eastAsia" w:ascii="仿宋" w:hAnsi="仿宋" w:cs="宋体"/>
                <w:sz w:val="22"/>
                <w:lang w:eastAsia="zh-CN"/>
              </w:rPr>
              <w:t>比选</w:t>
            </w:r>
            <w:r>
              <w:rPr>
                <w:rFonts w:hint="eastAsia" w:ascii="仿宋" w:hAnsi="仿宋" w:cs="宋体"/>
                <w:sz w:val="22"/>
              </w:rPr>
              <w:t>响应声明函）</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r>
              <w:rPr>
                <w:rFonts w:hint="eastAsia" w:ascii="仿宋" w:hAnsi="仿宋" w:cs="宋体"/>
                <w:sz w:val="22"/>
              </w:rPr>
              <w:t>为项目提供整体设计、规范编制或者项目管理、监理、检测等服务的供应商，不得再参加该项目的其他采购活动。（提供</w:t>
            </w:r>
            <w:r>
              <w:rPr>
                <w:rFonts w:hint="eastAsia" w:ascii="仿宋" w:hAnsi="仿宋" w:cs="宋体"/>
                <w:sz w:val="22"/>
                <w:lang w:eastAsia="zh-CN"/>
              </w:rPr>
              <w:t>比选</w:t>
            </w:r>
            <w:r>
              <w:rPr>
                <w:rFonts w:hint="eastAsia" w:ascii="仿宋" w:hAnsi="仿宋" w:cs="宋体"/>
                <w:sz w:val="22"/>
              </w:rPr>
              <w:t>响应声明函）</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r>
              <w:rPr>
                <w:rFonts w:hint="eastAsia" w:ascii="仿宋" w:hAnsi="仿宋" w:cs="宋体"/>
                <w:sz w:val="22"/>
              </w:rPr>
              <w:t>供应商必须是广东政府采购智慧云平台定点采购供应商库内装修工程类或修缮工程类供应商，服务区域包括广州市。（响应时提供广东政府采购智慧云平台定点采购供应商库内信息查询的截图＜须体现供应商名称＞，且服务区域包括广州市）。</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kern w:val="2"/>
                <w:sz w:val="22"/>
                <w:szCs w:val="22"/>
                <w:lang w:val="en-US" w:eastAsia="zh-CN" w:bidi="ar-SA"/>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lang w:val="zh-CN" w:eastAsia="zh-CN"/>
              </w:rPr>
            </w:pPr>
            <w:r>
              <w:rPr>
                <w:rFonts w:hint="eastAsia" w:ascii="仿宋" w:hAnsi="仿宋" w:cs="宋体"/>
                <w:sz w:val="22"/>
                <w:lang w:val="zh-CN" w:eastAsia="zh-CN"/>
              </w:rPr>
              <w:t>供应商所投电梯的制造商须满足以下条件之一：</w:t>
            </w:r>
          </w:p>
          <w:p>
            <w:pPr>
              <w:adjustRightInd w:val="0"/>
              <w:snapToGrid w:val="0"/>
              <w:spacing w:line="400" w:lineRule="exact"/>
              <w:jc w:val="left"/>
              <w:rPr>
                <w:rFonts w:hint="eastAsia" w:ascii="仿宋" w:hAnsi="仿宋" w:cs="宋体"/>
                <w:sz w:val="22"/>
                <w:lang w:val="zh-CN" w:eastAsia="zh-CN"/>
              </w:rPr>
            </w:pPr>
            <w:r>
              <w:rPr>
                <w:rFonts w:hint="eastAsia" w:ascii="仿宋" w:hAnsi="仿宋" w:cs="宋体"/>
                <w:sz w:val="22"/>
                <w:lang w:val="en-US" w:eastAsia="zh-CN"/>
              </w:rPr>
              <w:t>(1)</w:t>
            </w:r>
            <w:r>
              <w:rPr>
                <w:rFonts w:hint="eastAsia" w:ascii="仿宋" w:hAnsi="仿宋" w:cs="宋体"/>
                <w:sz w:val="22"/>
                <w:lang w:val="zh-CN" w:eastAsia="zh-CN"/>
              </w:rPr>
              <w:t>所投货物的制造商必须取得有效的《中华人民共和国特种设备制造许可证》，需提供含本项目电梯规格的制造许可明细表；</w:t>
            </w:r>
          </w:p>
          <w:p>
            <w:pPr>
              <w:adjustRightInd w:val="0"/>
              <w:snapToGrid w:val="0"/>
              <w:spacing w:line="400" w:lineRule="exact"/>
              <w:jc w:val="left"/>
              <w:rPr>
                <w:rFonts w:hint="eastAsia" w:ascii="仿宋" w:hAnsi="仿宋" w:cs="宋体"/>
                <w:sz w:val="22"/>
              </w:rPr>
            </w:pPr>
            <w:r>
              <w:rPr>
                <w:rFonts w:hint="eastAsia" w:ascii="仿宋" w:hAnsi="仿宋" w:cs="宋体"/>
                <w:sz w:val="22"/>
                <w:lang w:val="en-US" w:eastAsia="zh-CN"/>
              </w:rPr>
              <w:t>(2)</w:t>
            </w:r>
            <w:r>
              <w:rPr>
                <w:rFonts w:hint="eastAsia" w:ascii="仿宋" w:hAnsi="仿宋" w:cs="宋体"/>
                <w:sz w:val="22"/>
                <w:lang w:val="zh-CN" w:eastAsia="zh-CN"/>
              </w:rPr>
              <w:t>供应商所投货物的制造商必须取得有效的《中华人民共和国特种设备生产许可证》，许可项目包含电梯制造（含安装、修理、改造）。</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r>
              <w:rPr>
                <w:rFonts w:hint="eastAsia" w:ascii="仿宋" w:hAnsi="仿宋" w:cs="宋体"/>
                <w:sz w:val="22"/>
              </w:rPr>
              <w:t>具备行业主管部门核发的建筑工程施工总承包三级（或以上）资质证书</w:t>
            </w:r>
            <w:r>
              <w:rPr>
                <w:rFonts w:hint="eastAsia" w:ascii="仿宋" w:hAnsi="仿宋"/>
                <w:sz w:val="22"/>
                <w:szCs w:val="22"/>
                <w:lang w:val="zh-CN"/>
              </w:rPr>
              <w:t>、钢结构工程专业承包三级（或以上）资质证书</w:t>
            </w:r>
            <w:r>
              <w:rPr>
                <w:rFonts w:hint="eastAsia" w:ascii="仿宋" w:hAnsi="仿宋" w:cs="宋体"/>
                <w:sz w:val="22"/>
              </w:rPr>
              <w:t>，具备有效的企业安全生产许可证。拟派项目经理须具备建筑工程专业二级（或以上）注册建造师资格（二级建造师必须在广东省内注册），具备有效的安全生产考核合格证书。</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r>
              <w:rPr>
                <w:rFonts w:hint="eastAsia" w:ascii="仿宋" w:hAnsi="仿宋" w:cs="宋体"/>
                <w:sz w:val="22"/>
              </w:rPr>
              <w:t>供应商为独立法人或组织，非联合体。（提供</w:t>
            </w:r>
            <w:r>
              <w:rPr>
                <w:rFonts w:hint="eastAsia" w:ascii="仿宋" w:hAnsi="仿宋" w:cs="宋体"/>
                <w:sz w:val="22"/>
                <w:lang w:eastAsia="zh-CN"/>
              </w:rPr>
              <w:t>比选</w:t>
            </w:r>
            <w:r>
              <w:rPr>
                <w:rFonts w:hint="eastAsia" w:ascii="仿宋" w:hAnsi="仿宋" w:cs="宋体"/>
                <w:sz w:val="22"/>
              </w:rPr>
              <w:t>响应声明函）</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rPr>
                <w:rFonts w:hint="eastAsia" w:ascii="仿宋" w:hAnsi="仿宋" w:cs="宋体"/>
                <w:sz w:val="22"/>
              </w:rPr>
            </w:pPr>
            <w:r>
              <w:rPr>
                <w:rFonts w:hint="eastAsia" w:ascii="仿宋" w:hAnsi="仿宋" w:cs="宋体"/>
                <w:sz w:val="22"/>
              </w:rPr>
              <w:t>按照</w:t>
            </w:r>
            <w:r>
              <w:rPr>
                <w:rFonts w:hint="eastAsia" w:ascii="仿宋" w:hAnsi="仿宋" w:cs="宋体"/>
                <w:sz w:val="22"/>
                <w:lang w:eastAsia="zh-CN"/>
              </w:rPr>
              <w:t>比选</w:t>
            </w:r>
            <w:r>
              <w:rPr>
                <w:rFonts w:hint="eastAsia" w:ascii="仿宋" w:hAnsi="仿宋" w:cs="宋体"/>
                <w:sz w:val="22"/>
              </w:rPr>
              <w:t>文件规定要求密封、签署和盖章的。</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rPr>
                <w:rFonts w:hint="eastAsia" w:ascii="仿宋" w:hAnsi="仿宋" w:cs="宋体"/>
                <w:sz w:val="22"/>
              </w:rPr>
            </w:pPr>
            <w:r>
              <w:rPr>
                <w:rFonts w:hint="eastAsia" w:ascii="仿宋" w:hAnsi="仿宋" w:cs="宋体"/>
                <w:sz w:val="22"/>
              </w:rPr>
              <w:t>法定代表人证明书及授权委托书（法人本人参加的可不提供授权委托书）。</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rPr>
                <w:rFonts w:hint="eastAsia" w:ascii="仿宋" w:hAnsi="仿宋" w:cs="宋体"/>
                <w:sz w:val="22"/>
              </w:rPr>
            </w:pPr>
            <w:r>
              <w:rPr>
                <w:rFonts w:hint="eastAsia" w:ascii="仿宋" w:hAnsi="仿宋"/>
                <w:sz w:val="22"/>
                <w:lang w:eastAsia="zh-CN"/>
              </w:rPr>
              <w:t>比选</w:t>
            </w:r>
            <w:r>
              <w:rPr>
                <w:rFonts w:hint="eastAsia" w:ascii="仿宋" w:hAnsi="仿宋"/>
                <w:sz w:val="22"/>
              </w:rPr>
              <w:t>报价是唯一的且无备选方案，未超过最高限价。</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rPr>
                <w:rFonts w:hint="eastAsia" w:ascii="仿宋" w:hAnsi="仿宋" w:cs="宋体"/>
                <w:sz w:val="22"/>
              </w:rPr>
            </w:pPr>
            <w:r>
              <w:rPr>
                <w:rFonts w:hint="eastAsia" w:ascii="仿宋" w:hAnsi="仿宋"/>
                <w:sz w:val="22"/>
                <w:lang w:eastAsia="zh-CN"/>
              </w:rPr>
              <w:t>比选</w:t>
            </w:r>
            <w:r>
              <w:rPr>
                <w:rFonts w:hint="eastAsia" w:ascii="仿宋" w:hAnsi="仿宋"/>
                <w:sz w:val="22"/>
              </w:rPr>
              <w:t>响应文件完全满足</w:t>
            </w:r>
            <w:r>
              <w:rPr>
                <w:rFonts w:hint="eastAsia" w:ascii="仿宋" w:hAnsi="仿宋"/>
                <w:sz w:val="22"/>
                <w:lang w:eastAsia="zh-CN"/>
              </w:rPr>
              <w:t>比选</w:t>
            </w:r>
            <w:r>
              <w:rPr>
                <w:rFonts w:hint="eastAsia" w:ascii="仿宋" w:hAnsi="仿宋"/>
                <w:sz w:val="22"/>
              </w:rPr>
              <w:t>文件的实质性性响应条款（即标注★号条款）无负偏离的。</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07"/>
              </w:numPr>
              <w:adjustRightInd w:val="0"/>
              <w:snapToGrid w:val="0"/>
              <w:spacing w:line="400" w:lineRule="exact"/>
              <w:jc w:val="center"/>
              <w:rPr>
                <w:rFonts w:ascii="仿宋" w:hAnsi="仿宋"/>
                <w:sz w:val="22"/>
              </w:rPr>
            </w:pPr>
          </w:p>
        </w:tc>
        <w:tc>
          <w:tcPr>
            <w:tcW w:w="7302"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r>
              <w:rPr>
                <w:rFonts w:hint="eastAsia" w:ascii="仿宋" w:hAnsi="仿宋" w:cs="宋体"/>
                <w:sz w:val="22"/>
              </w:rPr>
              <w:t>未存在有关法律、法规、规章或</w:t>
            </w:r>
            <w:r>
              <w:rPr>
                <w:rFonts w:hint="eastAsia" w:ascii="仿宋" w:hAnsi="仿宋" w:cs="宋体"/>
                <w:sz w:val="22"/>
                <w:lang w:eastAsia="zh-CN"/>
              </w:rPr>
              <w:t>比选</w:t>
            </w:r>
            <w:r>
              <w:rPr>
                <w:rFonts w:hint="eastAsia" w:ascii="仿宋" w:hAnsi="仿宋" w:cs="宋体"/>
                <w:sz w:val="22"/>
              </w:rPr>
              <w:t>文件规定的属于响应无效的情形。</w:t>
            </w:r>
          </w:p>
        </w:tc>
        <w:tc>
          <w:tcPr>
            <w:tcW w:w="717" w:type="dxa"/>
            <w:noWrap w:val="0"/>
            <w:tcMar>
              <w:top w:w="57" w:type="dxa"/>
              <w:left w:w="108" w:type="dxa"/>
              <w:bottom w:w="57" w:type="dxa"/>
              <w:right w:w="108" w:type="dxa"/>
            </w:tcMar>
            <w:vAlign w:val="center"/>
          </w:tcPr>
          <w:p>
            <w:pPr>
              <w:adjustRightInd w:val="0"/>
              <w:snapToGrid w:val="0"/>
              <w:spacing w:line="400" w:lineRule="exact"/>
              <w:jc w:val="center"/>
              <w:rPr>
                <w:rFonts w:hint="eastAsia" w:ascii="仿宋" w:hAnsi="仿宋" w:cs="宋体"/>
                <w:sz w:val="22"/>
              </w:rPr>
            </w:pPr>
            <w:r>
              <w:rPr>
                <w:rFonts w:hint="eastAsia" w:ascii="仿宋" w:hAnsi="仿宋" w:eastAsia="仿宋" w:cs="宋体"/>
                <w:sz w:val="22"/>
                <w:lang w:val="zh-CN"/>
              </w:rPr>
              <w:t>□</w:t>
            </w:r>
          </w:p>
        </w:tc>
        <w:tc>
          <w:tcPr>
            <w:tcW w:w="1026" w:type="dxa"/>
            <w:noWrap w:val="0"/>
            <w:tcMar>
              <w:top w:w="57" w:type="dxa"/>
              <w:left w:w="108" w:type="dxa"/>
              <w:bottom w:w="57" w:type="dxa"/>
              <w:right w:w="108" w:type="dxa"/>
            </w:tcMar>
            <w:vAlign w:val="center"/>
          </w:tcPr>
          <w:p>
            <w:pPr>
              <w:adjustRightInd w:val="0"/>
              <w:snapToGrid w:val="0"/>
              <w:spacing w:line="400" w:lineRule="exact"/>
              <w:jc w:val="left"/>
              <w:rPr>
                <w:rFonts w:hint="eastAsia" w:ascii="仿宋" w:hAnsi="仿宋" w:cs="宋体"/>
                <w:sz w:val="22"/>
              </w:rPr>
            </w:pPr>
          </w:p>
        </w:tc>
      </w:tr>
      <w:bookmarkEnd w:id="190"/>
    </w:tbl>
    <w:p>
      <w:pPr>
        <w:spacing w:before="240" w:beforeLines="100" w:line="360" w:lineRule="auto"/>
        <w:outlineLvl w:val="1"/>
        <w:rPr>
          <w:rFonts w:hint="eastAsia" w:ascii="仿宋" w:hAnsi="仿宋" w:eastAsia="仿宋" w:cs="仿宋"/>
          <w:b/>
          <w:sz w:val="24"/>
          <w:szCs w:val="24"/>
        </w:rPr>
      </w:pPr>
      <w:bookmarkStart w:id="191" w:name="_Hlk7197503"/>
      <w:r>
        <w:rPr>
          <w:rFonts w:hint="eastAsia" w:ascii="仿宋" w:hAnsi="仿宋" w:eastAsia="仿宋" w:cs="仿宋"/>
          <w:b/>
          <w:sz w:val="24"/>
          <w:szCs w:val="24"/>
        </w:rPr>
        <w:t>备注：</w:t>
      </w:r>
      <w:r>
        <w:rPr>
          <w:rFonts w:hint="eastAsia" w:ascii="仿宋" w:hAnsi="仿宋" w:eastAsia="仿宋" w:cs="仿宋"/>
          <w:b/>
          <w:bCs/>
          <w:sz w:val="24"/>
          <w:szCs w:val="24"/>
          <w:lang w:bidi="ar"/>
        </w:rPr>
        <w:t>供应商必须严格按照其内容及序列要求在</w:t>
      </w:r>
      <w:r>
        <w:rPr>
          <w:rFonts w:hint="eastAsia" w:ascii="仿宋" w:hAnsi="仿宋" w:eastAsia="仿宋" w:cs="仿宋"/>
          <w:b/>
          <w:bCs/>
          <w:sz w:val="24"/>
          <w:szCs w:val="24"/>
          <w:lang w:val="en-US" w:eastAsia="zh-CN" w:bidi="ar"/>
        </w:rPr>
        <w:t>比选</w:t>
      </w:r>
      <w:r>
        <w:rPr>
          <w:rFonts w:hint="eastAsia" w:ascii="仿宋" w:hAnsi="仿宋" w:eastAsia="仿宋" w:cs="仿宋"/>
          <w:b/>
          <w:bCs/>
          <w:sz w:val="24"/>
          <w:szCs w:val="24"/>
          <w:lang w:bidi="ar"/>
        </w:rPr>
        <w:t>响应文件中对应如实提供，缺漏和不符合项将会直接导致报价无效！符合项目在对应的</w:t>
      </w:r>
      <w:r>
        <w:rPr>
          <w:rFonts w:hint="eastAsia" w:ascii="仿宋" w:hAnsi="仿宋" w:eastAsia="仿宋" w:cs="仿宋"/>
          <w:b/>
          <w:sz w:val="24"/>
          <w:szCs w:val="24"/>
          <w:lang w:bidi="ar"/>
        </w:rPr>
        <w:t>□内打“√”。</w:t>
      </w:r>
    </w:p>
    <w:bookmarkEnd w:id="191"/>
    <w:p>
      <w:pPr>
        <w:adjustRightInd w:val="0"/>
        <w:snapToGrid w:val="0"/>
        <w:spacing w:before="120" w:beforeLines="50" w:line="360" w:lineRule="auto"/>
        <w:ind w:firstLine="4363" w:firstLineChars="1818"/>
        <w:rPr>
          <w:rFonts w:ascii="仿宋" w:hAnsi="仿宋"/>
          <w:sz w:val="24"/>
          <w:szCs w:val="24"/>
        </w:rPr>
        <w:sectPr>
          <w:footerReference r:id="rId8" w:type="default"/>
          <w:pgSz w:w="11906" w:h="16838"/>
          <w:pgMar w:top="1587" w:right="1134" w:bottom="1587" w:left="1134" w:header="794" w:footer="964" w:gutter="0"/>
          <w:paperSrc/>
          <w:cols w:space="720" w:num="1"/>
          <w:rtlGutter w:val="0"/>
          <w:docGrid w:linePitch="312" w:charSpace="0"/>
        </w:sectPr>
      </w:pPr>
    </w:p>
    <w:p>
      <w:pPr>
        <w:jc w:val="center"/>
        <w:rPr>
          <w:rFonts w:hint="eastAsia" w:ascii="仿宋" w:hAnsi="仿宋" w:eastAsia="方正小标宋简体" w:cs="方正小标宋简体"/>
          <w:sz w:val="24"/>
          <w:szCs w:val="24"/>
        </w:rPr>
      </w:pPr>
    </w:p>
    <w:p>
      <w:pPr>
        <w:jc w:val="center"/>
        <w:rPr>
          <w:rFonts w:hint="eastAsia" w:ascii="仿宋" w:hAnsi="仿宋" w:eastAsia="微软雅黑" w:cs="微软雅黑"/>
          <w:b/>
          <w:bCs/>
          <w:sz w:val="28"/>
          <w:szCs w:val="28"/>
        </w:rPr>
      </w:pPr>
      <w:r>
        <w:rPr>
          <w:rFonts w:hint="eastAsia" w:ascii="仿宋" w:hAnsi="仿宋" w:eastAsia="微软雅黑" w:cs="微软雅黑"/>
          <w:b/>
          <w:bCs/>
          <w:sz w:val="28"/>
          <w:szCs w:val="28"/>
          <w:lang w:val="en-US" w:eastAsia="zh-CN"/>
        </w:rPr>
        <w:t>比选</w:t>
      </w:r>
      <w:r>
        <w:rPr>
          <w:rFonts w:hint="eastAsia" w:ascii="仿宋" w:hAnsi="仿宋" w:eastAsia="微软雅黑" w:cs="微软雅黑"/>
          <w:b/>
          <w:bCs/>
          <w:sz w:val="28"/>
          <w:szCs w:val="28"/>
        </w:rPr>
        <w:t>响应声明函</w:t>
      </w:r>
    </w:p>
    <w:p>
      <w:pPr>
        <w:jc w:val="center"/>
        <w:rPr>
          <w:rFonts w:hint="eastAsia" w:ascii="仿宋" w:hAnsi="仿宋" w:eastAsia="微软雅黑" w:cs="微软雅黑"/>
          <w:b/>
          <w:bCs/>
          <w:sz w:val="28"/>
          <w:szCs w:val="28"/>
        </w:rPr>
      </w:pPr>
    </w:p>
    <w:p>
      <w:pPr>
        <w:spacing w:after="120" w:afterLines="50" w:line="480" w:lineRule="exact"/>
        <w:rPr>
          <w:rFonts w:ascii="仿宋" w:hAnsi="仿宋" w:cs="宋体"/>
          <w:b/>
          <w:bCs/>
          <w:sz w:val="24"/>
          <w:u w:val="single"/>
        </w:rPr>
      </w:pPr>
      <w:r>
        <w:rPr>
          <w:rFonts w:hint="eastAsia" w:ascii="仿宋" w:hAnsi="仿宋" w:cs="宋体"/>
          <w:b/>
          <w:bCs/>
          <w:sz w:val="24"/>
        </w:rPr>
        <w:t>致</w:t>
      </w:r>
      <w:r>
        <w:rPr>
          <w:rFonts w:hint="eastAsia" w:ascii="仿宋" w:hAnsi="仿宋" w:cs="宋体"/>
          <w:b/>
          <w:bCs/>
          <w:sz w:val="24"/>
          <w:u w:val="single"/>
          <w:lang w:eastAsia="zh-CN"/>
        </w:rPr>
        <w:t>广州市团校</w:t>
      </w:r>
      <w:r>
        <w:rPr>
          <w:rFonts w:hint="eastAsia" w:ascii="仿宋" w:hAnsi="仿宋" w:cs="宋体"/>
          <w:b/>
          <w:bCs/>
          <w:sz w:val="24"/>
          <w:u w:val="single"/>
        </w:rPr>
        <w:t>、广东公采招标有限公司：</w:t>
      </w:r>
    </w:p>
    <w:p>
      <w:pPr>
        <w:spacing w:line="480" w:lineRule="exact"/>
        <w:ind w:firstLine="480" w:firstLineChars="200"/>
        <w:rPr>
          <w:rFonts w:hint="eastAsia" w:ascii="仿宋" w:hAnsi="仿宋" w:cs="宋体"/>
          <w:sz w:val="24"/>
        </w:rPr>
      </w:pPr>
      <w:r>
        <w:rPr>
          <w:rFonts w:hint="eastAsia" w:ascii="仿宋" w:hAnsi="仿宋" w:cs="宋体"/>
          <w:sz w:val="24"/>
        </w:rPr>
        <w:t>根据</w:t>
      </w:r>
      <w:r>
        <w:rPr>
          <w:rFonts w:hint="eastAsia" w:ascii="仿宋" w:hAnsi="仿宋" w:cs="宋体"/>
          <w:sz w:val="24"/>
          <w:u w:val="single"/>
        </w:rPr>
        <w:t xml:space="preserve"> </w:t>
      </w:r>
      <w:r>
        <w:rPr>
          <w:rFonts w:hint="eastAsia" w:ascii="仿宋" w:hAnsi="仿宋"/>
          <w:sz w:val="24"/>
          <w:szCs w:val="24"/>
          <w:u w:val="single"/>
          <w:lang w:eastAsia="zh-CN"/>
        </w:rPr>
        <w:t>广州市团校2、4号楼电梯安装维修工程项目施工总承包（二次）</w:t>
      </w:r>
      <w:r>
        <w:rPr>
          <w:rFonts w:hint="eastAsia" w:ascii="仿宋" w:hAnsi="仿宋"/>
          <w:sz w:val="24"/>
          <w:szCs w:val="24"/>
          <w:u w:val="single"/>
        </w:rPr>
        <w:t>（项目编号：        ）</w:t>
      </w:r>
      <w:r>
        <w:rPr>
          <w:rFonts w:hint="eastAsia" w:ascii="仿宋" w:hAnsi="仿宋" w:cs="宋体"/>
          <w:sz w:val="24"/>
        </w:rPr>
        <w:t>的</w:t>
      </w:r>
      <w:r>
        <w:rPr>
          <w:rFonts w:hint="eastAsia" w:ascii="仿宋" w:hAnsi="仿宋" w:cs="宋体"/>
          <w:sz w:val="24"/>
          <w:lang w:val="en-US" w:eastAsia="zh-CN"/>
        </w:rPr>
        <w:t>比选</w:t>
      </w:r>
      <w:r>
        <w:rPr>
          <w:rFonts w:hint="eastAsia" w:ascii="仿宋" w:hAnsi="仿宋" w:cs="宋体"/>
          <w:sz w:val="24"/>
        </w:rPr>
        <w:t>邀请，</w:t>
      </w:r>
      <w:r>
        <w:rPr>
          <w:rFonts w:hint="eastAsia" w:ascii="仿宋" w:hAnsi="仿宋" w:cs="宋体"/>
          <w:sz w:val="24"/>
          <w:u w:val="single"/>
        </w:rPr>
        <w:t xml:space="preserve">       </w:t>
      </w:r>
      <w:r>
        <w:rPr>
          <w:rFonts w:hint="eastAsia" w:ascii="仿宋" w:hAnsi="仿宋" w:cs="宋体"/>
          <w:sz w:val="24"/>
        </w:rPr>
        <w:t>（姓名、职务）代表供应商</w:t>
      </w:r>
      <w:r>
        <w:rPr>
          <w:rFonts w:hint="eastAsia" w:ascii="仿宋" w:hAnsi="仿宋" w:cs="宋体"/>
          <w:sz w:val="24"/>
          <w:u w:val="single"/>
        </w:rPr>
        <w:t xml:space="preserve">       </w:t>
      </w:r>
      <w:r>
        <w:rPr>
          <w:rFonts w:hint="eastAsia" w:ascii="仿宋" w:hAnsi="仿宋" w:cs="宋体"/>
          <w:sz w:val="24"/>
        </w:rPr>
        <w:t>（供应商名称、地址）参加本项目采购的有关活动。据此函，作如下承诺：</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同意在本项目</w:t>
      </w:r>
      <w:r>
        <w:rPr>
          <w:rFonts w:hint="eastAsia" w:ascii="仿宋" w:hAnsi="仿宋" w:cs="宋体"/>
          <w:sz w:val="24"/>
          <w:lang w:eastAsia="zh-CN"/>
        </w:rPr>
        <w:t>比选</w:t>
      </w:r>
      <w:r>
        <w:rPr>
          <w:rFonts w:hint="eastAsia" w:ascii="仿宋" w:hAnsi="仿宋" w:cs="宋体"/>
          <w:sz w:val="24"/>
        </w:rPr>
        <w:t>文件中规定的</w:t>
      </w:r>
      <w:r>
        <w:rPr>
          <w:rFonts w:hint="eastAsia" w:ascii="仿宋" w:hAnsi="仿宋" w:cs="宋体"/>
          <w:sz w:val="24"/>
          <w:lang w:eastAsia="zh-CN"/>
        </w:rPr>
        <w:t>比选</w:t>
      </w:r>
      <w:r>
        <w:rPr>
          <w:rFonts w:hint="eastAsia" w:ascii="仿宋" w:hAnsi="仿宋" w:cs="宋体"/>
          <w:sz w:val="24"/>
        </w:rPr>
        <w:t>文件提交之日起</w:t>
      </w:r>
      <w:r>
        <w:rPr>
          <w:rFonts w:hint="eastAsia" w:ascii="仿宋" w:hAnsi="仿宋" w:cs="宋体"/>
          <w:sz w:val="24"/>
          <w:u w:val="single"/>
        </w:rPr>
        <w:t>90</w:t>
      </w:r>
      <w:r>
        <w:rPr>
          <w:rFonts w:hint="eastAsia" w:ascii="仿宋" w:hAnsi="仿宋" w:cs="宋体"/>
          <w:sz w:val="24"/>
        </w:rPr>
        <w:t>天遵守本</w:t>
      </w:r>
      <w:r>
        <w:rPr>
          <w:rFonts w:hint="eastAsia" w:ascii="仿宋" w:hAnsi="仿宋" w:cs="宋体"/>
          <w:sz w:val="24"/>
          <w:lang w:eastAsia="zh-CN"/>
        </w:rPr>
        <w:t>比选</w:t>
      </w:r>
      <w:r>
        <w:rPr>
          <w:rFonts w:hint="eastAsia" w:ascii="仿宋" w:hAnsi="仿宋" w:cs="宋体"/>
          <w:sz w:val="24"/>
        </w:rPr>
        <w:t>响应文件中的承诺，且在期满之前均具有约束力。</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我方具备政府采购相关法律法规规定的参加政府采购活动的供应商应当具备的资格条件：</w:t>
      </w:r>
    </w:p>
    <w:p>
      <w:pPr>
        <w:spacing w:line="480" w:lineRule="exact"/>
        <w:ind w:firstLine="480" w:firstLineChars="200"/>
        <w:rPr>
          <w:rFonts w:hint="eastAsia" w:ascii="仿宋" w:hAnsi="仿宋" w:cs="宋体"/>
          <w:sz w:val="24"/>
        </w:rPr>
      </w:pPr>
      <w:r>
        <w:rPr>
          <w:rFonts w:hint="eastAsia" w:ascii="仿宋" w:hAnsi="仿宋" w:cs="宋体"/>
          <w:sz w:val="24"/>
        </w:rPr>
        <w:t>(1)具有独立承担民事责任的能力；</w:t>
      </w:r>
    </w:p>
    <w:p>
      <w:pPr>
        <w:spacing w:line="480" w:lineRule="exact"/>
        <w:ind w:firstLine="480" w:firstLineChars="200"/>
        <w:rPr>
          <w:rFonts w:hint="eastAsia" w:ascii="仿宋" w:hAnsi="仿宋" w:cs="宋体"/>
          <w:sz w:val="24"/>
        </w:rPr>
      </w:pPr>
      <w:r>
        <w:rPr>
          <w:rFonts w:hint="eastAsia" w:ascii="仿宋" w:hAnsi="仿宋" w:cs="宋体"/>
          <w:sz w:val="24"/>
        </w:rPr>
        <w:t>(2)具有良好的商业信誉和健全的财务会计制度；</w:t>
      </w:r>
    </w:p>
    <w:p>
      <w:pPr>
        <w:spacing w:line="480" w:lineRule="exact"/>
        <w:ind w:firstLine="480" w:firstLineChars="200"/>
        <w:rPr>
          <w:rFonts w:hint="eastAsia" w:ascii="仿宋" w:hAnsi="仿宋" w:cs="宋体"/>
          <w:sz w:val="24"/>
        </w:rPr>
      </w:pPr>
      <w:r>
        <w:rPr>
          <w:rFonts w:hint="eastAsia" w:ascii="仿宋" w:hAnsi="仿宋" w:cs="宋体"/>
          <w:sz w:val="24"/>
        </w:rPr>
        <w:t>(3)具有履行合同所必需的设备和专业技术能力；</w:t>
      </w:r>
    </w:p>
    <w:p>
      <w:pPr>
        <w:spacing w:line="480" w:lineRule="exact"/>
        <w:ind w:firstLine="480" w:firstLineChars="200"/>
        <w:rPr>
          <w:rFonts w:hint="eastAsia" w:ascii="仿宋" w:hAnsi="仿宋" w:cs="宋体"/>
          <w:sz w:val="24"/>
        </w:rPr>
      </w:pPr>
      <w:r>
        <w:rPr>
          <w:rFonts w:hint="eastAsia" w:ascii="仿宋" w:hAnsi="仿宋" w:cs="宋体"/>
          <w:sz w:val="24"/>
        </w:rPr>
        <w:t>(4)有依法缴纳税收和社会保障资金的良好记录；</w:t>
      </w:r>
    </w:p>
    <w:p>
      <w:pPr>
        <w:spacing w:line="480" w:lineRule="exact"/>
        <w:ind w:firstLine="480" w:firstLineChars="200"/>
        <w:rPr>
          <w:rFonts w:hint="eastAsia" w:ascii="仿宋" w:hAnsi="仿宋" w:cs="宋体"/>
          <w:sz w:val="24"/>
        </w:rPr>
      </w:pPr>
      <w:r>
        <w:rPr>
          <w:rFonts w:hint="eastAsia" w:ascii="仿宋" w:hAnsi="仿宋" w:cs="宋体"/>
          <w:sz w:val="24"/>
        </w:rPr>
        <w:t>(5)参加此项采购活动前3年内，在经营活动中没有重大违法记录。</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具备本项目</w:t>
      </w:r>
      <w:r>
        <w:rPr>
          <w:rFonts w:hint="eastAsia" w:ascii="仿宋" w:hAnsi="仿宋" w:cs="宋体"/>
          <w:sz w:val="24"/>
          <w:lang w:val="en-US" w:eastAsia="zh-CN"/>
        </w:rPr>
        <w:t>比选</w:t>
      </w:r>
      <w:r>
        <w:rPr>
          <w:rFonts w:hint="eastAsia" w:ascii="仿宋" w:hAnsi="仿宋" w:cs="宋体"/>
          <w:sz w:val="24"/>
        </w:rPr>
        <w:t>文件中规定的其他资格条件：</w:t>
      </w:r>
    </w:p>
    <w:p>
      <w:pPr>
        <w:spacing w:line="480" w:lineRule="exact"/>
        <w:ind w:firstLine="480" w:firstLineChars="200"/>
        <w:rPr>
          <w:rFonts w:hint="eastAsia" w:ascii="仿宋" w:hAnsi="仿宋" w:cs="宋体"/>
          <w:sz w:val="24"/>
        </w:rPr>
      </w:pPr>
      <w:r>
        <w:rPr>
          <w:rFonts w:hint="eastAsia" w:ascii="仿宋" w:hAnsi="仿宋" w:cs="宋体"/>
          <w:sz w:val="24"/>
        </w:rPr>
        <w:t>(1)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p>
    <w:p>
      <w:pPr>
        <w:spacing w:line="480" w:lineRule="exact"/>
        <w:ind w:firstLine="480" w:firstLineChars="200"/>
        <w:rPr>
          <w:rFonts w:hint="eastAsia" w:ascii="仿宋" w:hAnsi="仿宋" w:cs="宋体"/>
          <w:sz w:val="24"/>
        </w:rPr>
      </w:pPr>
      <w:r>
        <w:rPr>
          <w:rFonts w:hint="eastAsia" w:ascii="仿宋" w:hAnsi="仿宋" w:cs="宋体"/>
          <w:sz w:val="24"/>
        </w:rPr>
        <w:t>(2)法定代表人或单位负责人为同一人或者存在直接控股、管理关系的不同供应商，不得参加同一合同项下的政府采购活动；</w:t>
      </w:r>
    </w:p>
    <w:p>
      <w:pPr>
        <w:spacing w:line="480" w:lineRule="exact"/>
        <w:ind w:firstLine="480" w:firstLineChars="200"/>
        <w:rPr>
          <w:rFonts w:hint="eastAsia" w:ascii="仿宋" w:hAnsi="仿宋" w:cs="宋体"/>
          <w:sz w:val="24"/>
        </w:rPr>
      </w:pPr>
      <w:r>
        <w:rPr>
          <w:rFonts w:hint="eastAsia" w:ascii="仿宋" w:hAnsi="仿宋" w:cs="宋体"/>
          <w:sz w:val="24"/>
        </w:rPr>
        <w:t>(3)为项目提供整体设计、规范编制或者项目管理、监理、检测等服务的供应商，不得再参加该项目的其他采购活动；</w:t>
      </w:r>
    </w:p>
    <w:p>
      <w:pPr>
        <w:spacing w:line="480" w:lineRule="exact"/>
        <w:ind w:firstLine="480" w:firstLineChars="200"/>
        <w:rPr>
          <w:rFonts w:hint="eastAsia" w:ascii="仿宋" w:hAnsi="仿宋" w:cs="宋体"/>
          <w:sz w:val="24"/>
        </w:rPr>
      </w:pPr>
      <w:r>
        <w:rPr>
          <w:rFonts w:hint="eastAsia" w:ascii="仿宋" w:hAnsi="仿宋" w:cs="宋体"/>
          <w:sz w:val="24"/>
        </w:rPr>
        <w:t>(4)以非联合体参加本项目；</w:t>
      </w:r>
    </w:p>
    <w:p>
      <w:pPr>
        <w:spacing w:line="480" w:lineRule="exact"/>
        <w:ind w:firstLine="480" w:firstLineChars="200"/>
        <w:rPr>
          <w:rFonts w:hint="eastAsia" w:ascii="仿宋" w:hAnsi="仿宋" w:cs="宋体"/>
          <w:sz w:val="24"/>
        </w:rPr>
      </w:pPr>
      <w:r>
        <w:rPr>
          <w:rFonts w:hint="eastAsia" w:ascii="仿宋" w:hAnsi="仿宋" w:cs="宋体"/>
          <w:sz w:val="24"/>
        </w:rPr>
        <w:t>(5)未存在有关法律、法规、规章或</w:t>
      </w:r>
      <w:r>
        <w:rPr>
          <w:rFonts w:hint="eastAsia" w:ascii="仿宋" w:hAnsi="仿宋" w:cs="宋体"/>
          <w:sz w:val="24"/>
          <w:lang w:val="en-US" w:eastAsia="zh-CN"/>
        </w:rPr>
        <w:t>比选</w:t>
      </w:r>
      <w:r>
        <w:rPr>
          <w:rFonts w:hint="eastAsia" w:ascii="仿宋" w:hAnsi="仿宋" w:cs="宋体"/>
          <w:sz w:val="24"/>
        </w:rPr>
        <w:t>文件规定的属于响应无效的情形。</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提供供应商须知规定的全部</w:t>
      </w:r>
      <w:r>
        <w:rPr>
          <w:rFonts w:hint="eastAsia" w:ascii="仿宋" w:hAnsi="仿宋" w:cs="宋体"/>
          <w:sz w:val="24"/>
          <w:lang w:eastAsia="zh-CN"/>
        </w:rPr>
        <w:t>比选</w:t>
      </w:r>
      <w:r>
        <w:rPr>
          <w:rFonts w:hint="eastAsia" w:ascii="仿宋" w:hAnsi="仿宋" w:cs="宋体"/>
          <w:sz w:val="24"/>
        </w:rPr>
        <w:t>响应文件，包括</w:t>
      </w:r>
      <w:r>
        <w:rPr>
          <w:rFonts w:hint="eastAsia" w:ascii="仿宋" w:hAnsi="仿宋" w:cs="宋体"/>
          <w:sz w:val="24"/>
          <w:lang w:eastAsia="zh-CN"/>
        </w:rPr>
        <w:t>比选</w:t>
      </w:r>
      <w:r>
        <w:rPr>
          <w:rFonts w:hint="eastAsia" w:ascii="仿宋" w:hAnsi="仿宋" w:cs="宋体"/>
          <w:sz w:val="24"/>
        </w:rPr>
        <w:t>响应文件正本 1份，副本3份，电子文档1份，报价信封（报价一览表1份。</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已详细审阅全部</w:t>
      </w:r>
      <w:r>
        <w:rPr>
          <w:rFonts w:hint="eastAsia" w:ascii="仿宋" w:hAnsi="仿宋" w:cs="宋体"/>
          <w:sz w:val="24"/>
          <w:lang w:eastAsia="zh-CN"/>
        </w:rPr>
        <w:t>比选</w:t>
      </w:r>
      <w:r>
        <w:rPr>
          <w:rFonts w:hint="eastAsia" w:ascii="仿宋" w:hAnsi="仿宋" w:cs="宋体"/>
          <w:sz w:val="24"/>
        </w:rPr>
        <w:t>文件（包括</w:t>
      </w:r>
      <w:r>
        <w:rPr>
          <w:rFonts w:hint="eastAsia" w:ascii="仿宋" w:hAnsi="仿宋" w:cs="宋体"/>
          <w:sz w:val="24"/>
          <w:lang w:eastAsia="zh-CN"/>
        </w:rPr>
        <w:t>比选</w:t>
      </w:r>
      <w:r>
        <w:rPr>
          <w:rFonts w:hint="eastAsia" w:ascii="仿宋" w:hAnsi="仿宋" w:cs="宋体"/>
          <w:sz w:val="24"/>
        </w:rPr>
        <w:t>文件澄清函），理解供应商须知的所有条款。</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完全理解贵方“最低报价不能作为成为乙方的保证”的规定。</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接受</w:t>
      </w:r>
      <w:r>
        <w:rPr>
          <w:rFonts w:hint="eastAsia" w:ascii="仿宋" w:hAnsi="仿宋" w:cs="宋体"/>
          <w:sz w:val="24"/>
          <w:lang w:eastAsia="zh-CN"/>
        </w:rPr>
        <w:t>比选</w:t>
      </w:r>
      <w:r>
        <w:rPr>
          <w:rFonts w:hint="eastAsia" w:ascii="仿宋" w:hAnsi="仿宋" w:cs="宋体"/>
          <w:sz w:val="24"/>
        </w:rPr>
        <w:t>文件中全部合同条款，且无任何异议；保证忠实地执行双方所签订的合同，并承担合同规定的责任和义务。</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完全满足和响应</w:t>
      </w:r>
      <w:r>
        <w:rPr>
          <w:rFonts w:hint="eastAsia" w:ascii="仿宋" w:hAnsi="仿宋" w:cs="宋体"/>
          <w:sz w:val="24"/>
          <w:lang w:eastAsia="zh-CN"/>
        </w:rPr>
        <w:t>比选</w:t>
      </w:r>
      <w:r>
        <w:rPr>
          <w:rFonts w:hint="eastAsia" w:ascii="仿宋" w:hAnsi="仿宋" w:cs="宋体"/>
          <w:sz w:val="24"/>
        </w:rPr>
        <w:t>文件中的各项商务和技术要求，若有偏差，已在</w:t>
      </w:r>
      <w:r>
        <w:rPr>
          <w:rFonts w:hint="eastAsia" w:ascii="仿宋" w:hAnsi="仿宋" w:cs="宋体"/>
          <w:sz w:val="24"/>
          <w:lang w:eastAsia="zh-CN"/>
        </w:rPr>
        <w:t>比选</w:t>
      </w:r>
      <w:r>
        <w:rPr>
          <w:rFonts w:hint="eastAsia" w:ascii="仿宋" w:hAnsi="仿宋" w:cs="宋体"/>
          <w:sz w:val="24"/>
        </w:rPr>
        <w:t>响应文件中明确说明。</w:t>
      </w:r>
    </w:p>
    <w:p>
      <w:pPr>
        <w:numPr>
          <w:ilvl w:val="0"/>
          <w:numId w:val="108"/>
        </w:numPr>
        <w:spacing w:line="480" w:lineRule="exact"/>
        <w:ind w:firstLine="480" w:firstLineChars="200"/>
        <w:rPr>
          <w:rFonts w:ascii="仿宋" w:hAnsi="仿宋" w:cs="宋体"/>
          <w:sz w:val="24"/>
        </w:rPr>
      </w:pPr>
      <w:r>
        <w:rPr>
          <w:rFonts w:hint="eastAsia" w:ascii="仿宋" w:hAnsi="仿宋" w:cs="宋体"/>
          <w:sz w:val="24"/>
        </w:rPr>
        <w:t>愿意提供任何与</w:t>
      </w:r>
      <w:r>
        <w:rPr>
          <w:rFonts w:hint="eastAsia" w:ascii="仿宋" w:hAnsi="仿宋" w:cs="宋体"/>
          <w:sz w:val="24"/>
          <w:lang w:eastAsia="zh-CN"/>
        </w:rPr>
        <w:t>比选</w:t>
      </w:r>
      <w:r>
        <w:rPr>
          <w:rFonts w:hint="eastAsia" w:ascii="仿宋" w:hAnsi="仿宋" w:cs="宋体"/>
          <w:sz w:val="24"/>
        </w:rPr>
        <w:t>响应有关的数据、情况和技术资料等。</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我方已详细审核全部</w:t>
      </w:r>
      <w:r>
        <w:rPr>
          <w:rFonts w:hint="eastAsia" w:ascii="仿宋" w:hAnsi="仿宋" w:cs="宋体"/>
          <w:sz w:val="24"/>
          <w:lang w:eastAsia="zh-CN"/>
        </w:rPr>
        <w:t>比选</w:t>
      </w:r>
      <w:r>
        <w:rPr>
          <w:rFonts w:hint="eastAsia" w:ascii="仿宋" w:hAnsi="仿宋" w:cs="宋体"/>
          <w:sz w:val="24"/>
        </w:rPr>
        <w:t>响应文件、参考资料及有关附件，确认无误。</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对本次采购内容及与本项目有关的知识产权、技术资料、商业秘密及相关信息保密。</w:t>
      </w:r>
    </w:p>
    <w:p>
      <w:pPr>
        <w:numPr>
          <w:ilvl w:val="0"/>
          <w:numId w:val="108"/>
        </w:numPr>
        <w:spacing w:line="480" w:lineRule="exact"/>
        <w:ind w:firstLine="480" w:firstLineChars="200"/>
        <w:rPr>
          <w:rFonts w:hint="eastAsia" w:ascii="仿宋" w:hAnsi="仿宋" w:cs="宋体"/>
          <w:sz w:val="24"/>
        </w:rPr>
      </w:pPr>
      <w:r>
        <w:rPr>
          <w:rFonts w:hint="eastAsia" w:ascii="仿宋" w:hAnsi="仿宋" w:cs="宋体"/>
          <w:sz w:val="24"/>
        </w:rPr>
        <w:t>与采购人和采购代理机构无任何的隶属关系或者其他利害关系。</w:t>
      </w:r>
    </w:p>
    <w:p>
      <w:pPr>
        <w:adjustRightInd w:val="0"/>
        <w:snapToGrid w:val="0"/>
        <w:spacing w:line="480" w:lineRule="exact"/>
        <w:ind w:firstLine="2737" w:firstLineChars="1104"/>
        <w:rPr>
          <w:rFonts w:ascii="仿宋" w:hAnsi="仿宋"/>
          <w:spacing w:val="4"/>
          <w:sz w:val="24"/>
        </w:rPr>
      </w:pPr>
    </w:p>
    <w:p>
      <w:pPr>
        <w:adjustRightInd w:val="0"/>
        <w:snapToGrid w:val="0"/>
        <w:spacing w:line="480" w:lineRule="exact"/>
        <w:ind w:firstLine="2737" w:firstLineChars="1104"/>
        <w:rPr>
          <w:rFonts w:hint="eastAsia" w:ascii="仿宋" w:hAnsi="仿宋"/>
          <w:spacing w:val="4"/>
          <w:sz w:val="24"/>
        </w:rPr>
      </w:pPr>
      <w:r>
        <w:rPr>
          <w:rFonts w:hint="eastAsia" w:ascii="仿宋" w:hAnsi="仿宋"/>
          <w:spacing w:val="4"/>
          <w:sz w:val="24"/>
        </w:rPr>
        <w:t>供应商名称（公章）：</w:t>
      </w:r>
      <w:r>
        <w:rPr>
          <w:rFonts w:hint="eastAsia" w:ascii="仿宋" w:hAnsi="仿宋"/>
          <w:spacing w:val="4"/>
          <w:sz w:val="24"/>
          <w:u w:val="single"/>
        </w:rPr>
        <w:t xml:space="preserve">                            </w:t>
      </w:r>
      <w:r>
        <w:rPr>
          <w:rFonts w:hint="eastAsia" w:ascii="仿宋" w:hAnsi="仿宋"/>
          <w:spacing w:val="4"/>
          <w:sz w:val="24"/>
        </w:rPr>
        <w:t xml:space="preserve"> </w:t>
      </w:r>
    </w:p>
    <w:p>
      <w:pPr>
        <w:adjustRightInd w:val="0"/>
        <w:snapToGrid w:val="0"/>
        <w:spacing w:line="480" w:lineRule="exact"/>
        <w:ind w:firstLine="2737" w:firstLineChars="1104"/>
        <w:rPr>
          <w:rFonts w:hint="eastAsia" w:ascii="仿宋" w:hAnsi="仿宋"/>
          <w:spacing w:val="4"/>
          <w:sz w:val="24"/>
        </w:rPr>
      </w:pPr>
      <w:r>
        <w:rPr>
          <w:rFonts w:hint="eastAsia" w:ascii="仿宋" w:hAnsi="仿宋"/>
          <w:spacing w:val="4"/>
          <w:sz w:val="24"/>
        </w:rPr>
        <w:t>法定代表人或其授权代表（签名）：</w:t>
      </w:r>
      <w:r>
        <w:rPr>
          <w:rFonts w:hint="eastAsia" w:ascii="仿宋" w:hAnsi="仿宋"/>
          <w:spacing w:val="4"/>
          <w:sz w:val="24"/>
          <w:u w:val="single"/>
        </w:rPr>
        <w:t xml:space="preserve">                </w:t>
      </w:r>
      <w:r>
        <w:rPr>
          <w:rFonts w:hint="eastAsia" w:ascii="仿宋" w:hAnsi="仿宋"/>
          <w:spacing w:val="4"/>
          <w:sz w:val="24"/>
        </w:rPr>
        <w:t xml:space="preserve">     </w:t>
      </w:r>
    </w:p>
    <w:p>
      <w:pPr>
        <w:adjustRightInd w:val="0"/>
        <w:snapToGrid w:val="0"/>
        <w:spacing w:line="480" w:lineRule="exact"/>
        <w:ind w:firstLine="2737" w:firstLineChars="1104"/>
        <w:rPr>
          <w:rFonts w:hint="eastAsia" w:ascii="仿宋" w:hAnsi="仿宋"/>
          <w:spacing w:val="4"/>
          <w:sz w:val="24"/>
        </w:rPr>
      </w:pPr>
      <w:r>
        <w:rPr>
          <w:rFonts w:hint="eastAsia" w:ascii="仿宋" w:hAnsi="仿宋"/>
          <w:spacing w:val="4"/>
          <w:sz w:val="24"/>
        </w:rPr>
        <w:t>地址：</w:t>
      </w:r>
      <w:r>
        <w:rPr>
          <w:rFonts w:hint="eastAsia" w:ascii="仿宋" w:hAnsi="仿宋"/>
          <w:spacing w:val="4"/>
          <w:sz w:val="24"/>
          <w:u w:val="single"/>
        </w:rPr>
        <w:t xml:space="preserve">                                        </w:t>
      </w:r>
      <w:r>
        <w:rPr>
          <w:rFonts w:hint="eastAsia" w:ascii="仿宋" w:hAnsi="仿宋"/>
          <w:spacing w:val="4"/>
          <w:sz w:val="24"/>
        </w:rPr>
        <w:t xml:space="preserve">  </w:t>
      </w:r>
    </w:p>
    <w:p>
      <w:pPr>
        <w:adjustRightInd w:val="0"/>
        <w:snapToGrid w:val="0"/>
        <w:spacing w:line="480" w:lineRule="exact"/>
        <w:ind w:firstLine="2737" w:firstLineChars="1104"/>
        <w:rPr>
          <w:rFonts w:hint="eastAsia" w:ascii="仿宋" w:hAnsi="仿宋"/>
          <w:spacing w:val="4"/>
          <w:sz w:val="24"/>
        </w:rPr>
      </w:pPr>
      <w:r>
        <w:rPr>
          <w:rFonts w:hint="eastAsia" w:ascii="仿宋" w:hAnsi="仿宋"/>
          <w:spacing w:val="4"/>
          <w:sz w:val="24"/>
        </w:rPr>
        <w:t>电话：</w:t>
      </w:r>
      <w:r>
        <w:rPr>
          <w:rFonts w:hint="eastAsia" w:ascii="仿宋" w:hAnsi="仿宋"/>
          <w:spacing w:val="4"/>
          <w:sz w:val="24"/>
          <w:u w:val="single"/>
        </w:rPr>
        <w:t xml:space="preserve">          </w:t>
      </w:r>
      <w:r>
        <w:rPr>
          <w:rFonts w:hint="eastAsia" w:ascii="仿宋" w:hAnsi="仿宋"/>
          <w:spacing w:val="4"/>
          <w:sz w:val="24"/>
        </w:rPr>
        <w:t>传真：</w:t>
      </w:r>
      <w:r>
        <w:rPr>
          <w:rFonts w:hint="eastAsia" w:ascii="仿宋" w:hAnsi="仿宋"/>
          <w:spacing w:val="4"/>
          <w:sz w:val="24"/>
          <w:u w:val="single"/>
        </w:rPr>
        <w:t xml:space="preserve">          </w:t>
      </w:r>
      <w:r>
        <w:rPr>
          <w:rFonts w:hint="eastAsia" w:ascii="仿宋" w:hAnsi="仿宋"/>
          <w:spacing w:val="4"/>
          <w:sz w:val="24"/>
        </w:rPr>
        <w:t>邮编：</w:t>
      </w:r>
      <w:r>
        <w:rPr>
          <w:rFonts w:hint="eastAsia" w:ascii="仿宋" w:hAnsi="仿宋"/>
          <w:spacing w:val="4"/>
          <w:sz w:val="24"/>
          <w:u w:val="single"/>
        </w:rPr>
        <w:t xml:space="preserve">        </w:t>
      </w:r>
      <w:r>
        <w:rPr>
          <w:rFonts w:hint="eastAsia" w:ascii="仿宋" w:hAnsi="仿宋"/>
          <w:spacing w:val="4"/>
          <w:sz w:val="24"/>
        </w:rPr>
        <w:t xml:space="preserve"> </w:t>
      </w:r>
    </w:p>
    <w:p>
      <w:pPr>
        <w:adjustRightInd w:val="0"/>
        <w:snapToGrid w:val="0"/>
        <w:spacing w:line="480" w:lineRule="exact"/>
        <w:ind w:firstLine="2737" w:firstLineChars="1104"/>
        <w:rPr>
          <w:rFonts w:hint="eastAsia" w:ascii="仿宋" w:hAnsi="仿宋"/>
          <w:spacing w:val="4"/>
          <w:sz w:val="24"/>
        </w:rPr>
      </w:pPr>
      <w:r>
        <w:rPr>
          <w:rFonts w:hint="eastAsia" w:ascii="仿宋" w:hAnsi="仿宋"/>
          <w:spacing w:val="4"/>
          <w:sz w:val="24"/>
        </w:rPr>
        <w:t>日期：</w:t>
      </w:r>
      <w:r>
        <w:rPr>
          <w:rFonts w:hint="eastAsia" w:ascii="仿宋" w:hAnsi="仿宋"/>
          <w:spacing w:val="4"/>
          <w:sz w:val="24"/>
          <w:u w:val="single"/>
        </w:rPr>
        <w:t xml:space="preserve">        </w:t>
      </w:r>
      <w:r>
        <w:rPr>
          <w:rFonts w:hint="eastAsia" w:ascii="仿宋" w:hAnsi="仿宋"/>
          <w:spacing w:val="4"/>
          <w:sz w:val="24"/>
        </w:rPr>
        <w:t>年</w:t>
      </w:r>
      <w:r>
        <w:rPr>
          <w:rFonts w:hint="eastAsia" w:ascii="仿宋" w:hAnsi="仿宋"/>
          <w:spacing w:val="4"/>
          <w:sz w:val="24"/>
          <w:u w:val="single"/>
        </w:rPr>
        <w:t xml:space="preserve">      </w:t>
      </w:r>
      <w:r>
        <w:rPr>
          <w:rFonts w:hint="eastAsia" w:ascii="仿宋" w:hAnsi="仿宋"/>
          <w:spacing w:val="4"/>
          <w:sz w:val="24"/>
        </w:rPr>
        <w:t>月</w:t>
      </w:r>
      <w:r>
        <w:rPr>
          <w:rFonts w:hint="eastAsia" w:ascii="仿宋" w:hAnsi="仿宋"/>
          <w:spacing w:val="4"/>
          <w:sz w:val="24"/>
          <w:u w:val="single"/>
        </w:rPr>
        <w:t xml:space="preserve">      </w:t>
      </w:r>
      <w:r>
        <w:rPr>
          <w:rFonts w:hint="eastAsia" w:ascii="仿宋" w:hAnsi="仿宋"/>
          <w:spacing w:val="4"/>
          <w:sz w:val="24"/>
        </w:rPr>
        <w:t>日</w:t>
      </w:r>
    </w:p>
    <w:p>
      <w:pPr>
        <w:pStyle w:val="13"/>
        <w:tabs>
          <w:tab w:val="left" w:pos="1260"/>
        </w:tabs>
        <w:jc w:val="center"/>
        <w:rPr>
          <w:rFonts w:hint="eastAsia" w:ascii="仿宋" w:hAnsi="仿宋"/>
          <w:b/>
          <w:spacing w:val="100"/>
          <w:w w:val="110"/>
        </w:rPr>
      </w:pPr>
    </w:p>
    <w:p>
      <w:pPr>
        <w:spacing w:line="480" w:lineRule="exact"/>
        <w:jc w:val="center"/>
        <w:rPr>
          <w:rFonts w:hint="eastAsia" w:ascii="仿宋" w:hAnsi="仿宋" w:eastAsia="微软雅黑" w:cs="微软雅黑"/>
          <w:b/>
          <w:bCs/>
          <w:sz w:val="24"/>
          <w:szCs w:val="24"/>
        </w:rPr>
      </w:pPr>
      <w:r>
        <w:rPr>
          <w:rFonts w:hint="eastAsia" w:ascii="仿宋" w:hAnsi="仿宋" w:eastAsia="微软雅黑" w:cs="微软雅黑"/>
          <w:b/>
          <w:bCs/>
          <w:sz w:val="28"/>
          <w:szCs w:val="28"/>
        </w:rPr>
        <w:br w:type="page"/>
      </w:r>
    </w:p>
    <w:p>
      <w:pPr>
        <w:spacing w:line="480" w:lineRule="exact"/>
        <w:jc w:val="center"/>
        <w:rPr>
          <w:rFonts w:hint="eastAsia" w:ascii="仿宋" w:hAnsi="仿宋" w:eastAsia="微软雅黑" w:cs="微软雅黑"/>
          <w:b/>
          <w:bCs/>
          <w:sz w:val="28"/>
          <w:szCs w:val="28"/>
        </w:rPr>
      </w:pPr>
      <w:r>
        <w:rPr>
          <w:rFonts w:hint="eastAsia" w:ascii="仿宋" w:hAnsi="仿宋" w:eastAsia="微软雅黑" w:cs="微软雅黑"/>
          <w:b/>
          <w:bCs/>
          <w:sz w:val="28"/>
          <w:szCs w:val="28"/>
        </w:rPr>
        <w:t>法定代表人证明书</w:t>
      </w:r>
    </w:p>
    <w:p>
      <w:pPr>
        <w:spacing w:line="360" w:lineRule="auto"/>
        <w:rPr>
          <w:rFonts w:hint="eastAsia" w:ascii="仿宋" w:hAnsi="仿宋" w:cs="宋体"/>
          <w:sz w:val="24"/>
        </w:rPr>
      </w:pPr>
    </w:p>
    <w:p>
      <w:pPr>
        <w:spacing w:line="360" w:lineRule="auto"/>
        <w:rPr>
          <w:rFonts w:hint="eastAsia" w:ascii="仿宋" w:hAnsi="仿宋" w:cs="宋体"/>
          <w:b/>
          <w:bCs/>
          <w:sz w:val="24"/>
          <w:u w:val="single"/>
        </w:rPr>
      </w:pPr>
      <w:r>
        <w:rPr>
          <w:rFonts w:hint="eastAsia" w:ascii="仿宋" w:hAnsi="仿宋" w:cs="宋体"/>
          <w:b/>
          <w:bCs/>
          <w:sz w:val="24"/>
        </w:rPr>
        <w:t>致</w:t>
      </w:r>
      <w:r>
        <w:rPr>
          <w:rFonts w:hint="eastAsia" w:ascii="仿宋" w:hAnsi="仿宋" w:cs="宋体"/>
          <w:b/>
          <w:bCs/>
          <w:sz w:val="24"/>
          <w:u w:val="single"/>
          <w:lang w:eastAsia="zh-CN"/>
        </w:rPr>
        <w:t>广州市团校</w:t>
      </w:r>
      <w:r>
        <w:rPr>
          <w:rFonts w:hint="eastAsia" w:ascii="仿宋" w:hAnsi="仿宋" w:cs="宋体"/>
          <w:b/>
          <w:bCs/>
          <w:sz w:val="24"/>
          <w:u w:val="single"/>
        </w:rPr>
        <w:t>、广东公采招标有限公司：</w:t>
      </w:r>
    </w:p>
    <w:p>
      <w:pPr>
        <w:spacing w:before="192" w:after="72" w:line="360" w:lineRule="auto"/>
        <w:ind w:firstLine="480" w:firstLineChars="200"/>
        <w:rPr>
          <w:rFonts w:ascii="仿宋" w:hAnsi="仿宋" w:cs="宋体"/>
          <w:sz w:val="24"/>
        </w:rPr>
      </w:pPr>
      <w:r>
        <w:rPr>
          <w:rFonts w:hint="eastAsia" w:ascii="仿宋" w:hAnsi="仿宋" w:cs="宋体"/>
          <w:sz w:val="24"/>
          <w:u w:val="single"/>
        </w:rPr>
        <w:t>（姓名）</w:t>
      </w:r>
      <w:r>
        <w:rPr>
          <w:rFonts w:hint="eastAsia" w:ascii="仿宋" w:hAnsi="仿宋" w:cs="宋体"/>
          <w:sz w:val="24"/>
        </w:rPr>
        <w:t>，现任我单位</w:t>
      </w:r>
      <w:r>
        <w:rPr>
          <w:rFonts w:hint="eastAsia" w:ascii="仿宋" w:hAnsi="仿宋" w:cs="宋体"/>
          <w:sz w:val="24"/>
          <w:u w:val="single"/>
        </w:rPr>
        <w:t>　　　　　　　</w:t>
      </w:r>
      <w:r>
        <w:rPr>
          <w:rFonts w:hint="eastAsia" w:ascii="仿宋" w:hAnsi="仿宋" w:cs="宋体"/>
          <w:sz w:val="24"/>
        </w:rPr>
        <w:t>职务，为法定代表人，特此证明。</w:t>
      </w:r>
    </w:p>
    <w:p>
      <w:pPr>
        <w:spacing w:line="440" w:lineRule="exact"/>
        <w:rPr>
          <w:rFonts w:hint="eastAsia" w:ascii="仿宋" w:hAnsi="仿宋" w:eastAsia="仿宋_GB2312"/>
          <w:sz w:val="24"/>
        </w:rPr>
      </w:pPr>
      <w:r>
        <w:rPr>
          <w:rFonts w:hint="eastAsia" w:ascii="仿宋" w:hAnsi="仿宋" w:eastAsia="仿宋_GB2312"/>
          <w:sz w:val="24"/>
        </w:rPr>
        <w:t>备注：</w:t>
      </w:r>
    </w:p>
    <w:p>
      <w:pPr>
        <w:numPr>
          <w:ilvl w:val="0"/>
          <w:numId w:val="109"/>
        </w:numPr>
        <w:rPr>
          <w:rFonts w:hint="eastAsia" w:ascii="仿宋" w:hAnsi="仿宋" w:eastAsia="仿宋_GB2312"/>
          <w:sz w:val="24"/>
        </w:rPr>
      </w:pPr>
      <w:r>
        <w:rPr>
          <w:rFonts w:hint="eastAsia" w:ascii="仿宋" w:hAnsi="仿宋" w:eastAsia="仿宋_GB2312"/>
          <w:sz w:val="24"/>
        </w:rPr>
        <w:t>法定代表人为企业事业单位、国家机关、社会团体的主要行政负责人；</w:t>
      </w:r>
    </w:p>
    <w:p>
      <w:pPr>
        <w:numPr>
          <w:ilvl w:val="0"/>
          <w:numId w:val="109"/>
        </w:numPr>
        <w:rPr>
          <w:rFonts w:hint="eastAsia" w:ascii="仿宋" w:hAnsi="仿宋" w:eastAsia="仿宋_GB2312"/>
          <w:sz w:val="24"/>
        </w:rPr>
      </w:pPr>
      <w:r>
        <w:rPr>
          <w:rFonts w:hint="eastAsia" w:ascii="仿宋" w:hAnsi="仿宋" w:eastAsia="仿宋_GB2312"/>
          <w:sz w:val="24"/>
        </w:rPr>
        <w:t>内容必须填写真实、清楚、涂改无效，不得转让、买卖；</w:t>
      </w:r>
    </w:p>
    <w:p>
      <w:pPr>
        <w:numPr>
          <w:ilvl w:val="0"/>
          <w:numId w:val="109"/>
        </w:numPr>
        <w:rPr>
          <w:rFonts w:hint="eastAsia" w:ascii="仿宋" w:hAnsi="仿宋" w:eastAsia="仿宋_GB2312"/>
          <w:sz w:val="24"/>
        </w:rPr>
      </w:pPr>
      <w:r>
        <w:rPr>
          <w:rFonts w:hint="eastAsia" w:ascii="仿宋" w:hAnsi="仿宋" w:eastAsia="仿宋_GB2312"/>
          <w:sz w:val="24"/>
        </w:rPr>
        <w:t>将此证明书提交广东公采招标有限公司作为</w:t>
      </w:r>
      <w:r>
        <w:rPr>
          <w:rFonts w:hint="eastAsia" w:ascii="仿宋" w:hAnsi="仿宋" w:eastAsia="仿宋_GB2312"/>
          <w:sz w:val="24"/>
          <w:lang w:eastAsia="zh-CN"/>
        </w:rPr>
        <w:t>比选</w:t>
      </w:r>
      <w:r>
        <w:rPr>
          <w:rFonts w:hint="eastAsia" w:ascii="仿宋" w:hAnsi="仿宋" w:eastAsia="仿宋_GB2312"/>
          <w:sz w:val="24"/>
        </w:rPr>
        <w:t>响应文件附件</w:t>
      </w:r>
      <w:r>
        <w:rPr>
          <w:rFonts w:hint="eastAsia" w:ascii="仿宋" w:hAnsi="仿宋" w:eastAsia="仿宋_GB2312"/>
          <w:bCs/>
          <w:sz w:val="24"/>
        </w:rPr>
        <w:t>；</w:t>
      </w:r>
    </w:p>
    <w:p>
      <w:pPr>
        <w:numPr>
          <w:ilvl w:val="0"/>
          <w:numId w:val="109"/>
        </w:numPr>
        <w:rPr>
          <w:rFonts w:hint="eastAsia" w:ascii="仿宋" w:hAnsi="仿宋" w:eastAsia="仿宋_GB2312"/>
          <w:sz w:val="24"/>
        </w:rPr>
      </w:pPr>
      <w:r>
        <w:rPr>
          <w:rFonts w:hint="eastAsia" w:ascii="仿宋" w:hAnsi="仿宋" w:eastAsia="仿宋_GB2312"/>
          <w:bCs/>
          <w:sz w:val="24"/>
        </w:rPr>
        <w:t>本证明书有效期与本公司</w:t>
      </w:r>
      <w:r>
        <w:rPr>
          <w:rFonts w:hint="eastAsia" w:ascii="仿宋" w:hAnsi="仿宋" w:eastAsia="仿宋_GB2312"/>
          <w:bCs/>
          <w:sz w:val="24"/>
          <w:lang w:eastAsia="zh-CN"/>
        </w:rPr>
        <w:t>比选</w:t>
      </w:r>
      <w:r>
        <w:rPr>
          <w:rFonts w:hint="eastAsia" w:ascii="仿宋" w:hAnsi="仿宋" w:eastAsia="仿宋_GB2312"/>
          <w:bCs/>
          <w:sz w:val="24"/>
        </w:rPr>
        <w:t>响应文件成为成交供应商注的</w:t>
      </w:r>
      <w:r>
        <w:rPr>
          <w:rFonts w:hint="eastAsia" w:ascii="仿宋" w:hAnsi="仿宋" w:eastAsia="仿宋_GB2312"/>
          <w:bCs/>
          <w:sz w:val="24"/>
          <w:lang w:eastAsia="zh-CN"/>
        </w:rPr>
        <w:t>比选</w:t>
      </w:r>
      <w:r>
        <w:rPr>
          <w:rFonts w:hint="eastAsia" w:ascii="仿宋" w:hAnsi="仿宋" w:eastAsia="仿宋_GB2312"/>
          <w:bCs/>
          <w:sz w:val="24"/>
        </w:rPr>
        <w:t>响应有效期相同；</w:t>
      </w:r>
    </w:p>
    <w:p>
      <w:pPr>
        <w:numPr>
          <w:ilvl w:val="0"/>
          <w:numId w:val="109"/>
        </w:numPr>
        <w:rPr>
          <w:rFonts w:hint="eastAsia" w:ascii="仿宋" w:hAnsi="仿宋" w:eastAsia="仿宋_GB2312"/>
          <w:sz w:val="24"/>
        </w:rPr>
      </w:pPr>
      <w:r>
        <w:rPr>
          <w:rFonts w:hint="eastAsia" w:ascii="仿宋" w:hAnsi="仿宋" w:eastAsia="仿宋_GB2312"/>
          <w:sz w:val="24"/>
        </w:rPr>
        <w:t>独立法人均须提供。</w:t>
      </w:r>
    </w:p>
    <w:p>
      <w:pPr>
        <w:rPr>
          <w:rFonts w:hint="eastAsia" w:ascii="仿宋" w:hAnsi="仿宋" w:eastAsia="仿宋_GB2312"/>
          <w:sz w:val="24"/>
        </w:rPr>
      </w:pPr>
    </w:p>
    <w:p>
      <w:pPr>
        <w:rPr>
          <w:rFonts w:hint="eastAsia" w:ascii="仿宋" w:hAnsi="仿宋" w:eastAsia="仿宋_GB2312"/>
          <w:b/>
          <w:sz w:val="24"/>
        </w:rPr>
      </w:pPr>
      <w:r>
        <w:rPr>
          <w:rFonts w:hint="eastAsia" w:ascii="仿宋" w:hAnsi="仿宋" w:eastAsia="仿宋_GB2312"/>
          <w:sz w:val="24"/>
        </w:rPr>
        <w:t xml:space="preserve"> </w:t>
      </w:r>
      <w:r>
        <w:rPr>
          <w:rFonts w:hint="eastAsia" w:ascii="仿宋" w:hAnsi="仿宋" w:eastAsia="仿宋_GB2312"/>
          <w:b/>
          <w:sz w:val="24"/>
        </w:rPr>
        <w:t xml:space="preserve"> (为避免响应无效，请供应商务必提供本附件)</w:t>
      </w:r>
    </w:p>
    <w:p>
      <w:pPr>
        <w:rPr>
          <w:rFonts w:hint="eastAsia" w:ascii="仿宋" w:hAnsi="仿宋" w:eastAsia="仿宋_GB2312"/>
          <w:b/>
          <w:sz w:val="24"/>
        </w:rPr>
      </w:pPr>
    </w:p>
    <w:p>
      <w:pPr>
        <w:rPr>
          <w:rFonts w:hint="eastAsia" w:ascii="仿宋" w:hAnsi="仿宋" w:eastAsia="仿宋_GB2312"/>
          <w:b/>
          <w:sz w:val="28"/>
          <w:szCs w:val="28"/>
        </w:rPr>
      </w:pPr>
      <w:r>
        <w:rPr>
          <w:rFonts w:hint="eastAsia" w:ascii="仿宋" w:hAnsi="仿宋" w:eastAsia="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149860</wp:posOffset>
                </wp:positionV>
                <wp:extent cx="5725795" cy="1998980"/>
                <wp:effectExtent l="4445" t="4445" r="22860" b="15875"/>
                <wp:wrapNone/>
                <wp:docPr id="8" name="流程图: 可选过程 8"/>
                <wp:cNvGraphicFramePr/>
                <a:graphic xmlns:a="http://schemas.openxmlformats.org/drawingml/2006/main">
                  <a:graphicData uri="http://schemas.microsoft.com/office/word/2010/wordprocessingShape">
                    <wps:wsp>
                      <wps:cNvSpPr/>
                      <wps:spPr>
                        <a:xfrm>
                          <a:off x="0" y="0"/>
                          <a:ext cx="5725795" cy="19989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pStyle w:val="41"/>
                              <w:rPr>
                                <w:rFonts w:hint="eastAsia" w:hAnsi="宋体"/>
                                <w:szCs w:val="21"/>
                              </w:rPr>
                            </w:pPr>
                          </w:p>
                          <w:p>
                            <w:pPr>
                              <w:pStyle w:val="41"/>
                              <w:rPr>
                                <w:rFonts w:hint="eastAsia" w:hAnsi="宋体"/>
                                <w:szCs w:val="21"/>
                              </w:rPr>
                            </w:pPr>
                          </w:p>
                          <w:p>
                            <w:pPr>
                              <w:jc w:val="center"/>
                              <w:rPr>
                                <w:rFonts w:hint="eastAsia" w:hAnsi="宋体"/>
                                <w:szCs w:val="21"/>
                              </w:rPr>
                            </w:pPr>
                          </w:p>
                          <w:p>
                            <w:pPr>
                              <w:jc w:val="center"/>
                              <w:rPr>
                                <w:rFonts w:hint="eastAsia" w:ascii="仿宋" w:hAnsi="仿宋" w:eastAsia="仿宋" w:cs="仿宋"/>
                                <w:sz w:val="28"/>
                                <w:szCs w:val="28"/>
                              </w:rPr>
                            </w:pPr>
                            <w:r>
                              <w:rPr>
                                <w:rFonts w:hint="eastAsia" w:ascii="仿宋" w:hAnsi="仿宋" w:eastAsia="仿宋" w:cs="仿宋"/>
                                <w:sz w:val="28"/>
                                <w:szCs w:val="28"/>
                              </w:rPr>
                              <w:t>法定代表人第二代身份证</w:t>
                            </w:r>
                          </w:p>
                          <w:p>
                            <w:pPr>
                              <w:jc w:val="center"/>
                              <w:rPr>
                                <w:rFonts w:hint="eastAsia" w:ascii="仿宋" w:hAnsi="仿宋" w:eastAsia="仿宋" w:cs="仿宋"/>
                                <w:sz w:val="28"/>
                                <w:szCs w:val="28"/>
                              </w:rPr>
                            </w:pPr>
                            <w:r>
                              <w:rPr>
                                <w:rFonts w:hint="eastAsia" w:ascii="仿宋" w:hAnsi="仿宋" w:eastAsia="仿宋" w:cs="仿宋"/>
                                <w:sz w:val="28"/>
                                <w:szCs w:val="28"/>
                              </w:rPr>
                              <w:t>正反面复印件并加盖公章</w:t>
                            </w:r>
                          </w:p>
                        </w:txbxContent>
                      </wps:txbx>
                      <wps:bodyPr wrap="square" upright="1"/>
                    </wps:wsp>
                  </a:graphicData>
                </a:graphic>
              </wp:anchor>
            </w:drawing>
          </mc:Choice>
          <mc:Fallback>
            <w:pict>
              <v:shape id="_x0000_s1026" o:spid="_x0000_s1026" o:spt="176" type="#_x0000_t176" style="position:absolute;left:0pt;margin-left:7.85pt;margin-top:11.8pt;height:157.4pt;width:450.85pt;z-index:251659264;mso-width-relative:page;mso-height-relative:page;" fillcolor="#FFFFFF" filled="t" stroked="t" coordsize="21600,21600" o:gfxdata="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KJsTnXAAAACQEAAA8AAAAAAAAAAQAgAAAAIgAAAGRycy9kb3du&#10;cmV2LnhtbFBLAQIUABQAAAAIAIdO4kDK1BMLOQIAAGwEAAAOAAAAAAAAAAEAIAAAACYBAABkcnMv&#10;ZTJvRG9jLnhtbFBLBQYAAAAABgAGAFkBAADRBQAAAAA=&#10;">
                <v:fill on="t" focussize="0,0"/>
                <v:stroke color="#000000" joinstyle="miter"/>
                <v:imagedata o:title=""/>
                <o:lock v:ext="edit" aspectratio="f"/>
                <v:textbox>
                  <w:txbxContent>
                    <w:p>
                      <w:pPr>
                        <w:jc w:val="center"/>
                        <w:rPr>
                          <w:rFonts w:hint="eastAsia" w:hAnsi="宋体"/>
                          <w:szCs w:val="21"/>
                        </w:rPr>
                      </w:pPr>
                    </w:p>
                    <w:p>
                      <w:pPr>
                        <w:pStyle w:val="41"/>
                        <w:rPr>
                          <w:rFonts w:hint="eastAsia" w:hAnsi="宋体"/>
                          <w:szCs w:val="21"/>
                        </w:rPr>
                      </w:pPr>
                    </w:p>
                    <w:p>
                      <w:pPr>
                        <w:pStyle w:val="41"/>
                        <w:rPr>
                          <w:rFonts w:hint="eastAsia" w:hAnsi="宋体"/>
                          <w:szCs w:val="21"/>
                        </w:rPr>
                      </w:pPr>
                    </w:p>
                    <w:p>
                      <w:pPr>
                        <w:jc w:val="center"/>
                        <w:rPr>
                          <w:rFonts w:hint="eastAsia" w:hAnsi="宋体"/>
                          <w:szCs w:val="21"/>
                        </w:rPr>
                      </w:pPr>
                    </w:p>
                    <w:p>
                      <w:pPr>
                        <w:jc w:val="center"/>
                        <w:rPr>
                          <w:rFonts w:hint="eastAsia" w:ascii="仿宋" w:hAnsi="仿宋" w:eastAsia="仿宋" w:cs="仿宋"/>
                          <w:sz w:val="28"/>
                          <w:szCs w:val="28"/>
                        </w:rPr>
                      </w:pPr>
                      <w:r>
                        <w:rPr>
                          <w:rFonts w:hint="eastAsia" w:ascii="仿宋" w:hAnsi="仿宋" w:eastAsia="仿宋" w:cs="仿宋"/>
                          <w:sz w:val="28"/>
                          <w:szCs w:val="28"/>
                        </w:rPr>
                        <w:t>法定代表人第二代身份证</w:t>
                      </w:r>
                    </w:p>
                    <w:p>
                      <w:pPr>
                        <w:jc w:val="center"/>
                        <w:rPr>
                          <w:rFonts w:hint="eastAsia" w:ascii="仿宋" w:hAnsi="仿宋" w:eastAsia="仿宋" w:cs="仿宋"/>
                          <w:sz w:val="28"/>
                          <w:szCs w:val="28"/>
                        </w:rPr>
                      </w:pPr>
                      <w:r>
                        <w:rPr>
                          <w:rFonts w:hint="eastAsia" w:ascii="仿宋" w:hAnsi="仿宋" w:eastAsia="仿宋" w:cs="仿宋"/>
                          <w:sz w:val="28"/>
                          <w:szCs w:val="28"/>
                        </w:rPr>
                        <w:t>正反面复印件并加盖公章</w:t>
                      </w:r>
                    </w:p>
                  </w:txbxContent>
                </v:textbox>
              </v:shape>
            </w:pict>
          </mc:Fallback>
        </mc:AlternateContent>
      </w:r>
    </w:p>
    <w:p>
      <w:pPr>
        <w:rPr>
          <w:rFonts w:hint="eastAsia" w:ascii="仿宋" w:hAnsi="仿宋" w:eastAsia="仿宋_GB2312"/>
          <w:b/>
          <w:sz w:val="28"/>
          <w:szCs w:val="28"/>
        </w:rPr>
      </w:pPr>
    </w:p>
    <w:p>
      <w:pPr>
        <w:rPr>
          <w:rFonts w:hint="eastAsia" w:ascii="仿宋" w:hAnsi="仿宋" w:eastAsia="仿宋_GB2312"/>
          <w:b/>
          <w:sz w:val="28"/>
          <w:szCs w:val="28"/>
        </w:rPr>
      </w:pPr>
    </w:p>
    <w:p>
      <w:pPr>
        <w:rPr>
          <w:rFonts w:hint="eastAsia" w:ascii="仿宋" w:hAnsi="仿宋" w:eastAsia="仿宋_GB2312"/>
          <w:b/>
          <w:sz w:val="28"/>
          <w:szCs w:val="28"/>
        </w:rPr>
      </w:pPr>
    </w:p>
    <w:p>
      <w:pPr>
        <w:rPr>
          <w:rFonts w:hint="eastAsia" w:ascii="仿宋" w:hAnsi="仿宋" w:eastAsia="仿宋_GB2312"/>
          <w:b/>
          <w:sz w:val="28"/>
          <w:szCs w:val="28"/>
        </w:rPr>
      </w:pPr>
    </w:p>
    <w:p>
      <w:pPr>
        <w:rPr>
          <w:rFonts w:hint="eastAsia" w:ascii="仿宋" w:hAnsi="仿宋" w:eastAsia="仿宋_GB2312"/>
          <w:b/>
          <w:sz w:val="28"/>
          <w:szCs w:val="28"/>
        </w:rPr>
      </w:pPr>
    </w:p>
    <w:p>
      <w:pPr>
        <w:rPr>
          <w:rFonts w:hint="eastAsia" w:ascii="仿宋" w:hAnsi="仿宋" w:eastAsia="仿宋_GB2312"/>
          <w:b/>
          <w:sz w:val="28"/>
          <w:szCs w:val="28"/>
        </w:rPr>
      </w:pPr>
    </w:p>
    <w:p>
      <w:pPr>
        <w:rPr>
          <w:rFonts w:hint="eastAsia" w:ascii="仿宋" w:hAnsi="仿宋" w:eastAsia="仿宋_GB2312"/>
          <w:b/>
          <w:sz w:val="28"/>
          <w:szCs w:val="28"/>
        </w:rPr>
      </w:pPr>
    </w:p>
    <w:p>
      <w:pPr>
        <w:rPr>
          <w:rFonts w:hint="eastAsia" w:ascii="仿宋" w:hAnsi="仿宋" w:eastAsia="仿宋_GB2312"/>
          <w:b/>
          <w:sz w:val="28"/>
          <w:szCs w:val="28"/>
        </w:rPr>
      </w:pPr>
    </w:p>
    <w:p>
      <w:pPr>
        <w:rPr>
          <w:rFonts w:hint="eastAsia" w:ascii="仿宋" w:hAnsi="仿宋" w:eastAsia="仿宋_GB2312"/>
          <w:b/>
          <w:sz w:val="28"/>
          <w:szCs w:val="28"/>
        </w:rPr>
      </w:pPr>
    </w:p>
    <w:p>
      <w:pPr>
        <w:adjustRightInd w:val="0"/>
        <w:snapToGrid w:val="0"/>
        <w:spacing w:line="360" w:lineRule="auto"/>
        <w:ind w:firstLine="2737" w:firstLineChars="1104"/>
        <w:rPr>
          <w:rFonts w:hint="eastAsia" w:ascii="仿宋" w:hAnsi="仿宋"/>
          <w:spacing w:val="4"/>
          <w:sz w:val="24"/>
        </w:rPr>
      </w:pPr>
    </w:p>
    <w:p>
      <w:pPr>
        <w:adjustRightInd w:val="0"/>
        <w:snapToGrid w:val="0"/>
        <w:spacing w:line="480" w:lineRule="auto"/>
        <w:ind w:firstLine="2737" w:firstLineChars="1104"/>
        <w:rPr>
          <w:rFonts w:hint="eastAsia" w:ascii="仿宋" w:hAnsi="仿宋"/>
          <w:spacing w:val="4"/>
          <w:sz w:val="24"/>
        </w:rPr>
      </w:pPr>
      <w:r>
        <w:rPr>
          <w:rFonts w:hint="eastAsia" w:ascii="仿宋" w:hAnsi="仿宋"/>
          <w:spacing w:val="4"/>
          <w:sz w:val="24"/>
        </w:rPr>
        <w:t>供应商名称（公章）：</w:t>
      </w:r>
      <w:r>
        <w:rPr>
          <w:rFonts w:hint="eastAsia" w:ascii="仿宋" w:hAnsi="仿宋"/>
          <w:spacing w:val="4"/>
          <w:sz w:val="24"/>
          <w:u w:val="single"/>
        </w:rPr>
        <w:t xml:space="preserve">                            </w:t>
      </w:r>
      <w:r>
        <w:rPr>
          <w:rFonts w:hint="eastAsia" w:ascii="仿宋" w:hAnsi="仿宋"/>
          <w:spacing w:val="4"/>
          <w:sz w:val="24"/>
        </w:rPr>
        <w:t xml:space="preserve"> </w:t>
      </w:r>
    </w:p>
    <w:p>
      <w:pPr>
        <w:adjustRightInd w:val="0"/>
        <w:snapToGrid w:val="0"/>
        <w:spacing w:line="480" w:lineRule="auto"/>
        <w:ind w:firstLine="2737" w:firstLineChars="1104"/>
        <w:rPr>
          <w:rFonts w:hint="eastAsia" w:ascii="仿宋" w:hAnsi="仿宋"/>
          <w:spacing w:val="4"/>
          <w:sz w:val="24"/>
        </w:rPr>
      </w:pPr>
      <w:r>
        <w:rPr>
          <w:rFonts w:hint="eastAsia" w:ascii="仿宋" w:hAnsi="仿宋"/>
          <w:spacing w:val="4"/>
          <w:sz w:val="24"/>
        </w:rPr>
        <w:t>日期：</w:t>
      </w:r>
      <w:r>
        <w:rPr>
          <w:rFonts w:hint="eastAsia" w:ascii="仿宋" w:hAnsi="仿宋"/>
          <w:spacing w:val="4"/>
          <w:sz w:val="24"/>
          <w:u w:val="single"/>
        </w:rPr>
        <w:t xml:space="preserve">        </w:t>
      </w:r>
      <w:r>
        <w:rPr>
          <w:rFonts w:hint="eastAsia" w:ascii="仿宋" w:hAnsi="仿宋"/>
          <w:spacing w:val="4"/>
          <w:sz w:val="24"/>
        </w:rPr>
        <w:t>年</w:t>
      </w:r>
      <w:r>
        <w:rPr>
          <w:rFonts w:hint="eastAsia" w:ascii="仿宋" w:hAnsi="仿宋"/>
          <w:spacing w:val="4"/>
          <w:sz w:val="24"/>
          <w:u w:val="single"/>
        </w:rPr>
        <w:t xml:space="preserve">      </w:t>
      </w:r>
      <w:r>
        <w:rPr>
          <w:rFonts w:hint="eastAsia" w:ascii="仿宋" w:hAnsi="仿宋"/>
          <w:spacing w:val="4"/>
          <w:sz w:val="24"/>
        </w:rPr>
        <w:t>月</w:t>
      </w:r>
      <w:r>
        <w:rPr>
          <w:rFonts w:hint="eastAsia" w:ascii="仿宋" w:hAnsi="仿宋"/>
          <w:spacing w:val="4"/>
          <w:sz w:val="24"/>
          <w:u w:val="single"/>
        </w:rPr>
        <w:t xml:space="preserve">      </w:t>
      </w:r>
      <w:r>
        <w:rPr>
          <w:rFonts w:hint="eastAsia" w:ascii="仿宋" w:hAnsi="仿宋"/>
          <w:spacing w:val="4"/>
          <w:sz w:val="24"/>
        </w:rPr>
        <w:t>日</w:t>
      </w:r>
    </w:p>
    <w:p>
      <w:pPr>
        <w:rPr>
          <w:rFonts w:hint="eastAsia" w:ascii="仿宋" w:hAnsi="仿宋" w:eastAsia="仿宋_GB2312"/>
          <w:b/>
          <w:sz w:val="28"/>
          <w:szCs w:val="28"/>
        </w:rPr>
      </w:pPr>
      <w:r>
        <w:rPr>
          <w:rFonts w:hint="eastAsia" w:ascii="仿宋" w:hAnsi="仿宋" w:eastAsia="仿宋_GB2312"/>
          <w:b/>
          <w:sz w:val="28"/>
          <w:szCs w:val="28"/>
        </w:rPr>
        <w:br w:type="page"/>
      </w:r>
    </w:p>
    <w:p>
      <w:pPr>
        <w:spacing w:line="480" w:lineRule="exact"/>
        <w:jc w:val="center"/>
        <w:rPr>
          <w:rFonts w:hint="eastAsia" w:ascii="仿宋" w:hAnsi="仿宋" w:eastAsia="微软雅黑" w:cs="微软雅黑"/>
          <w:b/>
          <w:sz w:val="28"/>
          <w:szCs w:val="28"/>
        </w:rPr>
      </w:pPr>
      <w:r>
        <w:rPr>
          <w:rFonts w:hint="eastAsia" w:ascii="仿宋" w:hAnsi="仿宋" w:eastAsia="微软雅黑" w:cs="微软雅黑"/>
          <w:b/>
          <w:sz w:val="28"/>
          <w:szCs w:val="28"/>
        </w:rPr>
        <w:t>法定代表人授权委托书</w:t>
      </w:r>
    </w:p>
    <w:p>
      <w:pPr>
        <w:spacing w:line="360" w:lineRule="auto"/>
        <w:rPr>
          <w:rFonts w:hint="eastAsia" w:ascii="仿宋" w:hAnsi="仿宋" w:cs="宋体"/>
          <w:sz w:val="24"/>
        </w:rPr>
      </w:pPr>
    </w:p>
    <w:p>
      <w:pPr>
        <w:spacing w:line="360" w:lineRule="auto"/>
        <w:rPr>
          <w:rFonts w:hint="eastAsia" w:ascii="仿宋" w:hAnsi="仿宋" w:cs="宋体"/>
          <w:b/>
          <w:bCs/>
          <w:sz w:val="24"/>
          <w:u w:val="single"/>
        </w:rPr>
      </w:pPr>
      <w:r>
        <w:rPr>
          <w:rFonts w:hint="eastAsia" w:ascii="仿宋" w:hAnsi="仿宋" w:cs="宋体"/>
          <w:b/>
          <w:bCs/>
          <w:sz w:val="24"/>
        </w:rPr>
        <w:t>致</w:t>
      </w:r>
      <w:r>
        <w:rPr>
          <w:rFonts w:hint="eastAsia" w:ascii="仿宋" w:hAnsi="仿宋" w:cs="宋体"/>
          <w:b/>
          <w:bCs/>
          <w:sz w:val="24"/>
          <w:u w:val="single"/>
          <w:lang w:eastAsia="zh-CN"/>
        </w:rPr>
        <w:t>广州市团校</w:t>
      </w:r>
      <w:r>
        <w:rPr>
          <w:rFonts w:hint="eastAsia" w:ascii="仿宋" w:hAnsi="仿宋" w:cs="宋体"/>
          <w:b/>
          <w:bCs/>
          <w:sz w:val="24"/>
          <w:u w:val="single"/>
        </w:rPr>
        <w:t>、广东公采招标有限公司：</w:t>
      </w:r>
    </w:p>
    <w:p>
      <w:pPr>
        <w:pStyle w:val="13"/>
        <w:spacing w:before="72" w:after="72" w:line="360" w:lineRule="auto"/>
        <w:ind w:firstLine="480" w:firstLineChars="200"/>
        <w:rPr>
          <w:rFonts w:ascii="仿宋" w:hAnsi="仿宋" w:cs="宋体"/>
          <w:sz w:val="24"/>
        </w:rPr>
      </w:pPr>
      <w:r>
        <w:rPr>
          <w:rFonts w:hint="eastAsia" w:ascii="仿宋" w:hAnsi="仿宋" w:cs="宋体"/>
          <w:sz w:val="24"/>
        </w:rPr>
        <w:t>本人</w:t>
      </w:r>
      <w:r>
        <w:rPr>
          <w:rFonts w:hint="eastAsia" w:ascii="仿宋" w:hAnsi="仿宋" w:cs="宋体"/>
          <w:sz w:val="24"/>
          <w:u w:val="single"/>
        </w:rPr>
        <w:t>　　   　　</w:t>
      </w:r>
      <w:r>
        <w:rPr>
          <w:rFonts w:hint="eastAsia" w:ascii="仿宋" w:hAnsi="仿宋" w:cs="宋体"/>
          <w:sz w:val="24"/>
        </w:rPr>
        <w:t>（姓名）系</w:t>
      </w:r>
      <w:r>
        <w:rPr>
          <w:rFonts w:hint="eastAsia" w:ascii="仿宋" w:hAnsi="仿宋" w:cs="宋体"/>
          <w:sz w:val="24"/>
          <w:u w:val="single"/>
        </w:rPr>
        <w:t>　　  　　　　</w:t>
      </w:r>
      <w:r>
        <w:rPr>
          <w:rFonts w:hint="eastAsia" w:ascii="仿宋" w:hAnsi="仿宋" w:cs="宋体"/>
          <w:sz w:val="24"/>
        </w:rPr>
        <w:t>（供应商名称）的法定代表人，现授权委托</w:t>
      </w:r>
      <w:r>
        <w:rPr>
          <w:rFonts w:hint="eastAsia" w:ascii="仿宋" w:hAnsi="仿宋" w:cs="宋体"/>
          <w:sz w:val="24"/>
          <w:u w:val="single"/>
        </w:rPr>
        <w:t>　　　  　　　　　   　　　</w:t>
      </w:r>
      <w:r>
        <w:rPr>
          <w:rFonts w:hint="eastAsia" w:ascii="仿宋" w:hAnsi="仿宋" w:cs="宋体"/>
          <w:sz w:val="24"/>
        </w:rPr>
        <w:t>（被授权人姓名、职务）为我公司授权代表，以本公司的名义参加</w:t>
      </w:r>
      <w:r>
        <w:rPr>
          <w:rFonts w:hint="eastAsia" w:ascii="仿宋" w:hAnsi="仿宋" w:cs="宋体"/>
          <w:sz w:val="24"/>
          <w:u w:val="single"/>
          <w:lang w:val="zh-CN"/>
        </w:rPr>
        <w:t>（项目名称、项目编号）</w:t>
      </w:r>
      <w:r>
        <w:rPr>
          <w:rFonts w:hint="eastAsia" w:ascii="仿宋" w:hAnsi="仿宋" w:cs="宋体"/>
          <w:sz w:val="24"/>
        </w:rPr>
        <w:t>的</w:t>
      </w:r>
      <w:r>
        <w:rPr>
          <w:rFonts w:hint="eastAsia" w:ascii="仿宋" w:hAnsi="仿宋" w:cs="宋体"/>
          <w:sz w:val="24"/>
          <w:lang w:eastAsia="zh-CN"/>
        </w:rPr>
        <w:t>比选</w:t>
      </w:r>
      <w:r>
        <w:rPr>
          <w:rFonts w:hint="eastAsia" w:ascii="仿宋" w:hAnsi="仿宋" w:cs="宋体"/>
          <w:sz w:val="24"/>
        </w:rPr>
        <w:t>响应活动以及处理与之有关的一切事务。</w:t>
      </w:r>
    </w:p>
    <w:p>
      <w:pPr>
        <w:pStyle w:val="13"/>
        <w:spacing w:before="72" w:after="72" w:line="360" w:lineRule="auto"/>
        <w:ind w:firstLine="420"/>
        <w:rPr>
          <w:rFonts w:ascii="仿宋" w:hAnsi="仿宋" w:cs="宋体"/>
          <w:sz w:val="24"/>
        </w:rPr>
      </w:pPr>
      <w:r>
        <w:rPr>
          <w:rFonts w:hint="eastAsia" w:ascii="仿宋" w:hAnsi="仿宋" w:cs="宋体"/>
          <w:sz w:val="24"/>
        </w:rPr>
        <w:t>本授权委托书自法定代表人签字之日起生效，被授权人</w:t>
      </w:r>
      <w:r>
        <w:rPr>
          <w:rFonts w:hint="eastAsia" w:ascii="仿宋" w:hAnsi="仿宋" w:cs="宋体"/>
          <w:sz w:val="24"/>
          <w:u w:val="single"/>
        </w:rPr>
        <w:t>（供应商授权代表）</w:t>
      </w:r>
      <w:r>
        <w:rPr>
          <w:rFonts w:hint="eastAsia" w:ascii="仿宋" w:hAnsi="仿宋" w:cs="宋体"/>
          <w:sz w:val="24"/>
        </w:rPr>
        <w:t>无转委托权限。</w:t>
      </w:r>
    </w:p>
    <w:p>
      <w:pPr>
        <w:rPr>
          <w:rFonts w:hint="eastAsia" w:ascii="仿宋" w:hAnsi="仿宋" w:eastAsia="仿宋_GB2312"/>
          <w:sz w:val="24"/>
        </w:rPr>
      </w:pPr>
      <w:r>
        <w:rPr>
          <w:rFonts w:hint="eastAsia" w:ascii="仿宋" w:hAnsi="仿宋" w:eastAsia="仿宋_GB2312"/>
          <w:sz w:val="24"/>
        </w:rPr>
        <w:t>备注：</w:t>
      </w:r>
    </w:p>
    <w:p>
      <w:pPr>
        <w:numPr>
          <w:ilvl w:val="0"/>
          <w:numId w:val="110"/>
        </w:numPr>
        <w:rPr>
          <w:rFonts w:hint="eastAsia" w:ascii="仿宋" w:hAnsi="仿宋" w:eastAsia="仿宋_GB2312"/>
          <w:sz w:val="24"/>
        </w:rPr>
      </w:pPr>
      <w:r>
        <w:rPr>
          <w:rFonts w:hint="eastAsia" w:ascii="仿宋" w:hAnsi="仿宋" w:eastAsia="仿宋_GB2312"/>
          <w:sz w:val="24"/>
        </w:rPr>
        <w:t>法定代表人为企业事业单位、国家机关、社会团体的主要行政负责人；</w:t>
      </w:r>
    </w:p>
    <w:p>
      <w:pPr>
        <w:numPr>
          <w:ilvl w:val="0"/>
          <w:numId w:val="110"/>
        </w:numPr>
        <w:rPr>
          <w:rFonts w:hint="eastAsia" w:ascii="仿宋" w:hAnsi="仿宋" w:eastAsia="仿宋_GB2312"/>
          <w:sz w:val="24"/>
        </w:rPr>
      </w:pPr>
      <w:r>
        <w:rPr>
          <w:rFonts w:hint="eastAsia" w:ascii="仿宋" w:hAnsi="仿宋" w:eastAsia="仿宋_GB2312"/>
          <w:sz w:val="24"/>
        </w:rPr>
        <w:t>内容必须填写真实、清楚、涂改无效，不得转让、买卖；</w:t>
      </w:r>
    </w:p>
    <w:p>
      <w:pPr>
        <w:numPr>
          <w:ilvl w:val="0"/>
          <w:numId w:val="110"/>
        </w:numPr>
        <w:rPr>
          <w:rFonts w:hint="eastAsia" w:ascii="仿宋" w:hAnsi="仿宋" w:eastAsia="仿宋_GB2312"/>
          <w:sz w:val="24"/>
        </w:rPr>
      </w:pPr>
      <w:r>
        <w:rPr>
          <w:rFonts w:hint="eastAsia" w:ascii="仿宋" w:hAnsi="仿宋" w:eastAsia="仿宋_GB2312"/>
          <w:sz w:val="24"/>
        </w:rPr>
        <w:t>将此证明书提交广东公采招标有限公司作为合同附件；</w:t>
      </w:r>
    </w:p>
    <w:p>
      <w:pPr>
        <w:numPr>
          <w:ilvl w:val="0"/>
          <w:numId w:val="110"/>
        </w:numPr>
        <w:rPr>
          <w:rFonts w:hint="eastAsia" w:ascii="仿宋" w:hAnsi="仿宋" w:eastAsia="仿宋_GB2312"/>
          <w:sz w:val="24"/>
        </w:rPr>
      </w:pPr>
      <w:r>
        <w:rPr>
          <w:rFonts w:hint="eastAsia" w:ascii="仿宋" w:hAnsi="仿宋" w:eastAsia="仿宋_GB2312"/>
          <w:sz w:val="24"/>
        </w:rPr>
        <w:t>授权权限：全权代表本公司参与上述采购项目的</w:t>
      </w:r>
      <w:r>
        <w:rPr>
          <w:rFonts w:hint="eastAsia" w:ascii="仿宋" w:hAnsi="仿宋" w:eastAsia="仿宋_GB2312"/>
          <w:sz w:val="24"/>
          <w:lang w:eastAsia="zh-CN"/>
        </w:rPr>
        <w:t>比选</w:t>
      </w:r>
      <w:r>
        <w:rPr>
          <w:rFonts w:hint="eastAsia" w:ascii="仿宋" w:hAnsi="仿宋" w:eastAsia="仿宋_GB2312"/>
          <w:sz w:val="24"/>
        </w:rPr>
        <w:t>响应，负责提供与签署确认一切文书资料，以及向贵方递交的任何补充承诺；</w:t>
      </w:r>
    </w:p>
    <w:p>
      <w:pPr>
        <w:numPr>
          <w:ilvl w:val="0"/>
          <w:numId w:val="110"/>
        </w:numPr>
        <w:rPr>
          <w:rFonts w:hint="eastAsia" w:ascii="仿宋" w:hAnsi="仿宋" w:eastAsia="仿宋_GB2312"/>
          <w:sz w:val="24"/>
        </w:rPr>
      </w:pPr>
      <w:r>
        <w:rPr>
          <w:rFonts w:hint="eastAsia" w:ascii="仿宋" w:hAnsi="仿宋" w:eastAsia="仿宋_GB2312"/>
          <w:sz w:val="24"/>
        </w:rPr>
        <w:t>有效期限：与本公司</w:t>
      </w:r>
      <w:r>
        <w:rPr>
          <w:rFonts w:hint="eastAsia" w:ascii="仿宋" w:hAnsi="仿宋" w:eastAsia="仿宋_GB2312"/>
          <w:sz w:val="24"/>
          <w:lang w:eastAsia="zh-CN"/>
        </w:rPr>
        <w:t>比选</w:t>
      </w:r>
      <w:r>
        <w:rPr>
          <w:rFonts w:hint="eastAsia" w:ascii="仿宋" w:hAnsi="仿宋" w:eastAsia="仿宋_GB2312"/>
          <w:sz w:val="24"/>
        </w:rPr>
        <w:t>响应文件成为成交供应商注的</w:t>
      </w:r>
      <w:r>
        <w:rPr>
          <w:rFonts w:hint="eastAsia" w:ascii="仿宋" w:hAnsi="仿宋" w:eastAsia="仿宋_GB2312"/>
          <w:sz w:val="24"/>
          <w:lang w:eastAsia="zh-CN"/>
        </w:rPr>
        <w:t>比选</w:t>
      </w:r>
      <w:r>
        <w:rPr>
          <w:rFonts w:hint="eastAsia" w:ascii="仿宋" w:hAnsi="仿宋" w:eastAsia="仿宋_GB2312"/>
          <w:sz w:val="24"/>
        </w:rPr>
        <w:t>响应有效期相同，自本单位盖公章之日起生效；</w:t>
      </w:r>
    </w:p>
    <w:p>
      <w:pPr>
        <w:numPr>
          <w:ilvl w:val="0"/>
          <w:numId w:val="110"/>
        </w:numPr>
        <w:rPr>
          <w:rFonts w:hint="eastAsia" w:ascii="仿宋" w:hAnsi="仿宋" w:eastAsia="仿宋_GB2312"/>
          <w:sz w:val="24"/>
        </w:rPr>
      </w:pPr>
      <w:r>
        <w:rPr>
          <w:rFonts w:hint="eastAsia" w:ascii="仿宋" w:hAnsi="仿宋" w:eastAsia="仿宋_GB2312"/>
          <w:sz w:val="24"/>
          <w:lang w:eastAsia="zh-CN"/>
        </w:rPr>
        <w:t>比选</w:t>
      </w:r>
      <w:r>
        <w:rPr>
          <w:rFonts w:hint="eastAsia" w:ascii="仿宋" w:hAnsi="仿宋" w:eastAsia="仿宋_GB2312"/>
          <w:sz w:val="24"/>
        </w:rPr>
        <w:t>响应签字代表为法定代表人，则本表不适用；</w:t>
      </w:r>
    </w:p>
    <w:p>
      <w:pPr>
        <w:adjustRightInd w:val="0"/>
        <w:snapToGrid w:val="0"/>
        <w:spacing w:line="300" w:lineRule="auto"/>
        <w:rPr>
          <w:rFonts w:hint="eastAsia" w:ascii="仿宋" w:hAnsi="仿宋" w:cs="宋体"/>
          <w:sz w:val="24"/>
        </w:rPr>
      </w:pPr>
      <w:r>
        <w:rPr>
          <w:rFonts w:hint="eastAsia" w:ascii="仿宋" w:hAnsi="仿宋" w:eastAsia="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214630</wp:posOffset>
                </wp:positionV>
                <wp:extent cx="5744845" cy="1998980"/>
                <wp:effectExtent l="4445" t="4445" r="22860" b="15875"/>
                <wp:wrapNone/>
                <wp:docPr id="7" name="流程图: 可选过程 7"/>
                <wp:cNvGraphicFramePr/>
                <a:graphic xmlns:a="http://schemas.openxmlformats.org/drawingml/2006/main">
                  <a:graphicData uri="http://schemas.microsoft.com/office/word/2010/wordprocessingShape">
                    <wps:wsp>
                      <wps:cNvSpPr/>
                      <wps:spPr>
                        <a:xfrm>
                          <a:off x="0" y="0"/>
                          <a:ext cx="5744845" cy="19989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pStyle w:val="41"/>
                              <w:rPr>
                                <w:rFonts w:hint="eastAsia" w:hAnsi="宋体"/>
                                <w:szCs w:val="21"/>
                              </w:rPr>
                            </w:pPr>
                          </w:p>
                          <w:p>
                            <w:pPr>
                              <w:pStyle w:val="41"/>
                              <w:rPr>
                                <w:rFonts w:hint="eastAsia" w:hAnsi="宋体"/>
                                <w:szCs w:val="21"/>
                              </w:rPr>
                            </w:pPr>
                          </w:p>
                          <w:p>
                            <w:pPr>
                              <w:jc w:val="center"/>
                              <w:rPr>
                                <w:rFonts w:hint="eastAsia" w:hAnsi="宋体"/>
                                <w:szCs w:val="21"/>
                              </w:rPr>
                            </w:pPr>
                          </w:p>
                          <w:p>
                            <w:pPr>
                              <w:jc w:val="center"/>
                              <w:rPr>
                                <w:rFonts w:hint="eastAsia" w:ascii="仿宋" w:hAnsi="仿宋" w:eastAsia="仿宋" w:cs="仿宋"/>
                                <w:sz w:val="28"/>
                                <w:szCs w:val="28"/>
                              </w:rPr>
                            </w:pPr>
                            <w:r>
                              <w:rPr>
                                <w:rFonts w:hint="eastAsia" w:ascii="仿宋" w:hAnsi="仿宋" w:eastAsia="仿宋" w:cs="仿宋"/>
                                <w:sz w:val="28"/>
                                <w:szCs w:val="28"/>
                              </w:rPr>
                              <w:t>授权代表第二代身份证</w:t>
                            </w:r>
                          </w:p>
                          <w:p>
                            <w:pPr>
                              <w:jc w:val="center"/>
                              <w:rPr>
                                <w:rFonts w:hint="eastAsia" w:ascii="仿宋" w:hAnsi="仿宋" w:eastAsia="仿宋" w:cs="仿宋"/>
                                <w:sz w:val="28"/>
                                <w:szCs w:val="28"/>
                              </w:rPr>
                            </w:pPr>
                            <w:r>
                              <w:rPr>
                                <w:rFonts w:hint="eastAsia" w:ascii="仿宋" w:hAnsi="仿宋" w:eastAsia="仿宋" w:cs="仿宋"/>
                                <w:sz w:val="28"/>
                                <w:szCs w:val="28"/>
                              </w:rPr>
                              <w:t>正反面复印件并加盖公章</w:t>
                            </w:r>
                          </w:p>
                        </w:txbxContent>
                      </wps:txbx>
                      <wps:bodyPr wrap="square" upright="1"/>
                    </wps:wsp>
                  </a:graphicData>
                </a:graphic>
              </wp:anchor>
            </w:drawing>
          </mc:Choice>
          <mc:Fallback>
            <w:pict>
              <v:shape id="_x0000_s1026" o:spid="_x0000_s1026" o:spt="176" type="#_x0000_t176" style="position:absolute;left:0pt;margin-left:8.8pt;margin-top:16.9pt;height:157.4pt;width:452.35pt;z-index:251660288;mso-width-relative:page;mso-height-relative:page;" fillcolor="#FFFFFF" filled="t" stroked="t" coordsize="21600,21600" o:gfxdata="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ijyyrWAAAACQEAAA8AAAAAAAAAAQAgAAAAIgAAAGRycy9kb3du&#10;cmV2LnhtbFBLAQIUABQAAAAIAIdO4kBMPHxsOgIAAGwEAAAOAAAAAAAAAAEAIAAAACUBAABkcnMv&#10;ZTJvRG9jLnhtbFBLBQYAAAAABgAGAFkBAADRBQAAAAA=&#10;">
                <v:fill on="t" focussize="0,0"/>
                <v:stroke color="#000000" joinstyle="miter"/>
                <v:imagedata o:title=""/>
                <o:lock v:ext="edit" aspectratio="f"/>
                <v:textbox>
                  <w:txbxContent>
                    <w:p>
                      <w:pPr>
                        <w:jc w:val="center"/>
                        <w:rPr>
                          <w:rFonts w:hint="eastAsia" w:hAnsi="宋体"/>
                          <w:szCs w:val="21"/>
                        </w:rPr>
                      </w:pPr>
                    </w:p>
                    <w:p>
                      <w:pPr>
                        <w:pStyle w:val="41"/>
                        <w:rPr>
                          <w:rFonts w:hint="eastAsia" w:hAnsi="宋体"/>
                          <w:szCs w:val="21"/>
                        </w:rPr>
                      </w:pPr>
                    </w:p>
                    <w:p>
                      <w:pPr>
                        <w:pStyle w:val="41"/>
                        <w:rPr>
                          <w:rFonts w:hint="eastAsia" w:hAnsi="宋体"/>
                          <w:szCs w:val="21"/>
                        </w:rPr>
                      </w:pPr>
                    </w:p>
                    <w:p>
                      <w:pPr>
                        <w:jc w:val="center"/>
                        <w:rPr>
                          <w:rFonts w:hint="eastAsia" w:hAnsi="宋体"/>
                          <w:szCs w:val="21"/>
                        </w:rPr>
                      </w:pPr>
                    </w:p>
                    <w:p>
                      <w:pPr>
                        <w:jc w:val="center"/>
                        <w:rPr>
                          <w:rFonts w:hint="eastAsia" w:ascii="仿宋" w:hAnsi="仿宋" w:eastAsia="仿宋" w:cs="仿宋"/>
                          <w:sz w:val="28"/>
                          <w:szCs w:val="28"/>
                        </w:rPr>
                      </w:pPr>
                      <w:r>
                        <w:rPr>
                          <w:rFonts w:hint="eastAsia" w:ascii="仿宋" w:hAnsi="仿宋" w:eastAsia="仿宋" w:cs="仿宋"/>
                          <w:sz w:val="28"/>
                          <w:szCs w:val="28"/>
                        </w:rPr>
                        <w:t>授权代表第二代身份证</w:t>
                      </w:r>
                    </w:p>
                    <w:p>
                      <w:pPr>
                        <w:jc w:val="center"/>
                        <w:rPr>
                          <w:rFonts w:hint="eastAsia" w:ascii="仿宋" w:hAnsi="仿宋" w:eastAsia="仿宋" w:cs="仿宋"/>
                          <w:sz w:val="28"/>
                          <w:szCs w:val="28"/>
                        </w:rPr>
                      </w:pPr>
                      <w:r>
                        <w:rPr>
                          <w:rFonts w:hint="eastAsia" w:ascii="仿宋" w:hAnsi="仿宋" w:eastAsia="仿宋" w:cs="仿宋"/>
                          <w:sz w:val="28"/>
                          <w:szCs w:val="28"/>
                        </w:rPr>
                        <w:t>正反面复印件并加盖公章</w:t>
                      </w:r>
                    </w:p>
                  </w:txbxContent>
                </v:textbox>
              </v:shape>
            </w:pict>
          </mc:Fallback>
        </mc:AlternateContent>
      </w:r>
    </w:p>
    <w:p>
      <w:pPr>
        <w:adjustRightInd w:val="0"/>
        <w:snapToGrid w:val="0"/>
        <w:spacing w:line="300" w:lineRule="auto"/>
        <w:rPr>
          <w:rFonts w:hint="eastAsia" w:ascii="仿宋" w:hAnsi="仿宋" w:cs="宋体"/>
          <w:sz w:val="24"/>
        </w:rPr>
      </w:pPr>
    </w:p>
    <w:p>
      <w:pPr>
        <w:jc w:val="center"/>
        <w:rPr>
          <w:rFonts w:hint="eastAsia" w:ascii="仿宋" w:hAnsi="仿宋" w:cs="宋体"/>
          <w:sz w:val="24"/>
        </w:rPr>
      </w:pPr>
    </w:p>
    <w:p>
      <w:pPr>
        <w:jc w:val="center"/>
        <w:rPr>
          <w:rFonts w:hint="eastAsia" w:ascii="仿宋" w:hAnsi="仿宋" w:cs="宋体"/>
          <w:sz w:val="24"/>
        </w:rPr>
      </w:pPr>
    </w:p>
    <w:p>
      <w:pPr>
        <w:jc w:val="center"/>
        <w:rPr>
          <w:rFonts w:hint="eastAsia" w:ascii="仿宋" w:hAnsi="仿宋" w:cs="宋体"/>
          <w:sz w:val="24"/>
        </w:rPr>
      </w:pPr>
    </w:p>
    <w:p>
      <w:pPr>
        <w:jc w:val="center"/>
        <w:rPr>
          <w:rFonts w:hint="eastAsia" w:ascii="仿宋" w:hAnsi="仿宋" w:cs="宋体"/>
          <w:sz w:val="24"/>
        </w:rPr>
      </w:pPr>
    </w:p>
    <w:p>
      <w:pPr>
        <w:jc w:val="center"/>
        <w:rPr>
          <w:rFonts w:hint="eastAsia" w:ascii="仿宋" w:hAnsi="仿宋" w:cs="宋体"/>
          <w:sz w:val="24"/>
        </w:rPr>
      </w:pPr>
    </w:p>
    <w:p>
      <w:pPr>
        <w:jc w:val="center"/>
        <w:rPr>
          <w:rFonts w:hint="eastAsia" w:ascii="仿宋" w:hAnsi="仿宋" w:cs="宋体"/>
          <w:sz w:val="24"/>
        </w:rPr>
      </w:pPr>
    </w:p>
    <w:p>
      <w:pPr>
        <w:jc w:val="center"/>
        <w:rPr>
          <w:rFonts w:hint="eastAsia" w:ascii="仿宋" w:hAnsi="仿宋" w:cs="宋体"/>
          <w:sz w:val="24"/>
        </w:rPr>
      </w:pPr>
    </w:p>
    <w:p>
      <w:pPr>
        <w:jc w:val="center"/>
        <w:rPr>
          <w:rFonts w:hint="eastAsia" w:ascii="仿宋" w:hAnsi="仿宋" w:cs="宋体"/>
          <w:sz w:val="24"/>
        </w:rPr>
      </w:pPr>
    </w:p>
    <w:p>
      <w:pPr>
        <w:jc w:val="center"/>
        <w:rPr>
          <w:rFonts w:hint="eastAsia" w:ascii="仿宋" w:hAnsi="仿宋" w:cs="宋体"/>
          <w:sz w:val="24"/>
        </w:rPr>
      </w:pPr>
    </w:p>
    <w:p>
      <w:pPr>
        <w:adjustRightInd w:val="0"/>
        <w:snapToGrid w:val="0"/>
        <w:spacing w:line="240" w:lineRule="exact"/>
        <w:ind w:firstLine="2737" w:firstLineChars="1104"/>
        <w:rPr>
          <w:rFonts w:hint="eastAsia" w:ascii="仿宋" w:hAnsi="仿宋"/>
          <w:spacing w:val="4"/>
          <w:sz w:val="24"/>
        </w:rPr>
      </w:pPr>
    </w:p>
    <w:p>
      <w:pPr>
        <w:adjustRightInd w:val="0"/>
        <w:snapToGrid w:val="0"/>
        <w:spacing w:line="480" w:lineRule="auto"/>
        <w:ind w:firstLine="2737" w:firstLineChars="1104"/>
        <w:rPr>
          <w:rFonts w:hint="eastAsia" w:ascii="仿宋" w:hAnsi="仿宋"/>
          <w:spacing w:val="4"/>
          <w:sz w:val="24"/>
        </w:rPr>
      </w:pPr>
      <w:r>
        <w:rPr>
          <w:rFonts w:hint="eastAsia" w:ascii="仿宋" w:hAnsi="仿宋"/>
          <w:spacing w:val="4"/>
          <w:sz w:val="24"/>
        </w:rPr>
        <w:t>供应商名称（公章）：</w:t>
      </w:r>
      <w:r>
        <w:rPr>
          <w:rFonts w:hint="eastAsia" w:ascii="仿宋" w:hAnsi="仿宋"/>
          <w:spacing w:val="4"/>
          <w:sz w:val="24"/>
          <w:u w:val="single"/>
        </w:rPr>
        <w:t xml:space="preserve">                            </w:t>
      </w:r>
      <w:r>
        <w:rPr>
          <w:rFonts w:hint="eastAsia" w:ascii="仿宋" w:hAnsi="仿宋"/>
          <w:spacing w:val="4"/>
          <w:sz w:val="24"/>
        </w:rPr>
        <w:t xml:space="preserve"> </w:t>
      </w:r>
    </w:p>
    <w:p>
      <w:pPr>
        <w:adjustRightInd w:val="0"/>
        <w:snapToGrid w:val="0"/>
        <w:spacing w:line="480" w:lineRule="auto"/>
        <w:ind w:firstLine="2737" w:firstLineChars="1104"/>
        <w:rPr>
          <w:rFonts w:hint="eastAsia" w:ascii="仿宋" w:hAnsi="仿宋"/>
          <w:spacing w:val="4"/>
          <w:sz w:val="24"/>
          <w:u w:val="single"/>
        </w:rPr>
      </w:pPr>
      <w:r>
        <w:rPr>
          <w:rFonts w:hint="eastAsia" w:ascii="仿宋" w:hAnsi="仿宋"/>
          <w:spacing w:val="4"/>
          <w:sz w:val="24"/>
        </w:rPr>
        <w:t>法定代表人（签名或盖章）：</w:t>
      </w:r>
      <w:r>
        <w:rPr>
          <w:rFonts w:hint="eastAsia" w:ascii="仿宋" w:hAnsi="仿宋"/>
          <w:spacing w:val="4"/>
          <w:sz w:val="24"/>
          <w:u w:val="single"/>
        </w:rPr>
        <w:t xml:space="preserve">  </w:t>
      </w:r>
    </w:p>
    <w:p>
      <w:pPr>
        <w:adjustRightInd w:val="0"/>
        <w:snapToGrid w:val="0"/>
        <w:spacing w:line="480" w:lineRule="auto"/>
        <w:ind w:firstLine="2737" w:firstLineChars="1104"/>
        <w:rPr>
          <w:rFonts w:hint="eastAsia" w:ascii="仿宋" w:hAnsi="仿宋"/>
          <w:spacing w:val="4"/>
          <w:sz w:val="24"/>
        </w:rPr>
      </w:pPr>
      <w:r>
        <w:rPr>
          <w:rFonts w:hint="eastAsia" w:ascii="仿宋" w:hAnsi="仿宋"/>
          <w:spacing w:val="4"/>
          <w:sz w:val="24"/>
        </w:rPr>
        <w:t>授权代表（签名）：</w:t>
      </w:r>
      <w:r>
        <w:rPr>
          <w:rFonts w:hint="eastAsia" w:ascii="仿宋" w:hAnsi="仿宋"/>
          <w:spacing w:val="4"/>
          <w:sz w:val="24"/>
          <w:u w:val="single"/>
        </w:rPr>
        <w:t xml:space="preserve">              </w:t>
      </w:r>
      <w:r>
        <w:rPr>
          <w:rFonts w:hint="eastAsia" w:ascii="仿宋" w:hAnsi="仿宋"/>
          <w:spacing w:val="4"/>
          <w:sz w:val="24"/>
        </w:rPr>
        <w:t xml:space="preserve">     </w:t>
      </w:r>
    </w:p>
    <w:p>
      <w:pPr>
        <w:jc w:val="center"/>
        <w:rPr>
          <w:rFonts w:hint="eastAsia" w:ascii="仿宋" w:hAnsi="仿宋"/>
          <w:spacing w:val="4"/>
          <w:sz w:val="24"/>
        </w:rPr>
      </w:pPr>
      <w:r>
        <w:rPr>
          <w:rFonts w:hint="eastAsia" w:ascii="仿宋" w:hAnsi="仿宋"/>
          <w:spacing w:val="4"/>
          <w:sz w:val="24"/>
        </w:rPr>
        <w:t xml:space="preserve">  日期：</w:t>
      </w:r>
      <w:r>
        <w:rPr>
          <w:rFonts w:hint="eastAsia" w:ascii="仿宋" w:hAnsi="仿宋"/>
          <w:spacing w:val="4"/>
          <w:sz w:val="24"/>
          <w:u w:val="single"/>
        </w:rPr>
        <w:t xml:space="preserve">        </w:t>
      </w:r>
      <w:r>
        <w:rPr>
          <w:rFonts w:hint="eastAsia" w:ascii="仿宋" w:hAnsi="仿宋"/>
          <w:spacing w:val="4"/>
          <w:sz w:val="24"/>
        </w:rPr>
        <w:t>年</w:t>
      </w:r>
      <w:r>
        <w:rPr>
          <w:rFonts w:hint="eastAsia" w:ascii="仿宋" w:hAnsi="仿宋"/>
          <w:spacing w:val="4"/>
          <w:sz w:val="24"/>
          <w:u w:val="single"/>
        </w:rPr>
        <w:t xml:space="preserve">      </w:t>
      </w:r>
      <w:r>
        <w:rPr>
          <w:rFonts w:hint="eastAsia" w:ascii="仿宋" w:hAnsi="仿宋"/>
          <w:spacing w:val="4"/>
          <w:sz w:val="24"/>
        </w:rPr>
        <w:t>月</w:t>
      </w:r>
      <w:r>
        <w:rPr>
          <w:rFonts w:hint="eastAsia" w:ascii="仿宋" w:hAnsi="仿宋"/>
          <w:spacing w:val="4"/>
          <w:sz w:val="24"/>
          <w:u w:val="single"/>
        </w:rPr>
        <w:t xml:space="preserve">      </w:t>
      </w:r>
      <w:r>
        <w:rPr>
          <w:rFonts w:hint="eastAsia" w:ascii="仿宋" w:hAnsi="仿宋"/>
          <w:spacing w:val="4"/>
          <w:sz w:val="24"/>
        </w:rPr>
        <w:t>日</w:t>
      </w:r>
    </w:p>
    <w:p>
      <w:pPr>
        <w:adjustRightInd w:val="0"/>
        <w:snapToGrid w:val="0"/>
        <w:spacing w:line="480" w:lineRule="auto"/>
        <w:rPr>
          <w:rFonts w:hint="eastAsia" w:ascii="仿宋" w:hAnsi="仿宋"/>
          <w:spacing w:val="4"/>
          <w:sz w:val="24"/>
        </w:rPr>
      </w:pPr>
    </w:p>
    <w:p>
      <w:pPr>
        <w:jc w:val="center"/>
        <w:rPr>
          <w:rFonts w:hint="eastAsia" w:ascii="仿宋" w:hAnsi="仿宋" w:eastAsia="微软雅黑" w:cs="微软雅黑"/>
          <w:b/>
          <w:sz w:val="28"/>
          <w:szCs w:val="28"/>
        </w:rPr>
      </w:pPr>
    </w:p>
    <w:p>
      <w:pPr>
        <w:jc w:val="center"/>
        <w:rPr>
          <w:rFonts w:hint="eastAsia" w:ascii="仿宋" w:hAnsi="仿宋" w:eastAsia="微软雅黑" w:cs="微软雅黑"/>
          <w:b/>
          <w:sz w:val="28"/>
          <w:szCs w:val="28"/>
        </w:rPr>
      </w:pPr>
      <w:r>
        <w:rPr>
          <w:rFonts w:hint="eastAsia" w:ascii="仿宋" w:hAnsi="仿宋" w:eastAsia="微软雅黑" w:cs="微软雅黑"/>
          <w:b/>
          <w:sz w:val="28"/>
          <w:szCs w:val="28"/>
        </w:rPr>
        <w:t>开票资料说明函</w:t>
      </w:r>
    </w:p>
    <w:p>
      <w:pPr>
        <w:spacing w:line="300" w:lineRule="auto"/>
        <w:rPr>
          <w:rFonts w:hint="eastAsia" w:ascii="仿宋" w:hAnsi="仿宋" w:cs="宋体"/>
          <w:b/>
          <w:bCs/>
          <w:sz w:val="24"/>
        </w:rPr>
      </w:pPr>
    </w:p>
    <w:p>
      <w:pPr>
        <w:spacing w:line="360" w:lineRule="auto"/>
        <w:rPr>
          <w:rFonts w:hint="eastAsia" w:ascii="仿宋" w:hAnsi="仿宋" w:cs="宋体"/>
          <w:b/>
          <w:bCs/>
          <w:sz w:val="24"/>
          <w:u w:val="single"/>
        </w:rPr>
      </w:pPr>
      <w:r>
        <w:rPr>
          <w:rFonts w:hint="eastAsia" w:ascii="仿宋" w:hAnsi="仿宋" w:cs="宋体"/>
          <w:b/>
          <w:bCs/>
          <w:sz w:val="24"/>
        </w:rPr>
        <w:t>致</w:t>
      </w:r>
      <w:r>
        <w:rPr>
          <w:rFonts w:hint="eastAsia" w:ascii="仿宋" w:hAnsi="仿宋" w:cs="宋体"/>
          <w:b/>
          <w:bCs/>
          <w:sz w:val="24"/>
          <w:u w:val="single"/>
          <w:lang w:eastAsia="zh-CN"/>
        </w:rPr>
        <w:t>广州市团校</w:t>
      </w:r>
      <w:r>
        <w:rPr>
          <w:rFonts w:hint="eastAsia" w:ascii="仿宋" w:hAnsi="仿宋" w:cs="宋体"/>
          <w:b/>
          <w:bCs/>
          <w:sz w:val="24"/>
          <w:u w:val="single"/>
        </w:rPr>
        <w:t>、广东公采招标有限公司：</w:t>
      </w:r>
    </w:p>
    <w:p>
      <w:pPr>
        <w:adjustRightInd w:val="0"/>
        <w:snapToGrid w:val="0"/>
        <w:spacing w:before="120" w:beforeLines="50" w:line="480" w:lineRule="auto"/>
        <w:ind w:firstLine="480" w:firstLineChars="200"/>
        <w:rPr>
          <w:rFonts w:hint="eastAsia" w:ascii="仿宋" w:hAnsi="仿宋" w:cs="宋体"/>
          <w:sz w:val="24"/>
        </w:rPr>
      </w:pPr>
      <w:r>
        <w:rPr>
          <w:rFonts w:hint="eastAsia" w:ascii="仿宋" w:hAnsi="仿宋"/>
          <w:sz w:val="24"/>
        </w:rPr>
        <w:t>本公司</w:t>
      </w:r>
      <w:r>
        <w:rPr>
          <w:rFonts w:hint="eastAsia" w:ascii="仿宋" w:hAnsi="仿宋"/>
          <w:sz w:val="24"/>
          <w:u w:val="single"/>
        </w:rPr>
        <w:t xml:space="preserve">   (供应商名称)  </w:t>
      </w:r>
      <w:r>
        <w:rPr>
          <w:rFonts w:hint="eastAsia" w:ascii="仿宋" w:hAnsi="仿宋"/>
          <w:sz w:val="24"/>
        </w:rPr>
        <w:t>在参加贵方举行的</w:t>
      </w:r>
      <w:r>
        <w:rPr>
          <w:rFonts w:hint="eastAsia" w:ascii="仿宋" w:hAnsi="仿宋" w:cs="宋体"/>
          <w:sz w:val="24"/>
          <w:u w:val="single"/>
          <w:lang w:eastAsia="zh-CN"/>
        </w:rPr>
        <w:t>广州市团校2、4号楼电梯安装维修工程项目施工总承包（二次）</w:t>
      </w:r>
      <w:r>
        <w:rPr>
          <w:rFonts w:hint="eastAsia" w:ascii="仿宋" w:hAnsi="仿宋" w:cs="宋体"/>
          <w:sz w:val="24"/>
        </w:rPr>
        <w:t>（项目编号：</w:t>
      </w:r>
      <w:r>
        <w:rPr>
          <w:rFonts w:hint="eastAsia" w:ascii="仿宋" w:hAnsi="仿宋" w:cs="宋体"/>
          <w:sz w:val="24"/>
          <w:u w:val="single"/>
        </w:rPr>
        <w:t xml:space="preserve">          </w:t>
      </w:r>
      <w:r>
        <w:rPr>
          <w:rFonts w:hint="eastAsia" w:ascii="仿宋" w:hAnsi="仿宋" w:cs="宋体"/>
          <w:sz w:val="24"/>
        </w:rPr>
        <w:t>）</w:t>
      </w:r>
      <w:r>
        <w:rPr>
          <w:rFonts w:hint="eastAsia" w:ascii="仿宋" w:hAnsi="仿宋"/>
          <w:sz w:val="24"/>
        </w:rPr>
        <w:t>的采购活动中如获成为成交供应商</w:t>
      </w:r>
      <w:r>
        <w:rPr>
          <w:rFonts w:hint="eastAsia" w:ascii="仿宋" w:hAnsi="仿宋" w:cs="宋体"/>
          <w:sz w:val="24"/>
        </w:rPr>
        <w:t>，则开票类型选择</w:t>
      </w:r>
      <w:r>
        <w:rPr>
          <w:rFonts w:hint="eastAsia" w:ascii="仿宋" w:hAnsi="仿宋"/>
          <w:b/>
          <w:sz w:val="24"/>
          <w:u w:val="single"/>
        </w:rPr>
        <w:t>□电子普通发票</w:t>
      </w:r>
      <w:r>
        <w:rPr>
          <w:rFonts w:hint="eastAsia" w:ascii="仿宋" w:hAnsi="仿宋"/>
          <w:b/>
          <w:sz w:val="24"/>
        </w:rPr>
        <w:t xml:space="preserve"> </w:t>
      </w:r>
      <w:r>
        <w:rPr>
          <w:rFonts w:hint="eastAsia" w:ascii="仿宋" w:hAnsi="仿宋"/>
          <w:b/>
          <w:sz w:val="24"/>
          <w:u w:val="single"/>
        </w:rPr>
        <w:t>□增值税普通发票</w:t>
      </w:r>
      <w:r>
        <w:rPr>
          <w:rFonts w:hint="eastAsia" w:ascii="仿宋" w:hAnsi="仿宋"/>
          <w:b/>
          <w:sz w:val="24"/>
        </w:rPr>
        <w:t xml:space="preserve"> </w:t>
      </w:r>
      <w:r>
        <w:rPr>
          <w:rFonts w:hint="eastAsia" w:ascii="仿宋" w:hAnsi="仿宋"/>
          <w:b/>
          <w:sz w:val="24"/>
          <w:u w:val="single"/>
        </w:rPr>
        <w:t>□增值税专用发票</w:t>
      </w:r>
      <w:r>
        <w:rPr>
          <w:rFonts w:hint="eastAsia" w:ascii="仿宋" w:hAnsi="仿宋"/>
          <w:sz w:val="24"/>
        </w:rPr>
        <w:t>（</w:t>
      </w:r>
      <w:r>
        <w:rPr>
          <w:rFonts w:hint="eastAsia" w:ascii="仿宋" w:hAnsi="仿宋"/>
          <w:b/>
          <w:sz w:val="24"/>
        </w:rPr>
        <w:t>请在对应的“□”打“√”，且只能选择其中一项）</w:t>
      </w:r>
      <w:r>
        <w:rPr>
          <w:rFonts w:hint="eastAsia" w:ascii="仿宋" w:hAnsi="仿宋" w:cs="宋体"/>
          <w:sz w:val="24"/>
        </w:rPr>
        <w:t>。我司的开票资料如下：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4572"/>
        <w:gridCol w:w="1179"/>
        <w:gridCol w:w="16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9" w:hRule="atLeast"/>
          <w:jc w:val="center"/>
        </w:trPr>
        <w:tc>
          <w:tcPr>
            <w:tcW w:w="1823" w:type="dxa"/>
            <w:tcBorders>
              <w:top w:val="single" w:color="auto" w:sz="4" w:space="0"/>
              <w:left w:val="single" w:color="auto" w:sz="4" w:space="0"/>
            </w:tcBorders>
            <w:noWrap w:val="0"/>
            <w:vAlign w:val="center"/>
          </w:tcPr>
          <w:p>
            <w:pPr>
              <w:spacing w:line="420" w:lineRule="exact"/>
              <w:jc w:val="center"/>
              <w:rPr>
                <w:rFonts w:ascii="仿宋" w:hAnsi="仿宋"/>
                <w:sz w:val="24"/>
              </w:rPr>
            </w:pPr>
            <w:r>
              <w:rPr>
                <w:rFonts w:hint="eastAsia" w:ascii="仿宋" w:hAnsi="仿宋"/>
                <w:sz w:val="24"/>
              </w:rPr>
              <w:t>单位名称</w:t>
            </w:r>
          </w:p>
        </w:tc>
        <w:tc>
          <w:tcPr>
            <w:tcW w:w="7416" w:type="dxa"/>
            <w:gridSpan w:val="3"/>
            <w:tcBorders>
              <w:top w:val="single" w:color="auto" w:sz="4" w:space="0"/>
              <w:right w:val="single" w:color="auto" w:sz="4" w:space="0"/>
            </w:tcBorders>
            <w:noWrap w:val="0"/>
            <w:vAlign w:val="center"/>
          </w:tcPr>
          <w:p>
            <w:pPr>
              <w:spacing w:line="420" w:lineRule="exact"/>
              <w:jc w:val="center"/>
              <w:rPr>
                <w:rFonts w:ascii="仿宋" w:hAnsi="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9" w:hRule="atLeast"/>
          <w:jc w:val="center"/>
        </w:trPr>
        <w:tc>
          <w:tcPr>
            <w:tcW w:w="1823" w:type="dxa"/>
            <w:tcBorders>
              <w:left w:val="single" w:color="auto" w:sz="4" w:space="0"/>
            </w:tcBorders>
            <w:noWrap w:val="0"/>
            <w:vAlign w:val="center"/>
          </w:tcPr>
          <w:p>
            <w:pPr>
              <w:spacing w:line="420" w:lineRule="exact"/>
              <w:jc w:val="center"/>
              <w:rPr>
                <w:rFonts w:hint="eastAsia" w:ascii="仿宋" w:hAnsi="仿宋"/>
                <w:sz w:val="24"/>
              </w:rPr>
            </w:pPr>
            <w:r>
              <w:rPr>
                <w:rFonts w:hint="eastAsia" w:ascii="仿宋" w:hAnsi="仿宋"/>
                <w:sz w:val="24"/>
              </w:rPr>
              <w:t>纳税人识别号</w:t>
            </w:r>
          </w:p>
        </w:tc>
        <w:tc>
          <w:tcPr>
            <w:tcW w:w="7416" w:type="dxa"/>
            <w:gridSpan w:val="3"/>
            <w:tcBorders>
              <w:right w:val="single" w:color="auto" w:sz="4" w:space="0"/>
            </w:tcBorders>
            <w:noWrap w:val="0"/>
            <w:vAlign w:val="center"/>
          </w:tcPr>
          <w:p>
            <w:pPr>
              <w:spacing w:line="420" w:lineRule="exact"/>
              <w:jc w:val="center"/>
              <w:rPr>
                <w:rFonts w:ascii="仿宋" w:hAnsi="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9" w:hRule="atLeast"/>
          <w:jc w:val="center"/>
        </w:trPr>
        <w:tc>
          <w:tcPr>
            <w:tcW w:w="1823" w:type="dxa"/>
            <w:tcBorders>
              <w:left w:val="single" w:color="auto" w:sz="4" w:space="0"/>
            </w:tcBorders>
            <w:noWrap w:val="0"/>
            <w:vAlign w:val="center"/>
          </w:tcPr>
          <w:p>
            <w:pPr>
              <w:spacing w:line="420" w:lineRule="exact"/>
              <w:jc w:val="center"/>
              <w:rPr>
                <w:rFonts w:ascii="仿宋" w:hAnsi="仿宋"/>
                <w:sz w:val="24"/>
              </w:rPr>
            </w:pPr>
            <w:r>
              <w:rPr>
                <w:rFonts w:hint="eastAsia" w:ascii="仿宋" w:hAnsi="仿宋"/>
                <w:sz w:val="24"/>
              </w:rPr>
              <w:t>地址</w:t>
            </w:r>
          </w:p>
        </w:tc>
        <w:tc>
          <w:tcPr>
            <w:tcW w:w="7416" w:type="dxa"/>
            <w:gridSpan w:val="3"/>
            <w:tcBorders>
              <w:right w:val="single" w:color="auto" w:sz="4" w:space="0"/>
            </w:tcBorders>
            <w:noWrap w:val="0"/>
            <w:vAlign w:val="center"/>
          </w:tcPr>
          <w:p>
            <w:pPr>
              <w:spacing w:line="420" w:lineRule="exact"/>
              <w:jc w:val="center"/>
              <w:rPr>
                <w:rFonts w:ascii="仿宋" w:hAnsi="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72" w:hRule="atLeast"/>
          <w:jc w:val="center"/>
        </w:trPr>
        <w:tc>
          <w:tcPr>
            <w:tcW w:w="1823" w:type="dxa"/>
            <w:tcBorders>
              <w:left w:val="single" w:color="auto" w:sz="4" w:space="0"/>
            </w:tcBorders>
            <w:noWrap w:val="0"/>
            <w:vAlign w:val="center"/>
          </w:tcPr>
          <w:p>
            <w:pPr>
              <w:spacing w:line="420" w:lineRule="exact"/>
              <w:jc w:val="center"/>
              <w:rPr>
                <w:rFonts w:ascii="仿宋" w:hAnsi="仿宋"/>
                <w:sz w:val="24"/>
              </w:rPr>
            </w:pPr>
            <w:r>
              <w:rPr>
                <w:rFonts w:hint="eastAsia" w:ascii="仿宋" w:hAnsi="仿宋"/>
                <w:sz w:val="24"/>
              </w:rPr>
              <w:t>开户银行</w:t>
            </w:r>
          </w:p>
        </w:tc>
        <w:tc>
          <w:tcPr>
            <w:tcW w:w="4572" w:type="dxa"/>
            <w:noWrap w:val="0"/>
            <w:vAlign w:val="center"/>
          </w:tcPr>
          <w:p>
            <w:pPr>
              <w:spacing w:line="420" w:lineRule="exact"/>
              <w:jc w:val="center"/>
              <w:rPr>
                <w:rFonts w:hint="eastAsia" w:ascii="仿宋" w:hAnsi="仿宋"/>
                <w:sz w:val="24"/>
              </w:rPr>
            </w:pPr>
            <w:r>
              <w:rPr>
                <w:rFonts w:hint="eastAsia" w:ascii="仿宋" w:hAnsi="仿宋" w:cs="宋体"/>
                <w:sz w:val="24"/>
              </w:rPr>
              <w:t>（具体到XX银行XX支行）</w:t>
            </w:r>
          </w:p>
        </w:tc>
        <w:tc>
          <w:tcPr>
            <w:tcW w:w="1179" w:type="dxa"/>
            <w:noWrap w:val="0"/>
            <w:vAlign w:val="center"/>
          </w:tcPr>
          <w:p>
            <w:pPr>
              <w:spacing w:line="420" w:lineRule="exact"/>
              <w:jc w:val="center"/>
              <w:rPr>
                <w:rFonts w:ascii="仿宋" w:hAnsi="仿宋"/>
                <w:sz w:val="24"/>
              </w:rPr>
            </w:pPr>
            <w:r>
              <w:rPr>
                <w:rFonts w:hint="eastAsia" w:ascii="仿宋" w:hAnsi="仿宋"/>
                <w:sz w:val="24"/>
              </w:rPr>
              <w:t>固定电话</w:t>
            </w:r>
          </w:p>
        </w:tc>
        <w:tc>
          <w:tcPr>
            <w:tcW w:w="1665" w:type="dxa"/>
            <w:tcBorders>
              <w:right w:val="single" w:color="auto" w:sz="4" w:space="0"/>
            </w:tcBorders>
            <w:noWrap w:val="0"/>
            <w:vAlign w:val="center"/>
          </w:tcPr>
          <w:p>
            <w:pPr>
              <w:spacing w:line="420" w:lineRule="exact"/>
              <w:jc w:val="center"/>
              <w:rPr>
                <w:rFonts w:ascii="仿宋" w:hAnsi="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9" w:hRule="atLeast"/>
          <w:jc w:val="center"/>
        </w:trPr>
        <w:tc>
          <w:tcPr>
            <w:tcW w:w="1823" w:type="dxa"/>
            <w:tcBorders>
              <w:left w:val="single" w:color="auto" w:sz="4" w:space="0"/>
            </w:tcBorders>
            <w:noWrap w:val="0"/>
            <w:vAlign w:val="center"/>
          </w:tcPr>
          <w:p>
            <w:pPr>
              <w:spacing w:line="420" w:lineRule="exact"/>
              <w:jc w:val="center"/>
              <w:rPr>
                <w:rFonts w:ascii="仿宋" w:hAnsi="仿宋"/>
                <w:sz w:val="24"/>
              </w:rPr>
            </w:pPr>
            <w:r>
              <w:rPr>
                <w:rFonts w:hint="eastAsia" w:ascii="仿宋" w:hAnsi="仿宋"/>
                <w:sz w:val="24"/>
              </w:rPr>
              <w:t>账    号</w:t>
            </w:r>
          </w:p>
        </w:tc>
        <w:tc>
          <w:tcPr>
            <w:tcW w:w="4572" w:type="dxa"/>
            <w:noWrap w:val="0"/>
            <w:vAlign w:val="center"/>
          </w:tcPr>
          <w:p>
            <w:pPr>
              <w:spacing w:line="420" w:lineRule="exact"/>
              <w:jc w:val="center"/>
              <w:rPr>
                <w:rFonts w:ascii="仿宋" w:hAnsi="仿宋"/>
                <w:sz w:val="24"/>
              </w:rPr>
            </w:pPr>
          </w:p>
        </w:tc>
        <w:tc>
          <w:tcPr>
            <w:tcW w:w="1179" w:type="dxa"/>
            <w:noWrap w:val="0"/>
            <w:vAlign w:val="center"/>
          </w:tcPr>
          <w:p>
            <w:pPr>
              <w:spacing w:line="420" w:lineRule="exact"/>
              <w:jc w:val="center"/>
              <w:rPr>
                <w:rFonts w:ascii="仿宋" w:hAnsi="仿宋"/>
                <w:sz w:val="24"/>
              </w:rPr>
            </w:pPr>
            <w:r>
              <w:rPr>
                <w:rFonts w:hint="eastAsia" w:ascii="仿宋" w:hAnsi="仿宋"/>
                <w:sz w:val="24"/>
              </w:rPr>
              <w:t>联系人</w:t>
            </w:r>
          </w:p>
        </w:tc>
        <w:tc>
          <w:tcPr>
            <w:tcW w:w="1665" w:type="dxa"/>
            <w:tcBorders>
              <w:right w:val="single" w:color="auto" w:sz="4" w:space="0"/>
            </w:tcBorders>
            <w:noWrap w:val="0"/>
            <w:vAlign w:val="center"/>
          </w:tcPr>
          <w:p>
            <w:pPr>
              <w:spacing w:line="420" w:lineRule="exact"/>
              <w:jc w:val="center"/>
              <w:rPr>
                <w:rFonts w:ascii="仿宋" w:hAnsi="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3" w:hRule="atLeast"/>
          <w:jc w:val="center"/>
        </w:trPr>
        <w:tc>
          <w:tcPr>
            <w:tcW w:w="9239" w:type="dxa"/>
            <w:gridSpan w:val="4"/>
            <w:tcBorders>
              <w:left w:val="single" w:color="auto" w:sz="4" w:space="0"/>
              <w:bottom w:val="single" w:color="auto" w:sz="4" w:space="0"/>
              <w:right w:val="single" w:color="auto" w:sz="4" w:space="0"/>
            </w:tcBorders>
            <w:noWrap w:val="0"/>
            <w:vAlign w:val="center"/>
          </w:tcPr>
          <w:p>
            <w:pPr>
              <w:spacing w:line="420" w:lineRule="exact"/>
              <w:rPr>
                <w:rFonts w:ascii="仿宋" w:hAnsi="仿宋"/>
                <w:b/>
                <w:sz w:val="24"/>
              </w:rPr>
            </w:pPr>
            <w:r>
              <w:rPr>
                <w:rFonts w:hint="eastAsia" w:ascii="仿宋" w:hAnsi="仿宋"/>
                <w:b/>
                <w:sz w:val="24"/>
              </w:rPr>
              <w:t>附件：一般纳税人资格认定税务通知书或其他可证明具有该项资格证明文件的复印件。（加盖公章）</w:t>
            </w:r>
          </w:p>
        </w:tc>
      </w:tr>
    </w:tbl>
    <w:p>
      <w:pPr>
        <w:adjustRightInd w:val="0"/>
        <w:snapToGrid w:val="0"/>
        <w:spacing w:before="240" w:beforeLines="100" w:line="480" w:lineRule="auto"/>
        <w:ind w:firstLine="480" w:firstLineChars="200"/>
        <w:rPr>
          <w:rFonts w:hint="eastAsia" w:ascii="仿宋" w:hAnsi="仿宋"/>
          <w:sz w:val="24"/>
        </w:rPr>
      </w:pPr>
      <w:r>
        <w:rPr>
          <w:rFonts w:hint="eastAsia" w:ascii="仿宋" w:hAnsi="仿宋"/>
          <w:sz w:val="24"/>
        </w:rPr>
        <w:t>递交</w:t>
      </w:r>
      <w:r>
        <w:rPr>
          <w:rFonts w:hint="eastAsia" w:ascii="仿宋" w:hAnsi="仿宋"/>
          <w:sz w:val="24"/>
          <w:lang w:eastAsia="zh-CN"/>
        </w:rPr>
        <w:t>比选</w:t>
      </w:r>
      <w:r>
        <w:rPr>
          <w:rFonts w:hint="eastAsia" w:ascii="仿宋" w:hAnsi="仿宋"/>
          <w:sz w:val="24"/>
        </w:rPr>
        <w:t>响应文件当日，如我公司未按该要求填写、未提供有效的开票资料、未确认开具发票类型或确认的发票类型有误，则视为开具增值税普通发票。同意广东公采招标有限公司不予更换发票类型。并愿承担由此引起的一切后果。</w:t>
      </w:r>
    </w:p>
    <w:p>
      <w:pPr>
        <w:adjustRightInd w:val="0"/>
        <w:snapToGrid w:val="0"/>
        <w:spacing w:line="360" w:lineRule="auto"/>
        <w:ind w:firstLine="420" w:firstLineChars="200"/>
        <w:rPr>
          <w:rFonts w:hint="eastAsia" w:ascii="仿宋" w:hAnsi="仿宋"/>
        </w:rPr>
      </w:pPr>
    </w:p>
    <w:p>
      <w:pPr>
        <w:adjustRightInd w:val="0"/>
        <w:snapToGrid w:val="0"/>
        <w:spacing w:line="480" w:lineRule="auto"/>
        <w:ind w:firstLine="3779" w:firstLineChars="1524"/>
        <w:rPr>
          <w:rFonts w:hint="eastAsia"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hint="eastAsia"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hint="eastAsia"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adjustRightInd w:val="0"/>
        <w:snapToGrid w:val="0"/>
        <w:spacing w:line="480" w:lineRule="auto"/>
        <w:ind w:firstLine="3779" w:firstLineChars="1524"/>
        <w:rPr>
          <w:rFonts w:hint="eastAsia" w:ascii="仿宋" w:hAnsi="仿宋" w:cs="宋体"/>
          <w:spacing w:val="4"/>
          <w:sz w:val="24"/>
        </w:rPr>
      </w:pPr>
    </w:p>
    <w:p>
      <w:pPr>
        <w:rPr>
          <w:rFonts w:hint="eastAsia" w:ascii="仿宋" w:hAnsi="仿宋" w:eastAsia="仿宋" w:cs="仿宋"/>
          <w:bCs/>
          <w:szCs w:val="21"/>
        </w:rPr>
        <w:sectPr>
          <w:footerReference r:id="rId9" w:type="default"/>
          <w:pgSz w:w="11906" w:h="16838"/>
          <w:pgMar w:top="1587" w:right="1134" w:bottom="1587" w:left="1134" w:header="850" w:footer="907" w:gutter="0"/>
          <w:paperSrc/>
          <w:cols w:space="720" w:num="1"/>
          <w:rtlGutter w:val="0"/>
          <w:docGrid w:linePitch="312" w:charSpace="0"/>
        </w:sectPr>
      </w:pPr>
    </w:p>
    <w:p>
      <w:pPr>
        <w:tabs>
          <w:tab w:val="left" w:pos="720"/>
        </w:tabs>
        <w:jc w:val="center"/>
        <w:rPr>
          <w:rFonts w:hint="eastAsia" w:ascii="仿宋" w:hAnsi="仿宋"/>
          <w:sz w:val="44"/>
          <w:szCs w:val="44"/>
        </w:rPr>
      </w:pPr>
    </w:p>
    <w:p>
      <w:pPr>
        <w:tabs>
          <w:tab w:val="left" w:pos="720"/>
        </w:tabs>
        <w:jc w:val="center"/>
        <w:rPr>
          <w:rFonts w:hint="eastAsia" w:ascii="仿宋" w:hAnsi="仿宋"/>
          <w:sz w:val="44"/>
          <w:szCs w:val="44"/>
        </w:rPr>
      </w:pPr>
    </w:p>
    <w:p>
      <w:pPr>
        <w:tabs>
          <w:tab w:val="left" w:pos="720"/>
        </w:tabs>
        <w:jc w:val="center"/>
        <w:rPr>
          <w:rFonts w:hint="eastAsia" w:ascii="仿宋" w:hAnsi="仿宋"/>
          <w:sz w:val="44"/>
          <w:szCs w:val="44"/>
        </w:rPr>
      </w:pPr>
    </w:p>
    <w:p>
      <w:pPr>
        <w:pStyle w:val="41"/>
        <w:rPr>
          <w:rFonts w:hint="eastAsia" w:ascii="仿宋" w:hAnsi="仿宋"/>
          <w:sz w:val="44"/>
          <w:szCs w:val="44"/>
        </w:rPr>
      </w:pPr>
    </w:p>
    <w:p>
      <w:pPr>
        <w:pStyle w:val="41"/>
        <w:rPr>
          <w:rFonts w:hint="eastAsia" w:ascii="仿宋" w:hAnsi="仿宋"/>
          <w:sz w:val="44"/>
          <w:szCs w:val="44"/>
        </w:rPr>
      </w:pPr>
    </w:p>
    <w:p>
      <w:pPr>
        <w:pStyle w:val="41"/>
        <w:rPr>
          <w:rFonts w:hint="eastAsia" w:ascii="仿宋" w:hAnsi="仿宋"/>
          <w:sz w:val="44"/>
          <w:szCs w:val="44"/>
        </w:rPr>
      </w:pPr>
    </w:p>
    <w:p>
      <w:pPr>
        <w:pStyle w:val="41"/>
        <w:rPr>
          <w:rFonts w:hint="eastAsia" w:ascii="仿宋" w:hAnsi="仿宋"/>
          <w:sz w:val="44"/>
          <w:szCs w:val="44"/>
        </w:rPr>
      </w:pPr>
    </w:p>
    <w:p>
      <w:pPr>
        <w:pStyle w:val="41"/>
        <w:rPr>
          <w:rFonts w:hint="eastAsia" w:ascii="仿宋" w:hAnsi="仿宋"/>
          <w:sz w:val="44"/>
          <w:szCs w:val="44"/>
        </w:rPr>
      </w:pPr>
    </w:p>
    <w:p>
      <w:pPr>
        <w:pStyle w:val="41"/>
        <w:rPr>
          <w:rFonts w:hint="eastAsia" w:ascii="仿宋" w:hAnsi="仿宋"/>
          <w:sz w:val="44"/>
          <w:szCs w:val="44"/>
        </w:rPr>
      </w:pPr>
    </w:p>
    <w:p>
      <w:pPr>
        <w:tabs>
          <w:tab w:val="left" w:pos="720"/>
        </w:tabs>
        <w:jc w:val="center"/>
        <w:rPr>
          <w:rFonts w:hint="eastAsia" w:ascii="仿宋" w:hAnsi="仿宋"/>
          <w:sz w:val="44"/>
          <w:szCs w:val="44"/>
        </w:rPr>
      </w:pPr>
    </w:p>
    <w:p>
      <w:pPr>
        <w:pStyle w:val="4"/>
        <w:tabs>
          <w:tab w:val="left" w:pos="720"/>
          <w:tab w:val="clear" w:pos="851"/>
        </w:tabs>
        <w:jc w:val="center"/>
        <w:rPr>
          <w:rFonts w:ascii="仿宋" w:hAnsi="仿宋"/>
          <w:b/>
          <w:bCs/>
          <w:sz w:val="44"/>
          <w:szCs w:val="44"/>
        </w:rPr>
      </w:pPr>
      <w:bookmarkStart w:id="192" w:name="_Toc11116"/>
      <w:bookmarkStart w:id="193" w:name="_Toc5451"/>
      <w:r>
        <w:rPr>
          <w:rFonts w:hint="eastAsia" w:ascii="仿宋" w:hAnsi="仿宋"/>
          <w:b/>
          <w:bCs/>
          <w:sz w:val="44"/>
          <w:szCs w:val="44"/>
        </w:rPr>
        <w:t>（</w:t>
      </w:r>
      <w:r>
        <w:rPr>
          <w:rFonts w:hint="eastAsia" w:ascii="仿宋" w:hAnsi="仿宋"/>
          <w:b/>
          <w:bCs/>
          <w:sz w:val="44"/>
          <w:szCs w:val="44"/>
          <w:lang w:val="en-US" w:eastAsia="zh-CN"/>
        </w:rPr>
        <w:t>二</w:t>
      </w:r>
      <w:r>
        <w:rPr>
          <w:rFonts w:hint="eastAsia" w:ascii="仿宋" w:hAnsi="仿宋"/>
          <w:b/>
          <w:bCs/>
          <w:sz w:val="44"/>
          <w:szCs w:val="44"/>
        </w:rPr>
        <w:t>）商务文件</w:t>
      </w:r>
      <w:bookmarkEnd w:id="192"/>
      <w:bookmarkEnd w:id="193"/>
    </w:p>
    <w:p>
      <w:pPr>
        <w:rPr>
          <w:rFonts w:hint="eastAsia" w:ascii="仿宋" w:hAnsi="仿宋" w:eastAsia="仿宋" w:cs="仿宋"/>
          <w:b/>
          <w:bCs/>
          <w:szCs w:val="21"/>
        </w:rPr>
        <w:sectPr>
          <w:pgSz w:w="11906" w:h="16838"/>
          <w:pgMar w:top="1587" w:right="1134" w:bottom="1587" w:left="1134" w:header="794" w:footer="907" w:gutter="0"/>
          <w:paperSrc/>
          <w:cols w:space="720" w:num="1"/>
          <w:rtlGutter w:val="0"/>
          <w:docGrid w:linePitch="312" w:charSpace="0"/>
        </w:sectPr>
      </w:pPr>
    </w:p>
    <w:p>
      <w:pPr>
        <w:pStyle w:val="41"/>
        <w:rPr>
          <w:rFonts w:hint="eastAsia" w:ascii="仿宋" w:hAnsi="仿宋" w:eastAsia="仿宋" w:cs="仿宋"/>
          <w:bCs/>
          <w:szCs w:val="21"/>
        </w:rPr>
      </w:pPr>
    </w:p>
    <w:p>
      <w:pPr>
        <w:jc w:val="center"/>
        <w:rPr>
          <w:rFonts w:hint="eastAsia" w:ascii="仿宋" w:hAnsi="仿宋" w:eastAsia="微软雅黑" w:cs="微软雅黑"/>
          <w:b/>
          <w:sz w:val="28"/>
          <w:szCs w:val="28"/>
        </w:rPr>
      </w:pPr>
      <w:r>
        <w:rPr>
          <w:rFonts w:hint="eastAsia" w:ascii="仿宋" w:hAnsi="仿宋" w:eastAsia="微软雅黑" w:cs="微软雅黑"/>
          <w:b/>
          <w:sz w:val="28"/>
          <w:szCs w:val="28"/>
        </w:rPr>
        <w:t>商务评审自查表</w:t>
      </w:r>
    </w:p>
    <w:tbl>
      <w:tblPr>
        <w:tblStyle w:val="22"/>
        <w:tblW w:w="0" w:type="auto"/>
        <w:tblInd w:w="119"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58"/>
        <w:gridCol w:w="1713"/>
        <w:gridCol w:w="5916"/>
        <w:gridCol w:w="103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trPr>
        <w:tc>
          <w:tcPr>
            <w:tcW w:w="658"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60" w:lineRule="exact"/>
              <w:jc w:val="center"/>
              <w:rPr>
                <w:rFonts w:hint="eastAsia" w:ascii="仿宋" w:hAnsi="仿宋" w:cs="宋体"/>
                <w:b/>
                <w:bCs/>
                <w:sz w:val="22"/>
              </w:rPr>
            </w:pPr>
            <w:r>
              <w:rPr>
                <w:rFonts w:hint="eastAsia" w:ascii="仿宋" w:hAnsi="仿宋" w:cs="宋体"/>
                <w:b/>
                <w:bCs/>
                <w:sz w:val="22"/>
              </w:rPr>
              <w:t>序号</w:t>
            </w:r>
          </w:p>
        </w:tc>
        <w:tc>
          <w:tcPr>
            <w:tcW w:w="1713"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60" w:lineRule="exact"/>
              <w:jc w:val="center"/>
              <w:rPr>
                <w:rFonts w:hint="eastAsia" w:ascii="仿宋" w:hAnsi="仿宋" w:cs="宋体"/>
                <w:b/>
                <w:bCs/>
                <w:sz w:val="22"/>
              </w:rPr>
            </w:pPr>
            <w:r>
              <w:rPr>
                <w:rFonts w:hint="eastAsia" w:ascii="仿宋" w:hAnsi="仿宋" w:cs="宋体"/>
                <w:b/>
                <w:bCs/>
                <w:sz w:val="22"/>
              </w:rPr>
              <w:t>商务评审内容</w:t>
            </w:r>
          </w:p>
        </w:tc>
        <w:tc>
          <w:tcPr>
            <w:tcW w:w="5916"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60" w:lineRule="exact"/>
              <w:jc w:val="center"/>
              <w:rPr>
                <w:rFonts w:hint="eastAsia" w:ascii="仿宋" w:hAnsi="仿宋" w:cs="宋体"/>
                <w:b/>
                <w:bCs/>
                <w:sz w:val="22"/>
              </w:rPr>
            </w:pPr>
            <w:r>
              <w:rPr>
                <w:rFonts w:hint="eastAsia" w:ascii="仿宋" w:hAnsi="仿宋" w:cs="宋体"/>
                <w:b/>
                <w:bCs/>
                <w:sz w:val="22"/>
              </w:rPr>
              <w:t>评分细则</w:t>
            </w:r>
          </w:p>
        </w:tc>
        <w:tc>
          <w:tcPr>
            <w:tcW w:w="1031"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60" w:lineRule="exact"/>
              <w:jc w:val="center"/>
              <w:rPr>
                <w:rFonts w:hint="eastAsia" w:ascii="仿宋" w:hAnsi="仿宋" w:cs="宋体"/>
                <w:b/>
                <w:bCs/>
                <w:szCs w:val="21"/>
              </w:rPr>
            </w:pPr>
            <w:r>
              <w:rPr>
                <w:rFonts w:hint="eastAsia" w:ascii="仿宋" w:hAnsi="仿宋" w:cs="宋体"/>
                <w:b/>
                <w:bCs/>
                <w:szCs w:val="21"/>
              </w:rPr>
              <w:t>页码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6" w:space="0"/>
              <w:left w:val="single" w:color="auto" w:sz="6" w:space="0"/>
              <w:right w:val="single" w:color="auto" w:sz="6" w:space="0"/>
            </w:tcBorders>
            <w:noWrap w:val="0"/>
            <w:tcMar>
              <w:top w:w="57" w:type="dxa"/>
              <w:left w:w="57" w:type="dxa"/>
              <w:bottom w:w="57" w:type="dxa"/>
              <w:right w:w="57" w:type="dxa"/>
            </w:tcMar>
            <w:vAlign w:val="center"/>
          </w:tcPr>
          <w:p>
            <w:pPr>
              <w:numPr>
                <w:ilvl w:val="0"/>
                <w:numId w:val="111"/>
              </w:numPr>
              <w:spacing w:line="400" w:lineRule="exact"/>
              <w:jc w:val="center"/>
              <w:rPr>
                <w:rFonts w:hint="eastAsia" w:ascii="仿宋" w:hAnsi="仿宋" w:cs="宋体"/>
                <w:sz w:val="22"/>
              </w:rPr>
            </w:pPr>
          </w:p>
        </w:tc>
        <w:tc>
          <w:tcPr>
            <w:tcW w:w="1713" w:type="dxa"/>
            <w:tcBorders>
              <w:top w:val="single" w:color="auto" w:sz="6" w:space="0"/>
              <w:left w:val="single" w:color="auto" w:sz="6" w:space="0"/>
              <w:right w:val="single" w:color="auto" w:sz="6" w:space="0"/>
            </w:tcBorders>
            <w:noWrap w:val="0"/>
            <w:tcMar>
              <w:top w:w="57" w:type="dxa"/>
              <w:left w:w="57" w:type="dxa"/>
              <w:bottom w:w="57" w:type="dxa"/>
              <w:right w:w="57" w:type="dxa"/>
            </w:tcMar>
            <w:vAlign w:val="center"/>
          </w:tcPr>
          <w:p>
            <w:pPr>
              <w:widowControl/>
              <w:spacing w:line="430" w:lineRule="exact"/>
              <w:jc w:val="center"/>
              <w:rPr>
                <w:rFonts w:hint="eastAsia" w:ascii="仿宋" w:hAnsi="仿宋" w:cs="宋体"/>
                <w:sz w:val="22"/>
              </w:rPr>
            </w:pPr>
            <w:r>
              <w:rPr>
                <w:rFonts w:hint="eastAsia" w:ascii="仿宋" w:hAnsi="仿宋" w:cs="宋体"/>
                <w:sz w:val="22"/>
              </w:rPr>
              <w:t>同类项目经验</w:t>
            </w:r>
          </w:p>
        </w:tc>
        <w:tc>
          <w:tcPr>
            <w:tcW w:w="5916"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pPr>
              <w:widowControl/>
              <w:spacing w:line="430" w:lineRule="exact"/>
              <w:rPr>
                <w:rFonts w:hint="eastAsia" w:ascii="仿宋" w:hAnsi="仿宋" w:cs="宋体"/>
                <w:sz w:val="22"/>
              </w:rPr>
            </w:pPr>
            <w:r>
              <w:rPr>
                <w:rFonts w:hint="eastAsia" w:ascii="仿宋" w:hAnsi="仿宋" w:cs="宋体"/>
                <w:sz w:val="22"/>
              </w:rPr>
              <w:t>2018年（以竣工验收报告上的时间为准）以来的同类项目经验，每提供一个得1分，本项最高6分。</w:t>
            </w:r>
          </w:p>
          <w:p>
            <w:pPr>
              <w:widowControl/>
              <w:spacing w:line="430" w:lineRule="exact"/>
              <w:rPr>
                <w:rFonts w:hint="eastAsia" w:ascii="仿宋" w:hAnsi="仿宋" w:cs="宋体"/>
                <w:sz w:val="22"/>
              </w:rPr>
            </w:pPr>
            <w:r>
              <w:rPr>
                <w:rFonts w:hint="eastAsia" w:ascii="仿宋" w:hAnsi="仿宋" w:cs="宋体"/>
                <w:sz w:val="22"/>
              </w:rPr>
              <w:t>（须同时提供加盖公章的合同复印件</w:t>
            </w:r>
            <w:r>
              <w:rPr>
                <w:rFonts w:hint="eastAsia" w:ascii="仿宋" w:hAnsi="仿宋" w:cs="宋体"/>
                <w:sz w:val="22"/>
                <w:lang w:eastAsia="zh-CN"/>
              </w:rPr>
              <w:t>，</w:t>
            </w:r>
            <w:r>
              <w:rPr>
                <w:rFonts w:hint="eastAsia" w:ascii="仿宋" w:hAnsi="仿宋" w:cs="宋体"/>
                <w:b/>
                <w:bCs/>
                <w:sz w:val="22"/>
              </w:rPr>
              <w:t>以及</w:t>
            </w:r>
            <w:r>
              <w:rPr>
                <w:rFonts w:hint="eastAsia" w:ascii="仿宋" w:hAnsi="仿宋" w:cs="宋体"/>
                <w:sz w:val="22"/>
              </w:rPr>
              <w:t>竣工验收报告</w:t>
            </w:r>
            <w:r>
              <w:rPr>
                <w:rFonts w:hint="eastAsia" w:ascii="仿宋" w:hAnsi="仿宋" w:cs="宋体"/>
                <w:sz w:val="22"/>
                <w:lang w:eastAsia="zh-CN"/>
              </w:rPr>
              <w:t>（</w:t>
            </w:r>
            <w:r>
              <w:rPr>
                <w:rFonts w:hint="eastAsia" w:ascii="仿宋" w:hAnsi="仿宋" w:cs="宋体"/>
                <w:sz w:val="22"/>
              </w:rPr>
              <w:t>或竣工验收证明</w:t>
            </w:r>
            <w:r>
              <w:rPr>
                <w:rFonts w:hint="eastAsia" w:ascii="仿宋" w:hAnsi="仿宋" w:cs="宋体"/>
                <w:sz w:val="22"/>
                <w:lang w:eastAsia="zh-CN"/>
              </w:rPr>
              <w:t>）</w:t>
            </w:r>
            <w:r>
              <w:rPr>
                <w:rFonts w:hint="eastAsia" w:ascii="仿宋" w:hAnsi="仿宋" w:cs="宋体"/>
                <w:sz w:val="22"/>
              </w:rPr>
              <w:t>，未同时提供的得0分）</w:t>
            </w:r>
          </w:p>
        </w:tc>
        <w:tc>
          <w:tcPr>
            <w:tcW w:w="1031"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pPr>
              <w:jc w:val="center"/>
              <w:rPr>
                <w:rFonts w:hint="eastAsia" w:ascii="仿宋" w:hAnsi="仿宋" w:cs="宋体"/>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6" w:space="0"/>
              <w:left w:val="single" w:color="auto" w:sz="6" w:space="0"/>
              <w:right w:val="single" w:color="auto" w:sz="6" w:space="0"/>
            </w:tcBorders>
            <w:noWrap w:val="0"/>
            <w:tcMar>
              <w:top w:w="57" w:type="dxa"/>
              <w:left w:w="57" w:type="dxa"/>
              <w:bottom w:w="57" w:type="dxa"/>
              <w:right w:w="57" w:type="dxa"/>
            </w:tcMar>
            <w:vAlign w:val="center"/>
          </w:tcPr>
          <w:p>
            <w:pPr>
              <w:numPr>
                <w:ilvl w:val="0"/>
                <w:numId w:val="111"/>
              </w:numPr>
              <w:spacing w:line="400" w:lineRule="exact"/>
              <w:jc w:val="center"/>
              <w:rPr>
                <w:rFonts w:hint="eastAsia" w:ascii="仿宋" w:hAnsi="仿宋" w:cs="宋体"/>
                <w:sz w:val="22"/>
              </w:rPr>
            </w:pPr>
          </w:p>
        </w:tc>
        <w:tc>
          <w:tcPr>
            <w:tcW w:w="1713" w:type="dxa"/>
            <w:tcBorders>
              <w:top w:val="single" w:color="auto" w:sz="6" w:space="0"/>
              <w:left w:val="single" w:color="auto" w:sz="6" w:space="0"/>
              <w:right w:val="single" w:color="auto" w:sz="6" w:space="0"/>
            </w:tcBorders>
            <w:noWrap w:val="0"/>
            <w:tcMar>
              <w:top w:w="57" w:type="dxa"/>
              <w:left w:w="57" w:type="dxa"/>
              <w:bottom w:w="57" w:type="dxa"/>
              <w:right w:w="57" w:type="dxa"/>
            </w:tcMar>
            <w:vAlign w:val="center"/>
          </w:tcPr>
          <w:p>
            <w:pPr>
              <w:widowControl/>
              <w:spacing w:line="380" w:lineRule="exact"/>
              <w:jc w:val="center"/>
              <w:rPr>
                <w:rFonts w:hint="eastAsia" w:ascii="仿宋" w:hAnsi="仿宋" w:cs="宋体"/>
                <w:bCs/>
                <w:sz w:val="22"/>
                <w:lang w:bidi="ar"/>
              </w:rPr>
            </w:pPr>
            <w:r>
              <w:rPr>
                <w:rFonts w:hint="eastAsia" w:ascii="仿宋" w:hAnsi="仿宋" w:cs="宋体"/>
                <w:sz w:val="22"/>
              </w:rPr>
              <w:t>服务评价</w:t>
            </w:r>
          </w:p>
        </w:tc>
        <w:tc>
          <w:tcPr>
            <w:tcW w:w="5916"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pPr>
              <w:widowControl/>
              <w:spacing w:line="380" w:lineRule="exact"/>
              <w:rPr>
                <w:rFonts w:hint="eastAsia" w:ascii="仿宋" w:hAnsi="仿宋" w:cs="宋体"/>
                <w:sz w:val="22"/>
              </w:rPr>
            </w:pPr>
            <w:r>
              <w:rPr>
                <w:rFonts w:hint="eastAsia" w:ascii="仿宋" w:hAnsi="仿宋" w:cs="宋体"/>
                <w:sz w:val="22"/>
              </w:rPr>
              <w:t>上述同类项目经验中，获得业主出具的书面评价，每一个获得业主为正面评价（优秀、优良、良好、满意或相当于类似评价）的得1分，最高得6分。</w:t>
            </w:r>
          </w:p>
          <w:p>
            <w:pPr>
              <w:widowControl/>
              <w:spacing w:line="380" w:lineRule="exact"/>
              <w:rPr>
                <w:rFonts w:hint="eastAsia" w:ascii="仿宋" w:hAnsi="仿宋" w:cs="宋体"/>
                <w:sz w:val="22"/>
              </w:rPr>
            </w:pPr>
            <w:r>
              <w:rPr>
                <w:rFonts w:hint="eastAsia" w:ascii="仿宋" w:hAnsi="仿宋" w:cs="宋体"/>
                <w:sz w:val="22"/>
              </w:rPr>
              <w:t>（须提供加盖业主公章的书面评价复印件，未提供的得0分）</w:t>
            </w:r>
          </w:p>
        </w:tc>
        <w:tc>
          <w:tcPr>
            <w:tcW w:w="1031"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pPr>
              <w:jc w:val="center"/>
              <w:rPr>
                <w:rFonts w:hint="eastAsia" w:ascii="仿宋" w:hAnsi="仿宋" w:cs="宋体"/>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111"/>
              </w:numPr>
              <w:spacing w:line="400" w:lineRule="exact"/>
              <w:jc w:val="center"/>
              <w:rPr>
                <w:rFonts w:hint="eastAsia" w:ascii="仿宋" w:hAnsi="仿宋" w:cs="宋体"/>
                <w:sz w:val="22"/>
              </w:rPr>
            </w:pPr>
          </w:p>
        </w:tc>
        <w:tc>
          <w:tcPr>
            <w:tcW w:w="1713"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80" w:lineRule="exact"/>
              <w:jc w:val="center"/>
              <w:rPr>
                <w:rFonts w:hint="eastAsia" w:ascii="仿宋" w:hAnsi="仿宋" w:cs="宋体"/>
                <w:bCs/>
                <w:sz w:val="22"/>
                <w:lang w:bidi="ar"/>
              </w:rPr>
            </w:pPr>
            <w:r>
              <w:rPr>
                <w:rFonts w:hint="eastAsia" w:ascii="仿宋" w:hAnsi="仿宋" w:cs="宋体"/>
                <w:sz w:val="22"/>
              </w:rPr>
              <w:t>管理体系认证</w:t>
            </w:r>
          </w:p>
        </w:tc>
        <w:tc>
          <w:tcPr>
            <w:tcW w:w="591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tabs>
                <w:tab w:val="left" w:pos="0"/>
              </w:tabs>
              <w:spacing w:line="380" w:lineRule="exact"/>
              <w:rPr>
                <w:rFonts w:hint="eastAsia" w:ascii="仿宋" w:hAnsi="仿宋" w:cs="宋体"/>
                <w:sz w:val="22"/>
              </w:rPr>
            </w:pPr>
            <w:r>
              <w:rPr>
                <w:rFonts w:hint="eastAsia" w:ascii="仿宋" w:hAnsi="仿宋" w:cs="宋体"/>
                <w:sz w:val="22"/>
              </w:rPr>
              <w:t>供应商每具备以下1项的得1分，最高得3分：</w:t>
            </w:r>
          </w:p>
          <w:p>
            <w:pPr>
              <w:numPr>
                <w:ilvl w:val="0"/>
                <w:numId w:val="95"/>
              </w:numPr>
              <w:tabs>
                <w:tab w:val="left" w:pos="0"/>
              </w:tabs>
              <w:spacing w:line="380" w:lineRule="exact"/>
              <w:rPr>
                <w:rFonts w:hint="eastAsia" w:ascii="仿宋" w:hAnsi="仿宋" w:cs="宋体"/>
                <w:sz w:val="22"/>
              </w:rPr>
            </w:pPr>
            <w:r>
              <w:rPr>
                <w:rFonts w:hint="eastAsia" w:ascii="仿宋" w:hAnsi="仿宋" w:cs="宋体"/>
                <w:sz w:val="22"/>
              </w:rPr>
              <w:t>质量管理体系认证；</w:t>
            </w:r>
          </w:p>
          <w:p>
            <w:pPr>
              <w:numPr>
                <w:ilvl w:val="0"/>
                <w:numId w:val="95"/>
              </w:numPr>
              <w:tabs>
                <w:tab w:val="left" w:pos="0"/>
              </w:tabs>
              <w:spacing w:line="380" w:lineRule="exact"/>
              <w:rPr>
                <w:rFonts w:hint="eastAsia" w:ascii="仿宋" w:hAnsi="仿宋" w:cs="宋体"/>
                <w:sz w:val="22"/>
              </w:rPr>
            </w:pPr>
            <w:r>
              <w:rPr>
                <w:rFonts w:hint="eastAsia" w:ascii="仿宋" w:hAnsi="仿宋" w:cs="宋体"/>
                <w:sz w:val="22"/>
              </w:rPr>
              <w:t>环境管理体系认证；</w:t>
            </w:r>
          </w:p>
          <w:p>
            <w:pPr>
              <w:numPr>
                <w:ilvl w:val="0"/>
                <w:numId w:val="95"/>
              </w:numPr>
              <w:tabs>
                <w:tab w:val="left" w:pos="0"/>
              </w:tabs>
              <w:spacing w:line="380" w:lineRule="exact"/>
              <w:rPr>
                <w:rFonts w:hint="eastAsia" w:ascii="仿宋" w:hAnsi="仿宋" w:cs="宋体"/>
                <w:sz w:val="22"/>
              </w:rPr>
            </w:pPr>
            <w:r>
              <w:rPr>
                <w:rFonts w:hint="eastAsia" w:ascii="仿宋" w:hAnsi="仿宋" w:cs="宋体"/>
                <w:sz w:val="22"/>
              </w:rPr>
              <w:t>职业健康安全管理体系认证。</w:t>
            </w:r>
          </w:p>
          <w:p>
            <w:pPr>
              <w:tabs>
                <w:tab w:val="left" w:pos="0"/>
              </w:tabs>
              <w:spacing w:line="380" w:lineRule="exact"/>
              <w:rPr>
                <w:rFonts w:hint="eastAsia" w:ascii="仿宋" w:hAnsi="仿宋" w:cs="宋体"/>
                <w:sz w:val="22"/>
              </w:rPr>
            </w:pPr>
            <w:r>
              <w:rPr>
                <w:rFonts w:hint="eastAsia" w:ascii="仿宋" w:hAnsi="仿宋" w:cs="宋体"/>
                <w:sz w:val="22"/>
              </w:rPr>
              <w:t>（须提供认证证书复印件</w:t>
            </w:r>
            <w:r>
              <w:rPr>
                <w:rFonts w:hint="eastAsia" w:ascii="仿宋" w:hAnsi="仿宋" w:cs="宋体"/>
                <w:b/>
                <w:bCs/>
                <w:sz w:val="22"/>
              </w:rPr>
              <w:t>以及</w:t>
            </w:r>
            <w:r>
              <w:rPr>
                <w:rFonts w:hint="eastAsia" w:ascii="仿宋" w:hAnsi="仿宋" w:cs="宋体"/>
                <w:sz w:val="22"/>
              </w:rPr>
              <w:t>中国国家认证认可监督管理委员会网站（http://cx.cnca.cn）查询结果为“有效”的截图，</w:t>
            </w:r>
            <w:r>
              <w:rPr>
                <w:rFonts w:hint="eastAsia" w:ascii="仿宋" w:hAnsi="仿宋" w:cs="宋体"/>
                <w:b/>
                <w:bCs/>
                <w:sz w:val="22"/>
              </w:rPr>
              <w:t>未提供或提供不齐全</w:t>
            </w:r>
            <w:r>
              <w:rPr>
                <w:rFonts w:hint="eastAsia" w:ascii="仿宋" w:hAnsi="仿宋" w:cs="宋体"/>
                <w:sz w:val="22"/>
              </w:rPr>
              <w:t>的得0分）</w:t>
            </w:r>
          </w:p>
        </w:tc>
        <w:tc>
          <w:tcPr>
            <w:tcW w:w="103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eastAsia" w:ascii="仿宋" w:hAnsi="仿宋" w:cs="宋体"/>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111"/>
              </w:numPr>
              <w:spacing w:line="400" w:lineRule="exact"/>
              <w:jc w:val="center"/>
              <w:rPr>
                <w:rFonts w:hint="eastAsia" w:ascii="仿宋" w:hAnsi="仿宋" w:cs="宋体"/>
                <w:sz w:val="22"/>
              </w:rPr>
            </w:pPr>
          </w:p>
        </w:tc>
        <w:tc>
          <w:tcPr>
            <w:tcW w:w="1713"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440" w:lineRule="exact"/>
              <w:jc w:val="center"/>
              <w:rPr>
                <w:rFonts w:hint="eastAsia" w:ascii="仿宋" w:hAnsi="仿宋" w:cs="宋体"/>
                <w:bCs/>
                <w:sz w:val="22"/>
                <w:lang w:bidi="ar"/>
              </w:rPr>
            </w:pPr>
            <w:r>
              <w:rPr>
                <w:rFonts w:hint="eastAsia" w:ascii="仿宋" w:hAnsi="仿宋" w:cs="宋体"/>
                <w:sz w:val="22"/>
                <w:lang w:val="en-US" w:eastAsia="zh-CN"/>
              </w:rPr>
              <w:t>拟投入本项目人员情况</w:t>
            </w:r>
          </w:p>
        </w:tc>
        <w:tc>
          <w:tcPr>
            <w:tcW w:w="591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440" w:lineRule="exact"/>
              <w:rPr>
                <w:rFonts w:hint="eastAsia" w:ascii="仿宋" w:hAnsi="仿宋" w:cs="宋体"/>
                <w:sz w:val="22"/>
              </w:rPr>
            </w:pPr>
            <w:r>
              <w:rPr>
                <w:rFonts w:hint="eastAsia" w:ascii="仿宋" w:hAnsi="仿宋" w:cs="宋体"/>
                <w:sz w:val="22"/>
                <w:lang w:val="en-US" w:eastAsia="zh-CN"/>
              </w:rPr>
              <w:t>(一)</w:t>
            </w:r>
            <w:r>
              <w:rPr>
                <w:rFonts w:hint="eastAsia" w:ascii="仿宋" w:hAnsi="仿宋" w:cs="宋体"/>
                <w:sz w:val="22"/>
              </w:rPr>
              <w:t>项目负责人（项目经理）或项目技术负责人：</w:t>
            </w:r>
          </w:p>
          <w:p>
            <w:pPr>
              <w:widowControl/>
              <w:numPr>
                <w:ilvl w:val="0"/>
                <w:numId w:val="96"/>
              </w:numPr>
              <w:spacing w:line="440" w:lineRule="exact"/>
              <w:ind w:left="420" w:leftChars="0" w:hanging="420" w:firstLineChars="0"/>
              <w:rPr>
                <w:rFonts w:hint="eastAsia" w:ascii="仿宋" w:hAnsi="仿宋" w:cs="宋体"/>
                <w:sz w:val="22"/>
              </w:rPr>
            </w:pPr>
            <w:r>
              <w:rPr>
                <w:rFonts w:hint="eastAsia" w:ascii="仿宋" w:hAnsi="仿宋" w:cs="宋体"/>
                <w:sz w:val="22"/>
              </w:rPr>
              <w:t>具备高级（或以上）工程师职称证书的得6分</w:t>
            </w:r>
          </w:p>
          <w:p>
            <w:pPr>
              <w:widowControl/>
              <w:numPr>
                <w:ilvl w:val="0"/>
                <w:numId w:val="96"/>
              </w:numPr>
              <w:spacing w:line="440" w:lineRule="exact"/>
              <w:ind w:left="420" w:leftChars="0" w:hanging="420" w:firstLineChars="0"/>
              <w:rPr>
                <w:rFonts w:hint="eastAsia" w:ascii="仿宋" w:hAnsi="仿宋" w:cs="宋体"/>
                <w:sz w:val="22"/>
              </w:rPr>
            </w:pPr>
            <w:r>
              <w:rPr>
                <w:rFonts w:hint="eastAsia" w:ascii="仿宋" w:hAnsi="仿宋" w:cs="宋体"/>
                <w:sz w:val="22"/>
              </w:rPr>
              <w:t>具备中级工程师职称证书的得3分；</w:t>
            </w:r>
          </w:p>
          <w:p>
            <w:pPr>
              <w:widowControl/>
              <w:numPr>
                <w:ilvl w:val="0"/>
                <w:numId w:val="96"/>
              </w:numPr>
              <w:spacing w:line="440" w:lineRule="exact"/>
              <w:ind w:left="420" w:leftChars="0" w:hanging="420" w:firstLineChars="0"/>
              <w:rPr>
                <w:rFonts w:hint="eastAsia" w:ascii="仿宋" w:hAnsi="仿宋" w:cs="宋体"/>
                <w:sz w:val="22"/>
              </w:rPr>
            </w:pPr>
            <w:r>
              <w:rPr>
                <w:rFonts w:hint="eastAsia" w:ascii="仿宋" w:hAnsi="仿宋" w:cs="宋体"/>
                <w:sz w:val="22"/>
              </w:rPr>
              <w:t>其他得0分。</w:t>
            </w:r>
          </w:p>
          <w:p>
            <w:pPr>
              <w:widowControl/>
              <w:spacing w:line="440" w:lineRule="exact"/>
              <w:rPr>
                <w:rFonts w:hint="eastAsia" w:ascii="仿宋" w:hAnsi="仿宋" w:cs="宋体"/>
                <w:sz w:val="22"/>
              </w:rPr>
            </w:pPr>
            <w:r>
              <w:rPr>
                <w:rFonts w:hint="eastAsia" w:ascii="仿宋" w:hAnsi="仿宋" w:cs="宋体"/>
                <w:sz w:val="22"/>
              </w:rPr>
              <w:t>本小项得分按最高级职称计分，最高得6分。</w:t>
            </w:r>
          </w:p>
          <w:p>
            <w:pPr>
              <w:widowControl/>
              <w:spacing w:line="440" w:lineRule="exact"/>
              <w:rPr>
                <w:rFonts w:hint="eastAsia" w:ascii="仿宋" w:hAnsi="仿宋" w:cs="宋体"/>
                <w:sz w:val="22"/>
              </w:rPr>
            </w:pPr>
            <w:r>
              <w:rPr>
                <w:rFonts w:hint="eastAsia" w:ascii="仿宋" w:hAnsi="仿宋" w:cs="宋体"/>
                <w:sz w:val="22"/>
              </w:rPr>
              <w:t>（须提供拟投入人员证书复印件以及响应截止日前3个月任意1个月在供应商处购买社保的证明文件复印件，未提供社保的得0分）</w:t>
            </w:r>
          </w:p>
          <w:p>
            <w:pPr>
              <w:widowControl/>
              <w:spacing w:line="440" w:lineRule="exact"/>
              <w:rPr>
                <w:rFonts w:hint="eastAsia" w:ascii="仿宋" w:hAnsi="仿宋" w:cs="宋体"/>
                <w:sz w:val="22"/>
                <w:lang w:eastAsia="zh-CN"/>
              </w:rPr>
            </w:pPr>
            <w:r>
              <w:rPr>
                <w:rFonts w:hint="eastAsia" w:ascii="仿宋" w:hAnsi="仿宋" w:cs="宋体"/>
                <w:sz w:val="22"/>
                <w:lang w:val="en-US" w:eastAsia="zh-CN"/>
              </w:rPr>
              <w:t>(二)</w:t>
            </w:r>
            <w:r>
              <w:rPr>
                <w:rFonts w:hint="eastAsia" w:ascii="仿宋" w:hAnsi="仿宋" w:cs="宋体"/>
                <w:sz w:val="22"/>
              </w:rPr>
              <w:t>拟投入其它人员（项目负责人、项目技术负责人除外）</w:t>
            </w:r>
            <w:r>
              <w:rPr>
                <w:rFonts w:hint="eastAsia" w:ascii="仿宋" w:hAnsi="仿宋" w:cs="宋体"/>
                <w:sz w:val="22"/>
                <w:lang w:eastAsia="zh-CN"/>
              </w:rPr>
              <w:t>：</w:t>
            </w:r>
          </w:p>
          <w:p>
            <w:pPr>
              <w:widowControl/>
              <w:numPr>
                <w:ilvl w:val="0"/>
                <w:numId w:val="96"/>
              </w:numPr>
              <w:spacing w:line="440" w:lineRule="exact"/>
              <w:ind w:left="420" w:leftChars="0" w:hanging="420" w:firstLineChars="0"/>
              <w:rPr>
                <w:rFonts w:hint="eastAsia" w:ascii="仿宋" w:hAnsi="仿宋" w:eastAsia="宋体" w:cs="宋体"/>
                <w:sz w:val="22"/>
                <w:lang w:eastAsia="zh-CN"/>
              </w:rPr>
            </w:pPr>
            <w:r>
              <w:rPr>
                <w:rFonts w:hint="eastAsia" w:ascii="仿宋" w:hAnsi="仿宋" w:eastAsia="宋体" w:cs="宋体"/>
                <w:sz w:val="22"/>
              </w:rPr>
              <w:t>同时</w:t>
            </w:r>
            <w:r>
              <w:rPr>
                <w:rFonts w:hint="eastAsia" w:ascii="仿宋" w:hAnsi="仿宋" w:eastAsia="宋体" w:cs="宋体"/>
                <w:sz w:val="22"/>
                <w:lang w:val="en-US" w:eastAsia="zh-CN"/>
              </w:rPr>
              <w:t>具备足额的（土建类和安装类）</w:t>
            </w:r>
            <w:r>
              <w:rPr>
                <w:rFonts w:hint="eastAsia" w:ascii="仿宋" w:hAnsi="仿宋" w:eastAsia="宋体" w:cs="宋体"/>
                <w:sz w:val="22"/>
              </w:rPr>
              <w:t>施工员、质量</w:t>
            </w:r>
            <w:r>
              <w:rPr>
                <w:rFonts w:hint="eastAsia" w:ascii="仿宋" w:hAnsi="仿宋" w:eastAsia="宋体" w:cs="宋体"/>
                <w:sz w:val="22"/>
                <w:lang w:eastAsia="zh-CN"/>
              </w:rPr>
              <w:t>（</w:t>
            </w:r>
            <w:r>
              <w:rPr>
                <w:rFonts w:hint="eastAsia" w:ascii="仿宋" w:hAnsi="仿宋" w:eastAsia="宋体" w:cs="宋体"/>
                <w:sz w:val="22"/>
                <w:lang w:val="en-US" w:eastAsia="zh-CN"/>
              </w:rPr>
              <w:t>检</w:t>
            </w:r>
            <w:r>
              <w:rPr>
                <w:rFonts w:hint="eastAsia" w:ascii="仿宋" w:hAnsi="仿宋" w:eastAsia="宋体" w:cs="宋体"/>
                <w:sz w:val="22"/>
                <w:lang w:eastAsia="zh-CN"/>
              </w:rPr>
              <w:t>）</w:t>
            </w:r>
            <w:r>
              <w:rPr>
                <w:rFonts w:hint="eastAsia" w:ascii="仿宋" w:hAnsi="仿宋" w:eastAsia="宋体" w:cs="宋体"/>
                <w:sz w:val="22"/>
              </w:rPr>
              <w:t>员、安全员的得</w:t>
            </w:r>
            <w:r>
              <w:rPr>
                <w:rFonts w:hint="eastAsia" w:ascii="仿宋" w:hAnsi="仿宋" w:eastAsia="宋体" w:cs="宋体"/>
                <w:sz w:val="22"/>
                <w:lang w:val="en-US" w:eastAsia="zh-CN"/>
              </w:rPr>
              <w:t>4</w:t>
            </w:r>
            <w:r>
              <w:rPr>
                <w:rFonts w:hint="eastAsia" w:ascii="仿宋" w:hAnsi="仿宋" w:eastAsia="宋体" w:cs="宋体"/>
                <w:sz w:val="22"/>
              </w:rPr>
              <w:t>分</w:t>
            </w:r>
            <w:r>
              <w:rPr>
                <w:rFonts w:hint="eastAsia" w:ascii="仿宋" w:hAnsi="仿宋" w:eastAsia="宋体" w:cs="宋体"/>
                <w:sz w:val="22"/>
                <w:lang w:eastAsia="zh-CN"/>
              </w:rPr>
              <w:t>；</w:t>
            </w:r>
          </w:p>
          <w:p>
            <w:pPr>
              <w:widowControl/>
              <w:numPr>
                <w:ilvl w:val="0"/>
                <w:numId w:val="96"/>
              </w:numPr>
              <w:spacing w:line="440" w:lineRule="exact"/>
              <w:ind w:left="420" w:leftChars="0" w:hanging="420" w:firstLineChars="0"/>
              <w:rPr>
                <w:rFonts w:hint="default" w:ascii="仿宋" w:hAnsi="仿宋" w:eastAsia="宋体" w:cs="宋体"/>
                <w:sz w:val="22"/>
                <w:lang w:val="en-US" w:eastAsia="zh-CN"/>
              </w:rPr>
            </w:pPr>
            <w:r>
              <w:rPr>
                <w:rFonts w:hint="eastAsia" w:ascii="仿宋" w:hAnsi="仿宋" w:eastAsia="宋体" w:cs="宋体"/>
                <w:sz w:val="22"/>
                <w:lang w:val="en-US" w:eastAsia="zh-CN"/>
              </w:rPr>
              <w:t>不能</w:t>
            </w:r>
            <w:r>
              <w:rPr>
                <w:rFonts w:hint="eastAsia" w:ascii="仿宋" w:hAnsi="仿宋" w:eastAsia="宋体" w:cs="宋体"/>
                <w:sz w:val="22"/>
              </w:rPr>
              <w:t>同时</w:t>
            </w:r>
            <w:r>
              <w:rPr>
                <w:rFonts w:hint="eastAsia" w:ascii="仿宋" w:hAnsi="仿宋" w:eastAsia="宋体" w:cs="宋体"/>
                <w:sz w:val="22"/>
                <w:lang w:val="en-US" w:eastAsia="zh-CN"/>
              </w:rPr>
              <w:t>具备足额的（土建类和安装类）</w:t>
            </w:r>
            <w:r>
              <w:rPr>
                <w:rFonts w:hint="eastAsia" w:ascii="仿宋" w:hAnsi="仿宋" w:eastAsia="宋体" w:cs="宋体"/>
                <w:sz w:val="22"/>
              </w:rPr>
              <w:t>施工员、质量</w:t>
            </w:r>
            <w:r>
              <w:rPr>
                <w:rFonts w:hint="eastAsia" w:ascii="仿宋" w:hAnsi="仿宋" w:eastAsia="宋体" w:cs="宋体"/>
                <w:sz w:val="22"/>
                <w:lang w:eastAsia="zh-CN"/>
              </w:rPr>
              <w:t>（</w:t>
            </w:r>
            <w:r>
              <w:rPr>
                <w:rFonts w:hint="eastAsia" w:ascii="仿宋" w:hAnsi="仿宋" w:eastAsia="宋体" w:cs="宋体"/>
                <w:sz w:val="22"/>
                <w:lang w:val="en-US" w:eastAsia="zh-CN"/>
              </w:rPr>
              <w:t>检</w:t>
            </w:r>
            <w:r>
              <w:rPr>
                <w:rFonts w:hint="eastAsia" w:ascii="仿宋" w:hAnsi="仿宋" w:eastAsia="宋体" w:cs="宋体"/>
                <w:sz w:val="22"/>
                <w:lang w:eastAsia="zh-CN"/>
              </w:rPr>
              <w:t>）</w:t>
            </w:r>
            <w:r>
              <w:rPr>
                <w:rFonts w:hint="eastAsia" w:ascii="仿宋" w:hAnsi="仿宋" w:eastAsia="宋体" w:cs="宋体"/>
                <w:sz w:val="22"/>
              </w:rPr>
              <w:t>员、安全员的</w:t>
            </w:r>
            <w:r>
              <w:rPr>
                <w:rFonts w:hint="eastAsia" w:ascii="仿宋" w:hAnsi="仿宋" w:eastAsia="宋体" w:cs="宋体"/>
                <w:sz w:val="22"/>
                <w:lang w:val="en-US" w:eastAsia="zh-CN"/>
              </w:rPr>
              <w:t>的得0分。</w:t>
            </w:r>
          </w:p>
          <w:p>
            <w:pPr>
              <w:widowControl/>
              <w:spacing w:line="440" w:lineRule="exact"/>
              <w:rPr>
                <w:rFonts w:hint="eastAsia" w:ascii="仿宋" w:hAnsi="仿宋" w:cs="宋体"/>
                <w:sz w:val="22"/>
              </w:rPr>
            </w:pPr>
            <w:r>
              <w:rPr>
                <w:rFonts w:hint="eastAsia" w:ascii="仿宋" w:hAnsi="仿宋" w:cs="宋体"/>
                <w:sz w:val="22"/>
              </w:rPr>
              <w:t>（须提供拟投入人员响应截止日前3个月任意1个月在供应商处购买社保的证明文件复印件，未提供的得0分）具有土建类施工员岗位证或培训证的2人；具有安装类施工员岗位证或培训证的2人；具有质量员或质检员的岗位证或培训证的1人；具有建筑类专业工程师或以上职称的安全员1人。</w:t>
            </w:r>
          </w:p>
        </w:tc>
        <w:tc>
          <w:tcPr>
            <w:tcW w:w="103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eastAsia" w:ascii="仿宋" w:hAnsi="仿宋" w:cs="宋体"/>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111"/>
              </w:numPr>
              <w:spacing w:line="400" w:lineRule="exact"/>
              <w:jc w:val="center"/>
              <w:rPr>
                <w:rFonts w:hint="eastAsia" w:ascii="仿宋" w:hAnsi="仿宋" w:cs="宋体"/>
                <w:sz w:val="22"/>
              </w:rPr>
            </w:pPr>
          </w:p>
        </w:tc>
        <w:tc>
          <w:tcPr>
            <w:tcW w:w="1713"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440" w:lineRule="exact"/>
              <w:jc w:val="center"/>
              <w:rPr>
                <w:rFonts w:hint="eastAsia" w:ascii="仿宋" w:hAnsi="仿宋" w:cs="宋体"/>
                <w:bCs/>
                <w:sz w:val="22"/>
                <w:lang w:bidi="ar"/>
              </w:rPr>
            </w:pPr>
            <w:r>
              <w:rPr>
                <w:rFonts w:hint="eastAsia" w:ascii="仿宋" w:hAnsi="仿宋" w:cs="宋体"/>
                <w:sz w:val="22"/>
              </w:rPr>
              <w:t>商务要求响应情况</w:t>
            </w:r>
          </w:p>
        </w:tc>
        <w:tc>
          <w:tcPr>
            <w:tcW w:w="591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97"/>
              </w:numPr>
              <w:tabs>
                <w:tab w:val="left" w:pos="0"/>
              </w:tabs>
              <w:spacing w:line="440" w:lineRule="exact"/>
              <w:rPr>
                <w:rFonts w:hint="eastAsia" w:ascii="仿宋" w:hAnsi="仿宋" w:cs="宋体"/>
                <w:sz w:val="22"/>
              </w:rPr>
            </w:pPr>
            <w:r>
              <w:rPr>
                <w:rFonts w:hint="eastAsia" w:ascii="仿宋" w:hAnsi="仿宋" w:cs="宋体"/>
                <w:sz w:val="22"/>
              </w:rPr>
              <w:t>完全满足要求的，得5分；</w:t>
            </w:r>
          </w:p>
          <w:p>
            <w:pPr>
              <w:numPr>
                <w:ilvl w:val="0"/>
                <w:numId w:val="97"/>
              </w:numPr>
              <w:tabs>
                <w:tab w:val="left" w:pos="0"/>
              </w:tabs>
              <w:spacing w:line="440" w:lineRule="exact"/>
              <w:rPr>
                <w:rFonts w:hint="eastAsia" w:ascii="仿宋" w:hAnsi="仿宋" w:cs="宋体"/>
                <w:sz w:val="22"/>
              </w:rPr>
            </w:pPr>
            <w:r>
              <w:rPr>
                <w:rFonts w:hint="eastAsia" w:ascii="仿宋" w:hAnsi="仿宋" w:cs="宋体"/>
                <w:sz w:val="22"/>
              </w:rPr>
              <w:t>有1项不能满足要求的，得3分；</w:t>
            </w:r>
          </w:p>
          <w:p>
            <w:pPr>
              <w:numPr>
                <w:ilvl w:val="0"/>
                <w:numId w:val="97"/>
              </w:numPr>
              <w:tabs>
                <w:tab w:val="left" w:pos="0"/>
              </w:tabs>
              <w:spacing w:line="440" w:lineRule="exact"/>
              <w:rPr>
                <w:rFonts w:hint="eastAsia" w:ascii="仿宋" w:hAnsi="仿宋" w:cs="宋体"/>
                <w:sz w:val="22"/>
              </w:rPr>
            </w:pPr>
            <w:r>
              <w:rPr>
                <w:rFonts w:hint="eastAsia" w:ascii="仿宋" w:hAnsi="仿宋" w:cs="宋体"/>
                <w:sz w:val="22"/>
              </w:rPr>
              <w:t>有2项或以上不能满足要求的，得1分；</w:t>
            </w:r>
          </w:p>
          <w:p>
            <w:pPr>
              <w:numPr>
                <w:ilvl w:val="0"/>
                <w:numId w:val="97"/>
              </w:numPr>
              <w:tabs>
                <w:tab w:val="left" w:pos="0"/>
              </w:tabs>
              <w:spacing w:line="440" w:lineRule="exact"/>
              <w:ind w:left="420" w:leftChars="0" w:hanging="420" w:firstLineChars="0"/>
              <w:rPr>
                <w:rFonts w:hint="eastAsia" w:ascii="仿宋" w:hAnsi="仿宋" w:cs="宋体"/>
                <w:sz w:val="22"/>
              </w:rPr>
            </w:pPr>
            <w:r>
              <w:rPr>
                <w:rFonts w:hint="eastAsia" w:ascii="仿宋" w:hAnsi="仿宋" w:cs="宋体"/>
                <w:sz w:val="22"/>
              </w:rPr>
              <w:t>未响应的得0分。</w:t>
            </w:r>
          </w:p>
        </w:tc>
        <w:tc>
          <w:tcPr>
            <w:tcW w:w="103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eastAsia" w:ascii="仿宋" w:hAnsi="仿宋" w:cs="宋体"/>
                <w:szCs w:val="21"/>
              </w:rPr>
            </w:pPr>
          </w:p>
        </w:tc>
      </w:tr>
    </w:tbl>
    <w:p>
      <w:pPr>
        <w:rPr>
          <w:rFonts w:hint="eastAsia" w:ascii="仿宋" w:hAnsi="仿宋" w:eastAsia="仿宋" w:cs="仿宋"/>
          <w:bCs/>
          <w:szCs w:val="21"/>
        </w:rPr>
      </w:pPr>
    </w:p>
    <w:p>
      <w:pPr>
        <w:rPr>
          <w:rFonts w:hint="eastAsia" w:ascii="仿宋" w:hAnsi="仿宋" w:eastAsia="仿宋" w:cs="仿宋"/>
          <w:bCs/>
          <w:szCs w:val="21"/>
        </w:rPr>
      </w:pPr>
      <w:r>
        <w:rPr>
          <w:rFonts w:hint="eastAsia" w:ascii="仿宋" w:hAnsi="仿宋" w:eastAsia="仿宋" w:cs="仿宋"/>
          <w:bCs/>
          <w:szCs w:val="21"/>
        </w:rPr>
        <w:br w:type="page"/>
      </w:r>
    </w:p>
    <w:p>
      <w:pPr>
        <w:jc w:val="center"/>
        <w:rPr>
          <w:rFonts w:hint="eastAsia" w:ascii="仿宋" w:hAnsi="仿宋" w:eastAsia="微软雅黑" w:cs="微软雅黑"/>
          <w:b/>
          <w:sz w:val="28"/>
          <w:szCs w:val="28"/>
        </w:rPr>
      </w:pPr>
      <w:r>
        <w:rPr>
          <w:rFonts w:hint="eastAsia" w:ascii="仿宋" w:hAnsi="仿宋" w:eastAsia="微软雅黑" w:cs="微软雅黑"/>
          <w:b/>
          <w:sz w:val="28"/>
          <w:szCs w:val="28"/>
        </w:rPr>
        <w:t>供应商概况</w:t>
      </w:r>
    </w:p>
    <w:p>
      <w:pPr>
        <w:spacing w:line="360" w:lineRule="auto"/>
        <w:jc w:val="center"/>
        <w:rPr>
          <w:rFonts w:hint="eastAsia" w:ascii="仿宋" w:hAnsi="仿宋" w:eastAsia="微软雅黑" w:cs="微软雅黑"/>
          <w:b/>
          <w:sz w:val="15"/>
          <w:szCs w:val="15"/>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099"/>
        <w:gridCol w:w="510"/>
        <w:gridCol w:w="945"/>
        <w:gridCol w:w="270"/>
        <w:gridCol w:w="975"/>
        <w:gridCol w:w="1623"/>
        <w:gridCol w:w="777"/>
        <w:gridCol w:w="363"/>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jc w:val="center"/>
        </w:trPr>
        <w:tc>
          <w:tcPr>
            <w:tcW w:w="1305"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单位名称</w:t>
            </w:r>
          </w:p>
        </w:tc>
        <w:tc>
          <w:tcPr>
            <w:tcW w:w="7944" w:type="dxa"/>
            <w:gridSpan w:val="9"/>
            <w:noWrap w:val="0"/>
            <w:vAlign w:val="center"/>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jc w:val="center"/>
        </w:trPr>
        <w:tc>
          <w:tcPr>
            <w:tcW w:w="1305"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地址</w:t>
            </w:r>
          </w:p>
        </w:tc>
        <w:tc>
          <w:tcPr>
            <w:tcW w:w="7944" w:type="dxa"/>
            <w:gridSpan w:val="9"/>
            <w:noWrap w:val="0"/>
            <w:vAlign w:val="center"/>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jc w:val="center"/>
        </w:trPr>
        <w:tc>
          <w:tcPr>
            <w:tcW w:w="1305"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主管部门</w:t>
            </w:r>
          </w:p>
        </w:tc>
        <w:tc>
          <w:tcPr>
            <w:tcW w:w="1609"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p>
        </w:tc>
        <w:tc>
          <w:tcPr>
            <w:tcW w:w="1215"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法人代表</w:t>
            </w:r>
          </w:p>
        </w:tc>
        <w:tc>
          <w:tcPr>
            <w:tcW w:w="2598"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p>
        </w:tc>
        <w:tc>
          <w:tcPr>
            <w:tcW w:w="777"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职务</w:t>
            </w:r>
          </w:p>
        </w:tc>
        <w:tc>
          <w:tcPr>
            <w:tcW w:w="174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jc w:val="center"/>
        </w:trPr>
        <w:tc>
          <w:tcPr>
            <w:tcW w:w="1305"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经济类型</w:t>
            </w:r>
          </w:p>
        </w:tc>
        <w:tc>
          <w:tcPr>
            <w:tcW w:w="1609"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p>
        </w:tc>
        <w:tc>
          <w:tcPr>
            <w:tcW w:w="1215"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授权代表</w:t>
            </w:r>
          </w:p>
        </w:tc>
        <w:tc>
          <w:tcPr>
            <w:tcW w:w="2598"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p>
        </w:tc>
        <w:tc>
          <w:tcPr>
            <w:tcW w:w="777"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职务</w:t>
            </w:r>
          </w:p>
        </w:tc>
        <w:tc>
          <w:tcPr>
            <w:tcW w:w="174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jc w:val="center"/>
        </w:trPr>
        <w:tc>
          <w:tcPr>
            <w:tcW w:w="1305"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邮编</w:t>
            </w:r>
          </w:p>
        </w:tc>
        <w:tc>
          <w:tcPr>
            <w:tcW w:w="1609"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p>
        </w:tc>
        <w:tc>
          <w:tcPr>
            <w:tcW w:w="1215"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电话</w:t>
            </w:r>
          </w:p>
        </w:tc>
        <w:tc>
          <w:tcPr>
            <w:tcW w:w="2598"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p>
        </w:tc>
        <w:tc>
          <w:tcPr>
            <w:tcW w:w="777"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传真</w:t>
            </w:r>
          </w:p>
        </w:tc>
        <w:tc>
          <w:tcPr>
            <w:tcW w:w="174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jc w:val="center"/>
        </w:trPr>
        <w:tc>
          <w:tcPr>
            <w:tcW w:w="1305" w:type="dxa"/>
            <w:noWrap w:val="0"/>
            <w:vAlign w:val="center"/>
          </w:tcPr>
          <w:p>
            <w:pPr>
              <w:tabs>
                <w:tab w:val="left" w:pos="540"/>
              </w:tabs>
              <w:ind w:left="-128" w:leftChars="-62" w:right="-105" w:rightChars="-50" w:hanging="2"/>
              <w:jc w:val="center"/>
              <w:rPr>
                <w:rFonts w:ascii="仿宋" w:hAnsi="仿宋" w:cs="宋体"/>
                <w:sz w:val="24"/>
              </w:rPr>
            </w:pPr>
            <w:r>
              <w:rPr>
                <w:rFonts w:hint="eastAsia" w:ascii="仿宋" w:hAnsi="仿宋" w:cs="宋体"/>
                <w:sz w:val="24"/>
              </w:rPr>
              <w:t>单位简介及机构设置</w:t>
            </w:r>
          </w:p>
        </w:tc>
        <w:tc>
          <w:tcPr>
            <w:tcW w:w="7944" w:type="dxa"/>
            <w:gridSpan w:val="9"/>
            <w:noWrap w:val="0"/>
            <w:vAlign w:val="top"/>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734" w:hRule="atLeast"/>
          <w:jc w:val="center"/>
        </w:trPr>
        <w:tc>
          <w:tcPr>
            <w:tcW w:w="1305" w:type="dxa"/>
            <w:noWrap w:val="0"/>
            <w:vAlign w:val="center"/>
          </w:tcPr>
          <w:p>
            <w:pPr>
              <w:tabs>
                <w:tab w:val="left" w:pos="540"/>
              </w:tabs>
              <w:ind w:left="-128" w:leftChars="-62" w:right="-105" w:rightChars="-50" w:hanging="2"/>
              <w:jc w:val="center"/>
              <w:rPr>
                <w:rFonts w:ascii="仿宋" w:hAnsi="仿宋" w:cs="宋体"/>
                <w:sz w:val="24"/>
              </w:rPr>
            </w:pPr>
            <w:r>
              <w:rPr>
                <w:rFonts w:hint="eastAsia" w:ascii="仿宋" w:hAnsi="仿宋" w:cs="宋体"/>
                <w:sz w:val="24"/>
              </w:rPr>
              <w:t>单位优势及特长</w:t>
            </w:r>
          </w:p>
        </w:tc>
        <w:tc>
          <w:tcPr>
            <w:tcW w:w="7944" w:type="dxa"/>
            <w:gridSpan w:val="9"/>
            <w:noWrap w:val="0"/>
            <w:vAlign w:val="top"/>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jc w:val="center"/>
        </w:trPr>
        <w:tc>
          <w:tcPr>
            <w:tcW w:w="1305" w:type="dxa"/>
            <w:vMerge w:val="restart"/>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单位概况</w:t>
            </w:r>
          </w:p>
        </w:tc>
        <w:tc>
          <w:tcPr>
            <w:tcW w:w="1099" w:type="dxa"/>
            <w:noWrap w:val="0"/>
            <w:vAlign w:val="top"/>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注册资本</w:t>
            </w:r>
          </w:p>
        </w:tc>
        <w:tc>
          <w:tcPr>
            <w:tcW w:w="1455" w:type="dxa"/>
            <w:gridSpan w:val="2"/>
            <w:noWrap w:val="0"/>
            <w:vAlign w:val="top"/>
          </w:tcPr>
          <w:p>
            <w:pPr>
              <w:tabs>
                <w:tab w:val="left" w:pos="540"/>
              </w:tabs>
              <w:spacing w:line="440" w:lineRule="exact"/>
              <w:ind w:left="-130" w:leftChars="-63" w:right="-105" w:rightChars="-50" w:hanging="2"/>
              <w:jc w:val="right"/>
              <w:rPr>
                <w:rFonts w:ascii="仿宋" w:hAnsi="仿宋" w:cs="宋体"/>
                <w:sz w:val="24"/>
              </w:rPr>
            </w:pPr>
          </w:p>
        </w:tc>
        <w:tc>
          <w:tcPr>
            <w:tcW w:w="124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占地面积</w:t>
            </w:r>
          </w:p>
        </w:tc>
        <w:tc>
          <w:tcPr>
            <w:tcW w:w="4145" w:type="dxa"/>
            <w:gridSpan w:val="4"/>
            <w:noWrap w:val="0"/>
            <w:vAlign w:val="top"/>
          </w:tcPr>
          <w:p>
            <w:pPr>
              <w:tabs>
                <w:tab w:val="left" w:pos="540"/>
              </w:tabs>
              <w:spacing w:line="440" w:lineRule="exact"/>
              <w:ind w:left="-132" w:leftChars="-63" w:right="-105" w:rightChars="-50" w:firstLine="3480" w:firstLineChars="1450"/>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jc w:val="center"/>
        </w:trPr>
        <w:tc>
          <w:tcPr>
            <w:tcW w:w="1305" w:type="dxa"/>
            <w:vMerge w:val="continue"/>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099" w:type="dxa"/>
            <w:noWrap w:val="0"/>
            <w:vAlign w:val="top"/>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职工总数</w:t>
            </w:r>
          </w:p>
        </w:tc>
        <w:tc>
          <w:tcPr>
            <w:tcW w:w="1455" w:type="dxa"/>
            <w:gridSpan w:val="2"/>
            <w:noWrap w:val="0"/>
            <w:vAlign w:val="top"/>
          </w:tcPr>
          <w:p>
            <w:pPr>
              <w:tabs>
                <w:tab w:val="left" w:pos="540"/>
              </w:tabs>
              <w:spacing w:line="440" w:lineRule="exact"/>
              <w:ind w:left="-130" w:leftChars="-63" w:right="-105" w:rightChars="-50" w:hanging="2"/>
              <w:jc w:val="right"/>
              <w:rPr>
                <w:rFonts w:ascii="仿宋" w:hAnsi="仿宋" w:cs="宋体"/>
                <w:sz w:val="24"/>
              </w:rPr>
            </w:pPr>
          </w:p>
        </w:tc>
        <w:tc>
          <w:tcPr>
            <w:tcW w:w="124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建筑面积</w:t>
            </w:r>
          </w:p>
        </w:tc>
        <w:tc>
          <w:tcPr>
            <w:tcW w:w="4145" w:type="dxa"/>
            <w:gridSpan w:val="4"/>
            <w:noWrap w:val="0"/>
            <w:vAlign w:val="top"/>
          </w:tcPr>
          <w:p>
            <w:pPr>
              <w:tabs>
                <w:tab w:val="left" w:pos="540"/>
              </w:tabs>
              <w:spacing w:line="440" w:lineRule="exact"/>
              <w:ind w:left="-132" w:leftChars="-63" w:right="-105" w:rightChars="-50" w:firstLine="3480" w:firstLineChars="1450"/>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jc w:val="center"/>
        </w:trPr>
        <w:tc>
          <w:tcPr>
            <w:tcW w:w="1305" w:type="dxa"/>
            <w:vMerge w:val="continue"/>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099" w:type="dxa"/>
            <w:vMerge w:val="restart"/>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资产情况</w:t>
            </w:r>
          </w:p>
        </w:tc>
        <w:tc>
          <w:tcPr>
            <w:tcW w:w="1455"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净资产</w:t>
            </w:r>
          </w:p>
        </w:tc>
        <w:tc>
          <w:tcPr>
            <w:tcW w:w="1245"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p>
        </w:tc>
        <w:tc>
          <w:tcPr>
            <w:tcW w:w="1623"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固定资产原值</w:t>
            </w:r>
          </w:p>
        </w:tc>
        <w:tc>
          <w:tcPr>
            <w:tcW w:w="2522" w:type="dxa"/>
            <w:gridSpan w:val="3"/>
            <w:noWrap w:val="0"/>
            <w:vAlign w:val="center"/>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jc w:val="center"/>
        </w:trPr>
        <w:tc>
          <w:tcPr>
            <w:tcW w:w="1305" w:type="dxa"/>
            <w:vMerge w:val="continue"/>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099" w:type="dxa"/>
            <w:vMerge w:val="continue"/>
            <w:noWrap w:val="0"/>
            <w:vAlign w:val="center"/>
          </w:tcPr>
          <w:p>
            <w:pPr>
              <w:tabs>
                <w:tab w:val="left" w:pos="540"/>
              </w:tabs>
              <w:spacing w:line="440" w:lineRule="exact"/>
              <w:ind w:left="-130" w:leftChars="-63" w:right="-105" w:rightChars="-50" w:hanging="2"/>
              <w:jc w:val="center"/>
              <w:rPr>
                <w:rFonts w:ascii="仿宋" w:hAnsi="仿宋" w:cs="宋体"/>
                <w:sz w:val="24"/>
              </w:rPr>
            </w:pPr>
          </w:p>
        </w:tc>
        <w:tc>
          <w:tcPr>
            <w:tcW w:w="1455"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负债</w:t>
            </w:r>
          </w:p>
        </w:tc>
        <w:tc>
          <w:tcPr>
            <w:tcW w:w="1245"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p>
        </w:tc>
        <w:tc>
          <w:tcPr>
            <w:tcW w:w="1623"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固定资产净值</w:t>
            </w:r>
          </w:p>
        </w:tc>
        <w:tc>
          <w:tcPr>
            <w:tcW w:w="2522" w:type="dxa"/>
            <w:gridSpan w:val="3"/>
            <w:noWrap w:val="0"/>
            <w:vAlign w:val="center"/>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5" w:type="dxa"/>
            <w:vMerge w:val="restart"/>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财务状况</w:t>
            </w:r>
          </w:p>
        </w:tc>
        <w:tc>
          <w:tcPr>
            <w:tcW w:w="1099"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年度</w:t>
            </w:r>
          </w:p>
        </w:tc>
        <w:tc>
          <w:tcPr>
            <w:tcW w:w="1455"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主营收入</w:t>
            </w:r>
          </w:p>
        </w:tc>
        <w:tc>
          <w:tcPr>
            <w:tcW w:w="1245"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收入总额</w:t>
            </w:r>
          </w:p>
        </w:tc>
        <w:tc>
          <w:tcPr>
            <w:tcW w:w="1623"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利润总额</w:t>
            </w:r>
          </w:p>
        </w:tc>
        <w:tc>
          <w:tcPr>
            <w:tcW w:w="1140" w:type="dxa"/>
            <w:gridSpan w:val="2"/>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净利润</w:t>
            </w:r>
          </w:p>
        </w:tc>
        <w:tc>
          <w:tcPr>
            <w:tcW w:w="1382" w:type="dxa"/>
            <w:noWrap w:val="0"/>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099" w:type="dxa"/>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45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24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623" w:type="dxa"/>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140"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382" w:type="dxa"/>
            <w:noWrap w:val="0"/>
            <w:vAlign w:val="top"/>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099" w:type="dxa"/>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45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24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623" w:type="dxa"/>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140"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382" w:type="dxa"/>
            <w:noWrap w:val="0"/>
            <w:vAlign w:val="top"/>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top"/>
          </w:tcPr>
          <w:p>
            <w:pPr>
              <w:tabs>
                <w:tab w:val="left" w:pos="540"/>
              </w:tabs>
              <w:spacing w:line="440" w:lineRule="exact"/>
              <w:ind w:left="-130" w:leftChars="-63" w:right="-105" w:rightChars="-50" w:hanging="2"/>
              <w:jc w:val="center"/>
              <w:rPr>
                <w:rFonts w:hint="eastAsia" w:ascii="仿宋" w:hAnsi="仿宋" w:cs="宋体"/>
                <w:sz w:val="24"/>
              </w:rPr>
            </w:pPr>
            <w:r>
              <w:rPr>
                <w:rFonts w:hint="eastAsia" w:ascii="仿宋" w:hAnsi="仿宋" w:cs="宋体"/>
                <w:sz w:val="24"/>
              </w:rPr>
              <w:t>……</w:t>
            </w:r>
          </w:p>
        </w:tc>
        <w:tc>
          <w:tcPr>
            <w:tcW w:w="1099" w:type="dxa"/>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45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245"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623" w:type="dxa"/>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140" w:type="dxa"/>
            <w:gridSpan w:val="2"/>
            <w:noWrap w:val="0"/>
            <w:vAlign w:val="top"/>
          </w:tcPr>
          <w:p>
            <w:pPr>
              <w:tabs>
                <w:tab w:val="left" w:pos="540"/>
              </w:tabs>
              <w:spacing w:line="440" w:lineRule="exact"/>
              <w:ind w:left="-130" w:leftChars="-63" w:right="-105" w:rightChars="-50" w:hanging="2"/>
              <w:jc w:val="center"/>
              <w:rPr>
                <w:rFonts w:ascii="仿宋" w:hAnsi="仿宋" w:cs="宋体"/>
                <w:sz w:val="24"/>
              </w:rPr>
            </w:pPr>
          </w:p>
        </w:tc>
        <w:tc>
          <w:tcPr>
            <w:tcW w:w="1382" w:type="dxa"/>
            <w:noWrap w:val="0"/>
            <w:vAlign w:val="top"/>
          </w:tcPr>
          <w:p>
            <w:pPr>
              <w:tabs>
                <w:tab w:val="left" w:pos="540"/>
              </w:tabs>
              <w:spacing w:line="440" w:lineRule="exact"/>
              <w:ind w:left="-130" w:leftChars="-63" w:right="-105" w:rightChars="-50" w:hanging="2"/>
              <w:jc w:val="center"/>
              <w:rPr>
                <w:rFonts w:ascii="仿宋" w:hAnsi="仿宋" w:cs="宋体"/>
                <w:sz w:val="24"/>
              </w:rPr>
            </w:pPr>
          </w:p>
        </w:tc>
      </w:tr>
    </w:tbl>
    <w:p>
      <w:pPr>
        <w:pStyle w:val="40"/>
        <w:spacing w:before="145"/>
        <w:ind w:left="420" w:hanging="420" w:hangingChars="175"/>
        <w:rPr>
          <w:rFonts w:hint="eastAsia" w:ascii="仿宋" w:hAnsi="仿宋" w:eastAsia="仿宋" w:cs="仿宋"/>
          <w:bCs w:val="0"/>
          <w:spacing w:val="0"/>
          <w:kern w:val="2"/>
          <w:szCs w:val="24"/>
          <w:lang w:val="en-GB"/>
        </w:rPr>
      </w:pPr>
      <w:r>
        <w:rPr>
          <w:rFonts w:hint="eastAsia" w:ascii="仿宋" w:hAnsi="仿宋" w:eastAsia="仿宋" w:cs="仿宋"/>
          <w:bCs w:val="0"/>
          <w:spacing w:val="0"/>
          <w:kern w:val="2"/>
          <w:szCs w:val="24"/>
        </w:rPr>
        <w:t>备注</w:t>
      </w:r>
      <w:r>
        <w:rPr>
          <w:rFonts w:hint="eastAsia" w:ascii="仿宋" w:hAnsi="仿宋" w:eastAsia="仿宋" w:cs="仿宋"/>
          <w:bCs w:val="0"/>
          <w:spacing w:val="0"/>
          <w:kern w:val="2"/>
          <w:szCs w:val="24"/>
          <w:lang w:val="en-GB"/>
        </w:rPr>
        <w:t>：</w:t>
      </w:r>
    </w:p>
    <w:p>
      <w:pPr>
        <w:pStyle w:val="40"/>
        <w:numPr>
          <w:ilvl w:val="0"/>
          <w:numId w:val="112"/>
        </w:numPr>
        <w:ind w:left="420" w:hanging="420" w:hangingChars="175"/>
        <w:rPr>
          <w:rFonts w:hint="eastAsia" w:ascii="仿宋" w:hAnsi="仿宋" w:eastAsia="仿宋" w:cs="仿宋"/>
          <w:bCs w:val="0"/>
          <w:spacing w:val="0"/>
          <w:kern w:val="2"/>
          <w:szCs w:val="24"/>
          <w:lang w:val="en-GB"/>
        </w:rPr>
      </w:pPr>
      <w:r>
        <w:rPr>
          <w:rFonts w:hint="eastAsia" w:ascii="仿宋" w:hAnsi="仿宋" w:eastAsia="仿宋" w:cs="仿宋"/>
          <w:bCs w:val="0"/>
          <w:spacing w:val="0"/>
          <w:kern w:val="2"/>
          <w:szCs w:val="24"/>
          <w:lang w:val="en-GB"/>
        </w:rPr>
        <w:t>内容格式仅供参考，可根据供应商情况自行设计，</w:t>
      </w:r>
      <w:r>
        <w:rPr>
          <w:rFonts w:hint="eastAsia" w:ascii="仿宋" w:hAnsi="仿宋" w:eastAsia="仿宋" w:cs="仿宋"/>
          <w:bCs w:val="0"/>
          <w:spacing w:val="0"/>
          <w:kern w:val="2"/>
          <w:szCs w:val="24"/>
        </w:rPr>
        <w:t>也</w:t>
      </w:r>
      <w:r>
        <w:rPr>
          <w:rFonts w:hint="eastAsia" w:ascii="仿宋" w:hAnsi="仿宋" w:eastAsia="仿宋" w:cs="仿宋"/>
          <w:bCs w:val="0"/>
          <w:spacing w:val="0"/>
          <w:kern w:val="2"/>
          <w:szCs w:val="24"/>
          <w:lang w:val="en-GB"/>
        </w:rPr>
        <w:t>可采用文字描述（企业性质、发展历程、经营规模及服务理念、主营产品、技术力量等）或图片描述（经营场所、主要经营项目等）；</w:t>
      </w:r>
    </w:p>
    <w:p>
      <w:pPr>
        <w:pStyle w:val="40"/>
        <w:numPr>
          <w:ilvl w:val="0"/>
          <w:numId w:val="112"/>
        </w:numPr>
        <w:ind w:left="420" w:hanging="420" w:hangingChars="175"/>
        <w:rPr>
          <w:rFonts w:hint="eastAsia" w:ascii="仿宋" w:hAnsi="仿宋" w:eastAsia="仿宋" w:cs="仿宋"/>
          <w:bCs w:val="0"/>
          <w:spacing w:val="0"/>
          <w:kern w:val="2"/>
          <w:szCs w:val="24"/>
          <w:lang w:val="en-GB"/>
        </w:rPr>
      </w:pPr>
      <w:r>
        <w:rPr>
          <w:rFonts w:hint="eastAsia" w:ascii="仿宋" w:hAnsi="仿宋" w:eastAsia="仿宋" w:cs="仿宋"/>
          <w:bCs w:val="0"/>
          <w:spacing w:val="0"/>
          <w:kern w:val="2"/>
          <w:szCs w:val="24"/>
          <w:lang w:val="en-GB"/>
        </w:rPr>
        <w:t>如供应商此表数据有虚假，一经查实，自行承担相关责任；</w:t>
      </w:r>
    </w:p>
    <w:p>
      <w:pPr>
        <w:pStyle w:val="40"/>
        <w:ind w:firstLine="420" w:firstLineChars="200"/>
        <w:rPr>
          <w:rFonts w:ascii="仿宋" w:hAnsi="仿宋" w:eastAsia="仿宋_GB2312"/>
          <w:bCs w:val="0"/>
          <w:spacing w:val="0"/>
          <w:kern w:val="2"/>
          <w:sz w:val="21"/>
          <w:szCs w:val="21"/>
          <w:lang w:val="en-GB"/>
        </w:rPr>
      </w:pPr>
    </w:p>
    <w:p>
      <w:pPr>
        <w:pStyle w:val="40"/>
        <w:ind w:firstLine="420" w:firstLineChars="200"/>
        <w:rPr>
          <w:rFonts w:ascii="仿宋" w:hAnsi="仿宋" w:eastAsia="仿宋_GB2312"/>
          <w:bCs w:val="0"/>
          <w:spacing w:val="0"/>
          <w:kern w:val="2"/>
          <w:sz w:val="21"/>
          <w:szCs w:val="21"/>
          <w:lang w:val="en-GB"/>
        </w:rPr>
      </w:pPr>
    </w:p>
    <w:p>
      <w:pPr>
        <w:adjustRightInd w:val="0"/>
        <w:snapToGrid w:val="0"/>
        <w:spacing w:line="480" w:lineRule="auto"/>
        <w:ind w:firstLine="3779" w:firstLineChars="1524"/>
        <w:rPr>
          <w:rFonts w:hint="eastAsia"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hint="eastAsia"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hint="eastAsia"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pStyle w:val="41"/>
        <w:rPr>
          <w:rFonts w:hint="eastAsia" w:ascii="仿宋" w:hAnsi="仿宋" w:eastAsia="仿宋" w:cs="仿宋"/>
          <w:bCs/>
          <w:szCs w:val="21"/>
        </w:rPr>
      </w:pPr>
      <w:r>
        <w:rPr>
          <w:rFonts w:hint="eastAsia" w:ascii="仿宋" w:hAnsi="仿宋" w:eastAsia="微软雅黑" w:cs="微软雅黑"/>
          <w:b/>
          <w:sz w:val="28"/>
          <w:szCs w:val="28"/>
        </w:rPr>
        <w:br w:type="page"/>
      </w:r>
    </w:p>
    <w:p>
      <w:pPr>
        <w:jc w:val="center"/>
        <w:rPr>
          <w:rFonts w:hint="eastAsia" w:ascii="仿宋" w:hAnsi="仿宋" w:eastAsia="微软雅黑" w:cs="微软雅黑"/>
          <w:b/>
          <w:sz w:val="28"/>
          <w:szCs w:val="28"/>
          <w:lang w:val="en-GB"/>
        </w:rPr>
      </w:pPr>
      <w:r>
        <w:rPr>
          <w:rFonts w:hint="eastAsia" w:ascii="仿宋" w:hAnsi="仿宋" w:eastAsia="微软雅黑" w:cs="微软雅黑"/>
          <w:b/>
          <w:sz w:val="28"/>
          <w:szCs w:val="28"/>
          <w:lang w:val="en-GB"/>
        </w:rPr>
        <w:t>同类项目经验</w:t>
      </w:r>
    </w:p>
    <w:p>
      <w:pPr>
        <w:spacing w:line="360" w:lineRule="auto"/>
        <w:rPr>
          <w:rFonts w:hint="eastAsia" w:ascii="仿宋" w:hAnsi="仿宋" w:cs="Tahoma"/>
          <w:sz w:val="24"/>
          <w:szCs w:val="24"/>
        </w:rPr>
      </w:pPr>
      <w:r>
        <w:rPr>
          <w:rFonts w:hint="eastAsia" w:ascii="仿宋" w:hAnsi="仿宋" w:cs="Tahoma"/>
          <w:sz w:val="24"/>
          <w:szCs w:val="24"/>
        </w:rPr>
        <w:t>项目名称：</w:t>
      </w:r>
    </w:p>
    <w:p>
      <w:pPr>
        <w:spacing w:line="360" w:lineRule="auto"/>
        <w:rPr>
          <w:rFonts w:hint="eastAsia" w:ascii="仿宋" w:hAnsi="仿宋"/>
          <w:sz w:val="24"/>
          <w:szCs w:val="24"/>
        </w:rPr>
      </w:pPr>
      <w:r>
        <w:rPr>
          <w:rFonts w:ascii="仿宋" w:hAnsi="仿宋" w:cs="Tahoma"/>
          <w:sz w:val="24"/>
          <w:szCs w:val="24"/>
        </w:rPr>
        <w:t>项目编号：</w:t>
      </w:r>
      <w:r>
        <w:rPr>
          <w:rFonts w:hint="eastAsia" w:ascii="仿宋" w:hAnsi="仿宋" w:cs="Tahoma"/>
          <w:sz w:val="24"/>
          <w:szCs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351"/>
        <w:gridCol w:w="1219"/>
        <w:gridCol w:w="1704"/>
        <w:gridCol w:w="1218"/>
        <w:gridCol w:w="1218"/>
        <w:gridCol w:w="1218"/>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45"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序号</w:t>
            </w:r>
          </w:p>
        </w:tc>
        <w:tc>
          <w:tcPr>
            <w:tcW w:w="1351"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业主名称</w:t>
            </w:r>
          </w:p>
        </w:tc>
        <w:tc>
          <w:tcPr>
            <w:tcW w:w="1219"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项目名称</w:t>
            </w:r>
          </w:p>
        </w:tc>
        <w:tc>
          <w:tcPr>
            <w:tcW w:w="1704"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合同总价</w:t>
            </w:r>
          </w:p>
          <w:p>
            <w:pPr>
              <w:spacing w:line="400" w:lineRule="exact"/>
              <w:ind w:left="-53" w:leftChars="-25" w:right="-53" w:rightChars="-25"/>
              <w:jc w:val="center"/>
              <w:rPr>
                <w:rFonts w:hint="eastAsia" w:ascii="仿宋" w:hAnsi="仿宋"/>
              </w:rPr>
            </w:pPr>
            <w:r>
              <w:rPr>
                <w:rFonts w:hint="eastAsia" w:ascii="仿宋" w:hAnsi="仿宋"/>
              </w:rPr>
              <w:t>（单位/万元）</w:t>
            </w:r>
          </w:p>
        </w:tc>
        <w:tc>
          <w:tcPr>
            <w:tcW w:w="1218"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项目地址</w:t>
            </w:r>
          </w:p>
        </w:tc>
        <w:tc>
          <w:tcPr>
            <w:tcW w:w="1218"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项目规模</w:t>
            </w:r>
          </w:p>
        </w:tc>
        <w:tc>
          <w:tcPr>
            <w:tcW w:w="1218"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签约及完成时间</w:t>
            </w:r>
          </w:p>
        </w:tc>
        <w:tc>
          <w:tcPr>
            <w:tcW w:w="1172"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45"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1</w:t>
            </w:r>
          </w:p>
        </w:tc>
        <w:tc>
          <w:tcPr>
            <w:tcW w:w="1351" w:type="dxa"/>
            <w:noWrap w:val="0"/>
            <w:vAlign w:val="center"/>
          </w:tcPr>
          <w:p>
            <w:pPr>
              <w:spacing w:line="400" w:lineRule="exact"/>
              <w:ind w:left="-53" w:leftChars="-25" w:right="-53" w:rightChars="-25"/>
              <w:jc w:val="center"/>
              <w:rPr>
                <w:rFonts w:hint="eastAsia" w:ascii="仿宋" w:hAnsi="仿宋"/>
              </w:rPr>
            </w:pPr>
          </w:p>
        </w:tc>
        <w:tc>
          <w:tcPr>
            <w:tcW w:w="1219" w:type="dxa"/>
            <w:noWrap w:val="0"/>
            <w:vAlign w:val="top"/>
          </w:tcPr>
          <w:p>
            <w:pPr>
              <w:spacing w:line="400" w:lineRule="exact"/>
              <w:ind w:left="-53" w:leftChars="-25" w:right="-53" w:rightChars="-25"/>
              <w:jc w:val="center"/>
              <w:rPr>
                <w:rFonts w:hint="eastAsia" w:ascii="仿宋" w:hAnsi="仿宋"/>
              </w:rPr>
            </w:pPr>
          </w:p>
        </w:tc>
        <w:tc>
          <w:tcPr>
            <w:tcW w:w="1704" w:type="dxa"/>
            <w:noWrap w:val="0"/>
            <w:vAlign w:val="center"/>
          </w:tcPr>
          <w:p>
            <w:pPr>
              <w:spacing w:line="400" w:lineRule="exact"/>
              <w:ind w:left="-53" w:leftChars="-25" w:right="-53" w:rightChars="-25"/>
              <w:jc w:val="center"/>
              <w:rPr>
                <w:rFonts w:hint="eastAsia" w:ascii="仿宋" w:hAnsi="仿宋"/>
              </w:rPr>
            </w:pPr>
          </w:p>
        </w:tc>
        <w:tc>
          <w:tcPr>
            <w:tcW w:w="1218" w:type="dxa"/>
            <w:noWrap w:val="0"/>
            <w:vAlign w:val="center"/>
          </w:tcPr>
          <w:p>
            <w:pPr>
              <w:spacing w:line="400" w:lineRule="exact"/>
              <w:ind w:left="-53" w:leftChars="-25" w:right="-53" w:rightChars="-25"/>
              <w:jc w:val="center"/>
              <w:rPr>
                <w:rFonts w:hint="eastAsia" w:ascii="仿宋" w:hAnsi="仿宋"/>
              </w:rPr>
            </w:pPr>
          </w:p>
        </w:tc>
        <w:tc>
          <w:tcPr>
            <w:tcW w:w="1218" w:type="dxa"/>
            <w:noWrap w:val="0"/>
            <w:vAlign w:val="center"/>
          </w:tcPr>
          <w:p>
            <w:pPr>
              <w:spacing w:line="400" w:lineRule="exact"/>
              <w:ind w:left="-53" w:leftChars="-25" w:right="-53" w:rightChars="-25"/>
              <w:jc w:val="center"/>
              <w:rPr>
                <w:rFonts w:hint="eastAsia" w:ascii="仿宋" w:hAnsi="仿宋"/>
              </w:rPr>
            </w:pPr>
          </w:p>
        </w:tc>
        <w:tc>
          <w:tcPr>
            <w:tcW w:w="1218" w:type="dxa"/>
            <w:noWrap w:val="0"/>
            <w:vAlign w:val="center"/>
          </w:tcPr>
          <w:p>
            <w:pPr>
              <w:spacing w:line="400" w:lineRule="exact"/>
              <w:ind w:left="-53" w:leftChars="-25" w:right="-53" w:rightChars="-25"/>
              <w:jc w:val="center"/>
              <w:rPr>
                <w:rFonts w:hint="eastAsia" w:ascii="仿宋" w:hAnsi="仿宋"/>
              </w:rPr>
            </w:pPr>
          </w:p>
        </w:tc>
        <w:tc>
          <w:tcPr>
            <w:tcW w:w="1172" w:type="dxa"/>
            <w:noWrap w:val="0"/>
            <w:vAlign w:val="center"/>
          </w:tcPr>
          <w:p>
            <w:pPr>
              <w:spacing w:line="400" w:lineRule="exact"/>
              <w:ind w:left="-53" w:leftChars="-25" w:right="-53" w:rightChars="-25"/>
              <w:jc w:val="center"/>
              <w:rPr>
                <w:rFonts w:hint="eastAsia"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45"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2</w:t>
            </w:r>
          </w:p>
        </w:tc>
        <w:tc>
          <w:tcPr>
            <w:tcW w:w="1351" w:type="dxa"/>
            <w:noWrap w:val="0"/>
            <w:vAlign w:val="center"/>
          </w:tcPr>
          <w:p>
            <w:pPr>
              <w:spacing w:line="400" w:lineRule="exact"/>
              <w:ind w:left="-53" w:leftChars="-25" w:right="-53" w:rightChars="-25"/>
              <w:jc w:val="center"/>
              <w:rPr>
                <w:rFonts w:hint="eastAsia" w:ascii="仿宋" w:hAnsi="仿宋"/>
              </w:rPr>
            </w:pPr>
          </w:p>
        </w:tc>
        <w:tc>
          <w:tcPr>
            <w:tcW w:w="1219" w:type="dxa"/>
            <w:noWrap w:val="0"/>
            <w:vAlign w:val="top"/>
          </w:tcPr>
          <w:p>
            <w:pPr>
              <w:spacing w:line="400" w:lineRule="exact"/>
              <w:ind w:left="-53" w:leftChars="-25" w:right="-53" w:rightChars="-25"/>
              <w:jc w:val="center"/>
              <w:rPr>
                <w:rFonts w:hint="eastAsia" w:ascii="仿宋" w:hAnsi="仿宋"/>
              </w:rPr>
            </w:pPr>
          </w:p>
        </w:tc>
        <w:tc>
          <w:tcPr>
            <w:tcW w:w="1704" w:type="dxa"/>
            <w:noWrap w:val="0"/>
            <w:vAlign w:val="center"/>
          </w:tcPr>
          <w:p>
            <w:pPr>
              <w:spacing w:line="400" w:lineRule="exact"/>
              <w:ind w:left="-53" w:leftChars="-25" w:right="-53" w:rightChars="-25"/>
              <w:jc w:val="center"/>
              <w:rPr>
                <w:rFonts w:hint="eastAsia" w:ascii="仿宋" w:hAnsi="仿宋"/>
              </w:rPr>
            </w:pPr>
          </w:p>
        </w:tc>
        <w:tc>
          <w:tcPr>
            <w:tcW w:w="1218" w:type="dxa"/>
            <w:noWrap w:val="0"/>
            <w:vAlign w:val="top"/>
          </w:tcPr>
          <w:p>
            <w:pPr>
              <w:spacing w:line="400" w:lineRule="exact"/>
              <w:ind w:left="-53" w:leftChars="-25" w:right="-53" w:rightChars="-25"/>
              <w:jc w:val="center"/>
              <w:rPr>
                <w:rFonts w:hint="eastAsia" w:ascii="仿宋" w:hAnsi="仿宋"/>
              </w:rPr>
            </w:pPr>
          </w:p>
        </w:tc>
        <w:tc>
          <w:tcPr>
            <w:tcW w:w="1218" w:type="dxa"/>
            <w:noWrap w:val="0"/>
            <w:vAlign w:val="top"/>
          </w:tcPr>
          <w:p>
            <w:pPr>
              <w:spacing w:line="400" w:lineRule="exact"/>
              <w:ind w:left="-53" w:leftChars="-25" w:right="-53" w:rightChars="-25"/>
              <w:jc w:val="center"/>
              <w:rPr>
                <w:rFonts w:hint="eastAsia" w:ascii="仿宋" w:hAnsi="仿宋"/>
              </w:rPr>
            </w:pPr>
          </w:p>
        </w:tc>
        <w:tc>
          <w:tcPr>
            <w:tcW w:w="1218" w:type="dxa"/>
            <w:noWrap w:val="0"/>
            <w:vAlign w:val="center"/>
          </w:tcPr>
          <w:p>
            <w:pPr>
              <w:spacing w:line="400" w:lineRule="exact"/>
              <w:ind w:left="-53" w:leftChars="-25" w:right="-53" w:rightChars="-25"/>
              <w:jc w:val="center"/>
              <w:rPr>
                <w:rFonts w:hint="eastAsia" w:ascii="仿宋" w:hAnsi="仿宋"/>
              </w:rPr>
            </w:pPr>
          </w:p>
        </w:tc>
        <w:tc>
          <w:tcPr>
            <w:tcW w:w="1172" w:type="dxa"/>
            <w:noWrap w:val="0"/>
            <w:vAlign w:val="center"/>
          </w:tcPr>
          <w:p>
            <w:pPr>
              <w:spacing w:line="400" w:lineRule="exact"/>
              <w:ind w:left="-53" w:leftChars="-25" w:right="-53" w:rightChars="-25"/>
              <w:jc w:val="center"/>
              <w:rPr>
                <w:rFonts w:hint="eastAsia"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45"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3</w:t>
            </w:r>
          </w:p>
        </w:tc>
        <w:tc>
          <w:tcPr>
            <w:tcW w:w="1351" w:type="dxa"/>
            <w:noWrap w:val="0"/>
            <w:vAlign w:val="center"/>
          </w:tcPr>
          <w:p>
            <w:pPr>
              <w:spacing w:line="400" w:lineRule="exact"/>
              <w:ind w:left="-53" w:leftChars="-25" w:right="-53" w:rightChars="-25"/>
              <w:jc w:val="center"/>
              <w:rPr>
                <w:rFonts w:hint="eastAsia" w:ascii="仿宋" w:hAnsi="仿宋"/>
              </w:rPr>
            </w:pPr>
          </w:p>
        </w:tc>
        <w:tc>
          <w:tcPr>
            <w:tcW w:w="1219" w:type="dxa"/>
            <w:noWrap w:val="0"/>
            <w:vAlign w:val="top"/>
          </w:tcPr>
          <w:p>
            <w:pPr>
              <w:spacing w:line="400" w:lineRule="exact"/>
              <w:ind w:left="-53" w:leftChars="-25" w:right="-53" w:rightChars="-25"/>
              <w:jc w:val="center"/>
              <w:rPr>
                <w:rFonts w:hint="eastAsia" w:ascii="仿宋" w:hAnsi="仿宋"/>
              </w:rPr>
            </w:pPr>
          </w:p>
        </w:tc>
        <w:tc>
          <w:tcPr>
            <w:tcW w:w="1704" w:type="dxa"/>
            <w:noWrap w:val="0"/>
            <w:vAlign w:val="center"/>
          </w:tcPr>
          <w:p>
            <w:pPr>
              <w:spacing w:line="400" w:lineRule="exact"/>
              <w:ind w:left="-53" w:leftChars="-25" w:right="-53" w:rightChars="-25"/>
              <w:jc w:val="center"/>
              <w:rPr>
                <w:rFonts w:hint="eastAsia" w:ascii="仿宋" w:hAnsi="仿宋"/>
              </w:rPr>
            </w:pPr>
          </w:p>
        </w:tc>
        <w:tc>
          <w:tcPr>
            <w:tcW w:w="1218" w:type="dxa"/>
            <w:noWrap w:val="0"/>
            <w:vAlign w:val="top"/>
          </w:tcPr>
          <w:p>
            <w:pPr>
              <w:spacing w:line="400" w:lineRule="exact"/>
              <w:ind w:left="-53" w:leftChars="-25" w:right="-53" w:rightChars="-25"/>
              <w:jc w:val="center"/>
              <w:rPr>
                <w:rFonts w:hint="eastAsia" w:ascii="仿宋" w:hAnsi="仿宋"/>
              </w:rPr>
            </w:pPr>
          </w:p>
        </w:tc>
        <w:tc>
          <w:tcPr>
            <w:tcW w:w="1218" w:type="dxa"/>
            <w:noWrap w:val="0"/>
            <w:vAlign w:val="top"/>
          </w:tcPr>
          <w:p>
            <w:pPr>
              <w:spacing w:line="400" w:lineRule="exact"/>
              <w:ind w:left="-53" w:leftChars="-25" w:right="-53" w:rightChars="-25"/>
              <w:jc w:val="center"/>
              <w:rPr>
                <w:rFonts w:hint="eastAsia" w:ascii="仿宋" w:hAnsi="仿宋"/>
              </w:rPr>
            </w:pPr>
          </w:p>
        </w:tc>
        <w:tc>
          <w:tcPr>
            <w:tcW w:w="1218" w:type="dxa"/>
            <w:noWrap w:val="0"/>
            <w:vAlign w:val="center"/>
          </w:tcPr>
          <w:p>
            <w:pPr>
              <w:spacing w:line="400" w:lineRule="exact"/>
              <w:ind w:left="-53" w:leftChars="-25" w:right="-53" w:rightChars="-25"/>
              <w:jc w:val="center"/>
              <w:rPr>
                <w:rFonts w:hint="eastAsia" w:ascii="仿宋" w:hAnsi="仿宋"/>
              </w:rPr>
            </w:pPr>
          </w:p>
        </w:tc>
        <w:tc>
          <w:tcPr>
            <w:tcW w:w="1172" w:type="dxa"/>
            <w:noWrap w:val="0"/>
            <w:vAlign w:val="center"/>
          </w:tcPr>
          <w:p>
            <w:pPr>
              <w:spacing w:line="400" w:lineRule="exact"/>
              <w:ind w:left="-53" w:leftChars="-25" w:right="-53" w:rightChars="-25"/>
              <w:jc w:val="center"/>
              <w:rPr>
                <w:rFonts w:hint="eastAsia"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45" w:type="dxa"/>
            <w:noWrap w:val="0"/>
            <w:vAlign w:val="center"/>
          </w:tcPr>
          <w:p>
            <w:pPr>
              <w:spacing w:line="400" w:lineRule="exact"/>
              <w:ind w:left="-53" w:leftChars="-25" w:right="-53" w:rightChars="-25"/>
              <w:jc w:val="center"/>
              <w:rPr>
                <w:rFonts w:hint="eastAsia" w:ascii="仿宋" w:hAnsi="仿宋"/>
              </w:rPr>
            </w:pPr>
            <w:r>
              <w:rPr>
                <w:rFonts w:hint="eastAsia" w:ascii="仿宋" w:hAnsi="仿宋"/>
              </w:rPr>
              <w:t>···</w:t>
            </w:r>
          </w:p>
        </w:tc>
        <w:tc>
          <w:tcPr>
            <w:tcW w:w="1351" w:type="dxa"/>
            <w:noWrap w:val="0"/>
            <w:vAlign w:val="center"/>
          </w:tcPr>
          <w:p>
            <w:pPr>
              <w:spacing w:line="400" w:lineRule="exact"/>
              <w:ind w:left="-53" w:leftChars="-25" w:right="-53" w:rightChars="-25"/>
              <w:jc w:val="center"/>
              <w:rPr>
                <w:rFonts w:hint="eastAsia" w:ascii="仿宋" w:hAnsi="仿宋"/>
              </w:rPr>
            </w:pPr>
          </w:p>
        </w:tc>
        <w:tc>
          <w:tcPr>
            <w:tcW w:w="1219" w:type="dxa"/>
            <w:noWrap w:val="0"/>
            <w:vAlign w:val="top"/>
          </w:tcPr>
          <w:p>
            <w:pPr>
              <w:spacing w:line="400" w:lineRule="exact"/>
              <w:ind w:left="-53" w:leftChars="-25" w:right="-53" w:rightChars="-25"/>
              <w:jc w:val="center"/>
              <w:rPr>
                <w:rFonts w:hint="eastAsia" w:ascii="仿宋" w:hAnsi="仿宋"/>
              </w:rPr>
            </w:pPr>
          </w:p>
        </w:tc>
        <w:tc>
          <w:tcPr>
            <w:tcW w:w="1704" w:type="dxa"/>
            <w:noWrap w:val="0"/>
            <w:vAlign w:val="center"/>
          </w:tcPr>
          <w:p>
            <w:pPr>
              <w:spacing w:line="400" w:lineRule="exact"/>
              <w:ind w:left="-53" w:leftChars="-25" w:right="-53" w:rightChars="-25"/>
              <w:jc w:val="center"/>
              <w:rPr>
                <w:rFonts w:hint="eastAsia" w:ascii="仿宋" w:hAnsi="仿宋"/>
              </w:rPr>
            </w:pPr>
          </w:p>
        </w:tc>
        <w:tc>
          <w:tcPr>
            <w:tcW w:w="1218" w:type="dxa"/>
            <w:noWrap w:val="0"/>
            <w:vAlign w:val="top"/>
          </w:tcPr>
          <w:p>
            <w:pPr>
              <w:spacing w:line="400" w:lineRule="exact"/>
              <w:ind w:left="-53" w:leftChars="-25" w:right="-53" w:rightChars="-25"/>
              <w:jc w:val="center"/>
              <w:rPr>
                <w:rFonts w:hint="eastAsia" w:ascii="仿宋" w:hAnsi="仿宋"/>
              </w:rPr>
            </w:pPr>
          </w:p>
        </w:tc>
        <w:tc>
          <w:tcPr>
            <w:tcW w:w="1218" w:type="dxa"/>
            <w:noWrap w:val="0"/>
            <w:vAlign w:val="top"/>
          </w:tcPr>
          <w:p>
            <w:pPr>
              <w:spacing w:line="400" w:lineRule="exact"/>
              <w:ind w:left="-53" w:leftChars="-25" w:right="-53" w:rightChars="-25"/>
              <w:jc w:val="center"/>
              <w:rPr>
                <w:rFonts w:hint="eastAsia" w:ascii="仿宋" w:hAnsi="仿宋"/>
              </w:rPr>
            </w:pPr>
          </w:p>
        </w:tc>
        <w:tc>
          <w:tcPr>
            <w:tcW w:w="1218" w:type="dxa"/>
            <w:noWrap w:val="0"/>
            <w:vAlign w:val="center"/>
          </w:tcPr>
          <w:p>
            <w:pPr>
              <w:spacing w:line="400" w:lineRule="exact"/>
              <w:ind w:left="-53" w:leftChars="-25" w:right="-53" w:rightChars="-25"/>
              <w:jc w:val="center"/>
              <w:rPr>
                <w:rFonts w:hint="eastAsia" w:ascii="仿宋" w:hAnsi="仿宋"/>
              </w:rPr>
            </w:pPr>
          </w:p>
        </w:tc>
        <w:tc>
          <w:tcPr>
            <w:tcW w:w="1172" w:type="dxa"/>
            <w:noWrap w:val="0"/>
            <w:vAlign w:val="center"/>
          </w:tcPr>
          <w:p>
            <w:pPr>
              <w:spacing w:line="400" w:lineRule="exact"/>
              <w:ind w:left="-53" w:leftChars="-25" w:right="-53" w:rightChars="-25"/>
              <w:jc w:val="center"/>
              <w:rPr>
                <w:rFonts w:hint="eastAsia" w:ascii="仿宋" w:hAnsi="仿宋"/>
              </w:rPr>
            </w:pPr>
          </w:p>
        </w:tc>
      </w:tr>
    </w:tbl>
    <w:p>
      <w:pPr>
        <w:spacing w:before="120" w:beforeLines="50" w:line="360" w:lineRule="auto"/>
        <w:rPr>
          <w:rFonts w:hint="eastAsia" w:ascii="仿宋" w:hAnsi="仿宋" w:eastAsia="仿宋" w:cs="仿宋"/>
          <w:b/>
          <w:szCs w:val="21"/>
        </w:rPr>
      </w:pPr>
      <w:r>
        <w:rPr>
          <w:rFonts w:hint="eastAsia" w:ascii="仿宋" w:hAnsi="仿宋" w:eastAsia="仿宋" w:cs="仿宋"/>
          <w:b/>
          <w:szCs w:val="21"/>
        </w:rPr>
        <w:t>注：</w:t>
      </w:r>
    </w:p>
    <w:p>
      <w:pPr>
        <w:numPr>
          <w:ilvl w:val="0"/>
          <w:numId w:val="113"/>
        </w:numPr>
        <w:adjustRightInd w:val="0"/>
        <w:snapToGrid w:val="0"/>
        <w:spacing w:line="360" w:lineRule="auto"/>
        <w:ind w:firstLine="192" w:firstLineChars="91"/>
        <w:rPr>
          <w:rFonts w:hint="eastAsia" w:ascii="仿宋" w:hAnsi="仿宋" w:eastAsia="仿宋" w:cs="仿宋"/>
          <w:lang w:val="en-GB"/>
        </w:rPr>
      </w:pPr>
      <w:r>
        <w:rPr>
          <w:rFonts w:hint="eastAsia" w:ascii="仿宋" w:hAnsi="仿宋" w:eastAsia="仿宋" w:cs="仿宋"/>
          <w:b/>
          <w:bCs/>
          <w:lang w:val="en-GB"/>
        </w:rPr>
        <w:t>内容格式仅供参考，可根据供应商情况自行设计</w:t>
      </w:r>
      <w:r>
        <w:rPr>
          <w:rFonts w:hint="eastAsia" w:ascii="仿宋" w:hAnsi="仿宋" w:eastAsia="仿宋" w:cs="仿宋"/>
          <w:lang w:val="en-GB"/>
        </w:rPr>
        <w:t>。</w:t>
      </w:r>
    </w:p>
    <w:p>
      <w:pPr>
        <w:rPr>
          <w:rFonts w:hint="eastAsia" w:ascii="仿宋" w:hAnsi="仿宋" w:cs="宋体"/>
        </w:rPr>
      </w:pPr>
    </w:p>
    <w:p>
      <w:pPr>
        <w:rPr>
          <w:rFonts w:hint="eastAsia" w:ascii="仿宋" w:hAnsi="仿宋" w:cs="宋体"/>
        </w:rPr>
      </w:pPr>
    </w:p>
    <w:p>
      <w:pPr>
        <w:pStyle w:val="40"/>
        <w:rPr>
          <w:rFonts w:hint="eastAsia" w:ascii="仿宋" w:hAnsi="仿宋" w:cs="宋体"/>
        </w:rPr>
      </w:pPr>
    </w:p>
    <w:p>
      <w:pPr>
        <w:adjustRightInd w:val="0"/>
        <w:snapToGrid w:val="0"/>
        <w:spacing w:line="480" w:lineRule="auto"/>
        <w:ind w:firstLine="2728" w:firstLineChars="1100"/>
        <w:rPr>
          <w:rFonts w:hint="eastAsia" w:ascii="仿宋" w:hAnsi="仿宋" w:cs="宋体"/>
          <w:sz w:val="24"/>
          <w:szCs w:val="24"/>
          <w:u w:val="single"/>
        </w:rPr>
      </w:pPr>
      <w:r>
        <w:rPr>
          <w:rFonts w:hint="eastAsia" w:ascii="仿宋" w:hAnsi="仿宋" w:cs="宋体"/>
          <w:spacing w:val="4"/>
          <w:sz w:val="24"/>
          <w:szCs w:val="24"/>
        </w:rPr>
        <w:t>供应商名称（公章）：</w:t>
      </w:r>
      <w:r>
        <w:rPr>
          <w:rFonts w:hint="eastAsia" w:ascii="仿宋" w:hAnsi="仿宋" w:cs="宋体"/>
          <w:spacing w:val="4"/>
          <w:sz w:val="24"/>
          <w:szCs w:val="24"/>
          <w:u w:val="single"/>
        </w:rPr>
        <w:t xml:space="preserve">                             </w:t>
      </w:r>
    </w:p>
    <w:p>
      <w:pPr>
        <w:adjustRightInd w:val="0"/>
        <w:snapToGrid w:val="0"/>
        <w:spacing w:line="480" w:lineRule="auto"/>
        <w:ind w:firstLine="2728" w:firstLineChars="1100"/>
        <w:rPr>
          <w:rFonts w:hint="eastAsia" w:ascii="仿宋" w:hAnsi="仿宋" w:cs="宋体"/>
          <w:spacing w:val="4"/>
          <w:sz w:val="24"/>
          <w:szCs w:val="24"/>
          <w:u w:val="single"/>
        </w:rPr>
      </w:pPr>
      <w:r>
        <w:rPr>
          <w:rFonts w:hint="eastAsia" w:ascii="仿宋" w:hAnsi="仿宋" w:cs="宋体"/>
          <w:spacing w:val="4"/>
          <w:sz w:val="24"/>
          <w:szCs w:val="24"/>
        </w:rPr>
        <w:t>法定代表人或其授权代表（签名或盖章）：</w:t>
      </w:r>
      <w:r>
        <w:rPr>
          <w:rFonts w:hint="eastAsia" w:ascii="仿宋" w:hAnsi="仿宋" w:cs="宋体"/>
          <w:spacing w:val="4"/>
          <w:sz w:val="24"/>
          <w:szCs w:val="24"/>
          <w:u w:val="single"/>
        </w:rPr>
        <w:t xml:space="preserve">             </w:t>
      </w:r>
    </w:p>
    <w:p>
      <w:pPr>
        <w:adjustRightInd w:val="0"/>
        <w:snapToGrid w:val="0"/>
        <w:spacing w:line="360" w:lineRule="auto"/>
        <w:ind w:right="480" w:firstLine="2728" w:firstLineChars="1100"/>
        <w:rPr>
          <w:rFonts w:hint="eastAsia" w:ascii="仿宋" w:hAnsi="仿宋" w:cs="宋体"/>
          <w:spacing w:val="4"/>
          <w:sz w:val="24"/>
          <w:szCs w:val="24"/>
        </w:rPr>
      </w:pPr>
      <w:r>
        <w:rPr>
          <w:rFonts w:hint="eastAsia" w:ascii="仿宋" w:hAnsi="仿宋" w:cs="宋体"/>
          <w:spacing w:val="4"/>
          <w:sz w:val="24"/>
          <w:szCs w:val="24"/>
        </w:rPr>
        <w:t>日期：</w:t>
      </w:r>
      <w:r>
        <w:rPr>
          <w:rFonts w:hint="eastAsia" w:ascii="仿宋" w:hAnsi="仿宋" w:cs="宋体"/>
          <w:spacing w:val="4"/>
          <w:sz w:val="24"/>
          <w:szCs w:val="24"/>
          <w:u w:val="single"/>
        </w:rPr>
        <w:t xml:space="preserve">       </w:t>
      </w:r>
      <w:r>
        <w:rPr>
          <w:rFonts w:hint="eastAsia" w:ascii="仿宋" w:hAnsi="仿宋" w:cs="宋体"/>
          <w:spacing w:val="4"/>
          <w:sz w:val="24"/>
          <w:szCs w:val="24"/>
        </w:rPr>
        <w:t>年</w:t>
      </w:r>
      <w:r>
        <w:rPr>
          <w:rFonts w:hint="eastAsia" w:ascii="仿宋" w:hAnsi="仿宋" w:cs="宋体"/>
          <w:spacing w:val="4"/>
          <w:sz w:val="24"/>
          <w:szCs w:val="24"/>
          <w:u w:val="single"/>
        </w:rPr>
        <w:t xml:space="preserve">       </w:t>
      </w:r>
      <w:r>
        <w:rPr>
          <w:rFonts w:hint="eastAsia" w:ascii="仿宋" w:hAnsi="仿宋" w:cs="宋体"/>
          <w:spacing w:val="4"/>
          <w:sz w:val="24"/>
          <w:szCs w:val="24"/>
        </w:rPr>
        <w:t>月</w:t>
      </w:r>
      <w:r>
        <w:rPr>
          <w:rFonts w:hint="eastAsia" w:ascii="仿宋" w:hAnsi="仿宋" w:cs="宋体"/>
          <w:spacing w:val="4"/>
          <w:sz w:val="24"/>
          <w:szCs w:val="24"/>
          <w:u w:val="single"/>
        </w:rPr>
        <w:t xml:space="preserve">       </w:t>
      </w:r>
      <w:r>
        <w:rPr>
          <w:rFonts w:hint="eastAsia" w:ascii="仿宋" w:hAnsi="仿宋" w:cs="宋体"/>
          <w:spacing w:val="4"/>
          <w:sz w:val="24"/>
          <w:szCs w:val="24"/>
        </w:rPr>
        <w:t>日</w:t>
      </w:r>
    </w:p>
    <w:p>
      <w:pPr>
        <w:adjustRightInd w:val="0"/>
        <w:snapToGrid w:val="0"/>
        <w:spacing w:line="480" w:lineRule="auto"/>
        <w:ind w:firstLine="3779" w:firstLineChars="1524"/>
        <w:rPr>
          <w:rFonts w:hint="eastAsia" w:ascii="仿宋" w:hAnsi="仿宋" w:cs="宋体"/>
          <w:spacing w:val="4"/>
          <w:sz w:val="24"/>
        </w:rPr>
      </w:pPr>
    </w:p>
    <w:p>
      <w:pPr>
        <w:pStyle w:val="7"/>
        <w:jc w:val="both"/>
        <w:rPr>
          <w:rFonts w:ascii="仿宋" w:hAnsi="仿宋" w:eastAsia="微软雅黑" w:cs="微软雅黑"/>
          <w:b/>
          <w:color w:val="auto"/>
          <w:sz w:val="28"/>
          <w:szCs w:val="28"/>
        </w:rPr>
      </w:pPr>
    </w:p>
    <w:p>
      <w:pPr>
        <w:pStyle w:val="41"/>
        <w:rPr>
          <w:rFonts w:hint="eastAsia" w:ascii="仿宋" w:hAnsi="仿宋" w:cs="宋体"/>
          <w:sz w:val="22"/>
        </w:rPr>
      </w:pPr>
    </w:p>
    <w:p>
      <w:pPr>
        <w:pStyle w:val="41"/>
        <w:rPr>
          <w:rFonts w:hint="eastAsia" w:ascii="仿宋" w:hAnsi="仿宋"/>
          <w:sz w:val="44"/>
          <w:szCs w:val="44"/>
        </w:rPr>
      </w:pPr>
    </w:p>
    <w:p>
      <w:pPr>
        <w:pStyle w:val="41"/>
        <w:rPr>
          <w:rFonts w:hint="eastAsia" w:ascii="仿宋" w:hAnsi="仿宋"/>
          <w:sz w:val="44"/>
          <w:szCs w:val="44"/>
        </w:rPr>
      </w:pPr>
    </w:p>
    <w:p>
      <w:pPr>
        <w:rPr>
          <w:rFonts w:hint="eastAsia" w:ascii="仿宋" w:hAnsi="仿宋" w:eastAsia="微软雅黑" w:cs="微软雅黑"/>
          <w:b/>
          <w:snapToGrid w:val="0"/>
          <w:sz w:val="28"/>
          <w:szCs w:val="28"/>
        </w:rPr>
      </w:pPr>
    </w:p>
    <w:p>
      <w:pPr>
        <w:rPr>
          <w:rFonts w:hint="eastAsia" w:ascii="仿宋" w:hAnsi="仿宋" w:eastAsia="微软雅黑" w:cs="微软雅黑"/>
          <w:b/>
          <w:snapToGrid w:val="0"/>
          <w:sz w:val="28"/>
          <w:szCs w:val="28"/>
        </w:rPr>
      </w:pPr>
    </w:p>
    <w:p>
      <w:pPr>
        <w:rPr>
          <w:rFonts w:hint="eastAsia" w:ascii="仿宋" w:hAnsi="仿宋" w:eastAsia="微软雅黑" w:cs="微软雅黑"/>
          <w:b/>
          <w:snapToGrid w:val="0"/>
          <w:sz w:val="28"/>
          <w:szCs w:val="28"/>
        </w:rPr>
      </w:pPr>
    </w:p>
    <w:p>
      <w:pPr>
        <w:rPr>
          <w:rFonts w:hint="eastAsia" w:ascii="仿宋" w:hAnsi="仿宋" w:eastAsia="微软雅黑" w:cs="微软雅黑"/>
          <w:b/>
          <w:snapToGrid w:val="0"/>
          <w:sz w:val="28"/>
          <w:szCs w:val="28"/>
        </w:rPr>
      </w:pPr>
    </w:p>
    <w:p>
      <w:pPr>
        <w:rPr>
          <w:rFonts w:hint="eastAsia" w:ascii="仿宋" w:hAnsi="仿宋" w:eastAsia="微软雅黑" w:cs="微软雅黑"/>
          <w:b/>
          <w:snapToGrid w:val="0"/>
          <w:sz w:val="28"/>
          <w:szCs w:val="28"/>
        </w:rPr>
      </w:pPr>
    </w:p>
    <w:p>
      <w:pPr>
        <w:rPr>
          <w:rFonts w:hint="eastAsia" w:ascii="仿宋" w:hAnsi="仿宋" w:eastAsia="微软雅黑" w:cs="微软雅黑"/>
          <w:b/>
          <w:snapToGrid w:val="0"/>
          <w:sz w:val="28"/>
          <w:szCs w:val="28"/>
        </w:rPr>
      </w:pPr>
    </w:p>
    <w:p>
      <w:pPr>
        <w:bidi w:val="0"/>
        <w:rPr>
          <w:rFonts w:hint="eastAsia"/>
        </w:rPr>
      </w:pPr>
    </w:p>
    <w:p>
      <w:pPr>
        <w:pStyle w:val="7"/>
        <w:jc w:val="center"/>
        <w:rPr>
          <w:rFonts w:hint="eastAsia" w:ascii="微软雅黑" w:hAnsi="微软雅黑" w:eastAsia="微软雅黑" w:cs="微软雅黑"/>
          <w:b/>
          <w:color w:val="auto"/>
          <w:sz w:val="28"/>
          <w:szCs w:val="28"/>
          <w:lang w:bidi="ar"/>
        </w:rPr>
      </w:pPr>
      <w:r>
        <w:rPr>
          <w:rFonts w:hint="eastAsia" w:ascii="微软雅黑" w:hAnsi="微软雅黑" w:eastAsia="微软雅黑" w:cs="微软雅黑"/>
          <w:b/>
          <w:color w:val="auto"/>
          <w:sz w:val="28"/>
          <w:szCs w:val="28"/>
          <w:lang w:bidi="ar"/>
        </w:rPr>
        <w:t>拟投入项目人员情况</w:t>
      </w:r>
    </w:p>
    <w:p>
      <w:pPr>
        <w:spacing w:after="120" w:afterLines="50"/>
        <w:rPr>
          <w:rFonts w:hint="eastAsia" w:ascii="仿宋" w:hAnsi="仿宋" w:cs="宋体"/>
          <w:bCs/>
          <w:sz w:val="24"/>
        </w:rPr>
      </w:pPr>
    </w:p>
    <w:p>
      <w:pPr>
        <w:spacing w:after="120" w:afterLines="50"/>
        <w:rPr>
          <w:rFonts w:hint="eastAsia" w:ascii="仿宋" w:hAnsi="仿宋" w:cs="宋体"/>
          <w:bCs/>
          <w:sz w:val="24"/>
          <w:u w:val="single"/>
        </w:rPr>
      </w:pPr>
      <w:r>
        <w:rPr>
          <w:rFonts w:hint="eastAsia" w:ascii="仿宋" w:hAnsi="仿宋" w:cs="宋体"/>
          <w:bCs/>
          <w:sz w:val="24"/>
        </w:rPr>
        <w:t>项目名称：</w:t>
      </w:r>
      <w:r>
        <w:rPr>
          <w:rFonts w:hint="eastAsia" w:ascii="仿宋" w:hAnsi="仿宋" w:cs="宋体"/>
          <w:bCs/>
          <w:sz w:val="24"/>
          <w:u w:val="single"/>
        </w:rPr>
        <w:t xml:space="preserve">                            </w:t>
      </w:r>
    </w:p>
    <w:p>
      <w:pPr>
        <w:spacing w:after="120" w:afterLines="50"/>
        <w:rPr>
          <w:rFonts w:hint="eastAsia" w:ascii="仿宋" w:hAnsi="仿宋" w:cs="宋体"/>
          <w:bCs/>
          <w:sz w:val="24"/>
          <w:u w:val="single"/>
        </w:rPr>
      </w:pPr>
      <w:r>
        <w:rPr>
          <w:rFonts w:hint="eastAsia" w:ascii="仿宋" w:hAnsi="仿宋" w:cs="宋体"/>
          <w:bCs/>
          <w:sz w:val="24"/>
        </w:rPr>
        <w:t>项目编号：</w:t>
      </w:r>
      <w:r>
        <w:rPr>
          <w:rFonts w:hint="eastAsia" w:ascii="仿宋" w:hAnsi="仿宋" w:cs="宋体"/>
          <w:bCs/>
          <w:sz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939"/>
        <w:gridCol w:w="1055"/>
        <w:gridCol w:w="2037"/>
        <w:gridCol w:w="797"/>
        <w:gridCol w:w="915"/>
        <w:gridCol w:w="877"/>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67" w:type="dxa"/>
            <w:tcBorders>
              <w:top w:val="single" w:color="auto" w:sz="4" w:space="0"/>
              <w:left w:val="single" w:color="auto" w:sz="4" w:space="0"/>
              <w:bottom w:val="nil"/>
              <w:right w:val="single" w:color="auto" w:sz="4" w:space="0"/>
            </w:tcBorders>
            <w:shd w:val="clear" w:color="auto" w:fill="D7D7D7"/>
            <w:noWrap w:val="0"/>
            <w:vAlign w:val="center"/>
          </w:tcPr>
          <w:p>
            <w:pPr>
              <w:jc w:val="center"/>
              <w:rPr>
                <w:rFonts w:hint="eastAsia" w:ascii="仿宋" w:hAnsi="仿宋" w:cs="宋体"/>
                <w:b/>
                <w:sz w:val="24"/>
              </w:rPr>
            </w:pPr>
            <w:r>
              <w:rPr>
                <w:rFonts w:hint="eastAsia" w:ascii="仿宋" w:hAnsi="仿宋" w:cs="宋体"/>
                <w:b/>
                <w:sz w:val="24"/>
              </w:rPr>
              <w:t>职责分工</w:t>
            </w:r>
          </w:p>
        </w:tc>
        <w:tc>
          <w:tcPr>
            <w:tcW w:w="939" w:type="dxa"/>
            <w:tcBorders>
              <w:top w:val="single" w:color="auto" w:sz="4" w:space="0"/>
              <w:left w:val="single" w:color="auto" w:sz="4" w:space="0"/>
              <w:bottom w:val="nil"/>
              <w:right w:val="single" w:color="auto" w:sz="4" w:space="0"/>
            </w:tcBorders>
            <w:shd w:val="clear" w:color="auto" w:fill="D7D7D7"/>
            <w:noWrap w:val="0"/>
            <w:vAlign w:val="center"/>
          </w:tcPr>
          <w:p>
            <w:pPr>
              <w:jc w:val="center"/>
              <w:rPr>
                <w:rFonts w:hint="eastAsia" w:ascii="仿宋" w:hAnsi="仿宋" w:cs="宋体"/>
                <w:b/>
                <w:sz w:val="24"/>
              </w:rPr>
            </w:pPr>
            <w:r>
              <w:rPr>
                <w:rFonts w:hint="eastAsia" w:ascii="仿宋" w:hAnsi="仿宋" w:cs="宋体"/>
                <w:b/>
                <w:sz w:val="24"/>
              </w:rPr>
              <w:t>姓名</w:t>
            </w:r>
          </w:p>
        </w:tc>
        <w:tc>
          <w:tcPr>
            <w:tcW w:w="1055" w:type="dxa"/>
            <w:tcBorders>
              <w:top w:val="single" w:color="auto" w:sz="4" w:space="0"/>
              <w:left w:val="single" w:color="auto" w:sz="4" w:space="0"/>
              <w:bottom w:val="nil"/>
            </w:tcBorders>
            <w:shd w:val="clear" w:color="auto" w:fill="D7D7D7"/>
            <w:noWrap w:val="0"/>
            <w:vAlign w:val="center"/>
          </w:tcPr>
          <w:p>
            <w:pPr>
              <w:jc w:val="center"/>
              <w:rPr>
                <w:rFonts w:hint="eastAsia" w:ascii="仿宋" w:hAnsi="仿宋" w:cs="宋体"/>
                <w:b/>
                <w:sz w:val="24"/>
              </w:rPr>
            </w:pPr>
            <w:r>
              <w:rPr>
                <w:rFonts w:hint="eastAsia" w:ascii="仿宋" w:hAnsi="仿宋" w:cs="宋体"/>
                <w:b/>
                <w:sz w:val="24"/>
              </w:rPr>
              <w:t>职务</w:t>
            </w:r>
          </w:p>
        </w:tc>
        <w:tc>
          <w:tcPr>
            <w:tcW w:w="2037" w:type="dxa"/>
            <w:tcBorders>
              <w:top w:val="single" w:color="auto" w:sz="4" w:space="0"/>
              <w:bottom w:val="nil"/>
            </w:tcBorders>
            <w:shd w:val="clear" w:color="auto" w:fill="D7D7D7"/>
            <w:noWrap w:val="0"/>
            <w:vAlign w:val="center"/>
          </w:tcPr>
          <w:p>
            <w:pPr>
              <w:jc w:val="center"/>
              <w:rPr>
                <w:rFonts w:hint="eastAsia" w:ascii="仿宋" w:hAnsi="仿宋" w:cs="宋体"/>
                <w:b/>
                <w:sz w:val="24"/>
              </w:rPr>
            </w:pPr>
            <w:r>
              <w:rPr>
                <w:rFonts w:hint="eastAsia" w:ascii="仿宋" w:hAnsi="仿宋" w:cs="宋体"/>
                <w:b/>
                <w:sz w:val="24"/>
              </w:rPr>
              <w:t>同类项目经历</w:t>
            </w:r>
          </w:p>
        </w:tc>
        <w:tc>
          <w:tcPr>
            <w:tcW w:w="797" w:type="dxa"/>
            <w:tcBorders>
              <w:top w:val="single" w:color="auto" w:sz="4" w:space="0"/>
              <w:bottom w:val="nil"/>
            </w:tcBorders>
            <w:shd w:val="clear" w:color="auto" w:fill="D7D7D7"/>
            <w:noWrap w:val="0"/>
            <w:vAlign w:val="center"/>
          </w:tcPr>
          <w:p>
            <w:pPr>
              <w:jc w:val="center"/>
              <w:rPr>
                <w:rFonts w:hint="eastAsia" w:ascii="仿宋" w:hAnsi="仿宋" w:cs="宋体"/>
                <w:b/>
                <w:sz w:val="24"/>
              </w:rPr>
            </w:pPr>
            <w:r>
              <w:rPr>
                <w:rFonts w:hint="eastAsia" w:ascii="仿宋" w:hAnsi="仿宋" w:cs="宋体"/>
                <w:b/>
                <w:sz w:val="24"/>
              </w:rPr>
              <w:t>职称</w:t>
            </w:r>
          </w:p>
        </w:tc>
        <w:tc>
          <w:tcPr>
            <w:tcW w:w="915" w:type="dxa"/>
            <w:tcBorders>
              <w:top w:val="single" w:color="auto" w:sz="4" w:space="0"/>
              <w:bottom w:val="nil"/>
              <w:right w:val="single" w:color="auto" w:sz="4" w:space="0"/>
            </w:tcBorders>
            <w:shd w:val="clear" w:color="auto" w:fill="D7D7D7"/>
            <w:noWrap w:val="0"/>
            <w:vAlign w:val="center"/>
          </w:tcPr>
          <w:p>
            <w:pPr>
              <w:ind w:firstLine="12"/>
              <w:jc w:val="center"/>
              <w:rPr>
                <w:rFonts w:hint="eastAsia" w:ascii="仿宋" w:hAnsi="仿宋" w:cs="宋体"/>
                <w:b/>
                <w:sz w:val="24"/>
              </w:rPr>
            </w:pPr>
            <w:r>
              <w:rPr>
                <w:rFonts w:hint="eastAsia" w:ascii="仿宋" w:hAnsi="仿宋" w:cs="宋体"/>
                <w:b/>
                <w:sz w:val="24"/>
              </w:rPr>
              <w:t>证书</w:t>
            </w:r>
          </w:p>
        </w:tc>
        <w:tc>
          <w:tcPr>
            <w:tcW w:w="877" w:type="dxa"/>
            <w:tcBorders>
              <w:top w:val="single" w:color="auto" w:sz="4" w:space="0"/>
              <w:bottom w:val="nil"/>
              <w:right w:val="single" w:color="auto" w:sz="4" w:space="0"/>
            </w:tcBorders>
            <w:shd w:val="clear" w:color="auto" w:fill="D7D7D7"/>
            <w:noWrap w:val="0"/>
            <w:vAlign w:val="center"/>
          </w:tcPr>
          <w:p>
            <w:pPr>
              <w:ind w:firstLine="12"/>
              <w:jc w:val="center"/>
              <w:rPr>
                <w:rFonts w:hint="eastAsia" w:ascii="仿宋" w:hAnsi="仿宋" w:cs="宋体"/>
                <w:b/>
                <w:sz w:val="24"/>
              </w:rPr>
            </w:pPr>
            <w:r>
              <w:rPr>
                <w:rFonts w:hint="eastAsia" w:ascii="仿宋" w:hAnsi="仿宋" w:cs="宋体"/>
                <w:b/>
                <w:sz w:val="24"/>
              </w:rPr>
              <w:t>专业工龄</w:t>
            </w:r>
          </w:p>
        </w:tc>
        <w:tc>
          <w:tcPr>
            <w:tcW w:w="1605" w:type="dxa"/>
            <w:tcBorders>
              <w:top w:val="single" w:color="auto" w:sz="4" w:space="0"/>
              <w:bottom w:val="nil"/>
              <w:right w:val="single" w:color="auto" w:sz="4" w:space="0"/>
            </w:tcBorders>
            <w:shd w:val="clear" w:color="auto" w:fill="D7D7D7"/>
            <w:noWrap w:val="0"/>
            <w:vAlign w:val="center"/>
          </w:tcPr>
          <w:p>
            <w:pPr>
              <w:ind w:firstLine="12"/>
              <w:jc w:val="center"/>
              <w:rPr>
                <w:rFonts w:hint="eastAsia" w:ascii="仿宋" w:hAnsi="仿宋" w:cs="宋体"/>
                <w:b/>
                <w:sz w:val="24"/>
              </w:rPr>
            </w:pPr>
            <w:r>
              <w:rPr>
                <w:rFonts w:hint="eastAsia" w:ascii="仿宋" w:hAnsi="仿宋" w:cs="宋体"/>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left w:val="single" w:color="auto" w:sz="4" w:space="0"/>
              <w:right w:val="single" w:color="auto" w:sz="4" w:space="0"/>
            </w:tcBorders>
            <w:noWrap w:val="0"/>
            <w:vAlign w:val="center"/>
          </w:tcPr>
          <w:p>
            <w:pPr>
              <w:jc w:val="center"/>
              <w:rPr>
                <w:rFonts w:hint="eastAsia" w:ascii="仿宋" w:hAnsi="仿宋" w:cs="宋体"/>
                <w:bCs/>
                <w:sz w:val="24"/>
              </w:rPr>
            </w:pPr>
          </w:p>
        </w:tc>
        <w:tc>
          <w:tcPr>
            <w:tcW w:w="939" w:type="dxa"/>
            <w:tcBorders>
              <w:left w:val="single" w:color="auto" w:sz="4" w:space="0"/>
              <w:right w:val="single" w:color="auto" w:sz="4" w:space="0"/>
            </w:tcBorders>
            <w:noWrap w:val="0"/>
            <w:vAlign w:val="center"/>
          </w:tcPr>
          <w:p>
            <w:pPr>
              <w:jc w:val="center"/>
              <w:rPr>
                <w:rFonts w:hint="eastAsia" w:ascii="仿宋" w:hAnsi="仿宋" w:cs="宋体"/>
                <w:sz w:val="24"/>
              </w:rPr>
            </w:pPr>
          </w:p>
        </w:tc>
        <w:tc>
          <w:tcPr>
            <w:tcW w:w="1055" w:type="dxa"/>
            <w:tcBorders>
              <w:left w:val="single" w:color="auto" w:sz="4" w:space="0"/>
            </w:tcBorders>
            <w:noWrap w:val="0"/>
            <w:vAlign w:val="center"/>
          </w:tcPr>
          <w:p>
            <w:pPr>
              <w:jc w:val="center"/>
              <w:rPr>
                <w:rFonts w:hint="eastAsia" w:ascii="仿宋" w:hAnsi="仿宋" w:cs="宋体"/>
                <w:sz w:val="24"/>
              </w:rPr>
            </w:pPr>
          </w:p>
        </w:tc>
        <w:tc>
          <w:tcPr>
            <w:tcW w:w="2037" w:type="dxa"/>
            <w:noWrap w:val="0"/>
            <w:vAlign w:val="center"/>
          </w:tcPr>
          <w:p>
            <w:pPr>
              <w:jc w:val="center"/>
              <w:rPr>
                <w:rFonts w:hint="eastAsia" w:ascii="仿宋" w:hAnsi="仿宋" w:cs="宋体"/>
                <w:sz w:val="24"/>
              </w:rPr>
            </w:pPr>
          </w:p>
        </w:tc>
        <w:tc>
          <w:tcPr>
            <w:tcW w:w="797" w:type="dxa"/>
            <w:noWrap w:val="0"/>
            <w:vAlign w:val="center"/>
          </w:tcPr>
          <w:p>
            <w:pPr>
              <w:jc w:val="center"/>
              <w:rPr>
                <w:rFonts w:hint="eastAsia" w:ascii="仿宋" w:hAnsi="仿宋" w:cs="宋体"/>
                <w:sz w:val="24"/>
              </w:rPr>
            </w:pPr>
          </w:p>
        </w:tc>
        <w:tc>
          <w:tcPr>
            <w:tcW w:w="915" w:type="dxa"/>
            <w:tcBorders>
              <w:right w:val="single" w:color="auto" w:sz="4" w:space="0"/>
            </w:tcBorders>
            <w:noWrap w:val="0"/>
            <w:vAlign w:val="center"/>
          </w:tcPr>
          <w:p>
            <w:pPr>
              <w:jc w:val="center"/>
              <w:rPr>
                <w:rFonts w:hint="eastAsia" w:ascii="仿宋" w:hAnsi="仿宋" w:cs="宋体"/>
                <w:sz w:val="24"/>
              </w:rPr>
            </w:pPr>
          </w:p>
        </w:tc>
        <w:tc>
          <w:tcPr>
            <w:tcW w:w="877" w:type="dxa"/>
            <w:tcBorders>
              <w:right w:val="single" w:color="auto" w:sz="4" w:space="0"/>
            </w:tcBorders>
            <w:noWrap w:val="0"/>
            <w:vAlign w:val="center"/>
          </w:tcPr>
          <w:p>
            <w:pPr>
              <w:jc w:val="center"/>
              <w:rPr>
                <w:rFonts w:hint="eastAsia" w:ascii="仿宋" w:hAnsi="仿宋" w:cs="宋体"/>
                <w:sz w:val="24"/>
              </w:rPr>
            </w:pPr>
          </w:p>
        </w:tc>
        <w:tc>
          <w:tcPr>
            <w:tcW w:w="1605" w:type="dxa"/>
            <w:tcBorders>
              <w:right w:val="single" w:color="auto" w:sz="4" w:space="0"/>
            </w:tcBorders>
            <w:noWrap w:val="0"/>
            <w:vAlign w:val="center"/>
          </w:tcPr>
          <w:p>
            <w:pPr>
              <w:jc w:val="center"/>
              <w:rPr>
                <w:rFonts w:hint="eastAsia"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left w:val="single" w:color="auto" w:sz="4" w:space="0"/>
              <w:right w:val="single" w:color="auto" w:sz="4" w:space="0"/>
            </w:tcBorders>
            <w:noWrap w:val="0"/>
            <w:vAlign w:val="center"/>
          </w:tcPr>
          <w:p>
            <w:pPr>
              <w:rPr>
                <w:rFonts w:hint="eastAsia" w:ascii="仿宋" w:hAnsi="仿宋" w:cs="宋体"/>
                <w:sz w:val="24"/>
              </w:rPr>
            </w:pPr>
          </w:p>
        </w:tc>
        <w:tc>
          <w:tcPr>
            <w:tcW w:w="939" w:type="dxa"/>
            <w:tcBorders>
              <w:left w:val="single" w:color="auto" w:sz="4" w:space="0"/>
              <w:right w:val="single" w:color="auto" w:sz="4" w:space="0"/>
            </w:tcBorders>
            <w:noWrap w:val="0"/>
            <w:vAlign w:val="center"/>
          </w:tcPr>
          <w:p>
            <w:pPr>
              <w:jc w:val="center"/>
              <w:rPr>
                <w:rFonts w:hint="eastAsia" w:ascii="仿宋" w:hAnsi="仿宋" w:cs="宋体"/>
                <w:sz w:val="24"/>
              </w:rPr>
            </w:pPr>
          </w:p>
        </w:tc>
        <w:tc>
          <w:tcPr>
            <w:tcW w:w="1055" w:type="dxa"/>
            <w:tcBorders>
              <w:left w:val="single" w:color="auto" w:sz="4" w:space="0"/>
            </w:tcBorders>
            <w:noWrap w:val="0"/>
            <w:vAlign w:val="center"/>
          </w:tcPr>
          <w:p>
            <w:pPr>
              <w:jc w:val="center"/>
              <w:rPr>
                <w:rFonts w:hint="eastAsia" w:ascii="仿宋" w:hAnsi="仿宋" w:cs="宋体"/>
                <w:sz w:val="24"/>
              </w:rPr>
            </w:pPr>
          </w:p>
        </w:tc>
        <w:tc>
          <w:tcPr>
            <w:tcW w:w="2037" w:type="dxa"/>
            <w:noWrap w:val="0"/>
            <w:vAlign w:val="center"/>
          </w:tcPr>
          <w:p>
            <w:pPr>
              <w:jc w:val="center"/>
              <w:rPr>
                <w:rFonts w:hint="eastAsia" w:ascii="仿宋" w:hAnsi="仿宋" w:cs="宋体"/>
                <w:sz w:val="24"/>
              </w:rPr>
            </w:pPr>
          </w:p>
        </w:tc>
        <w:tc>
          <w:tcPr>
            <w:tcW w:w="797" w:type="dxa"/>
            <w:noWrap w:val="0"/>
            <w:vAlign w:val="center"/>
          </w:tcPr>
          <w:p>
            <w:pPr>
              <w:jc w:val="center"/>
              <w:rPr>
                <w:rFonts w:hint="eastAsia" w:ascii="仿宋" w:hAnsi="仿宋" w:cs="宋体"/>
                <w:sz w:val="24"/>
              </w:rPr>
            </w:pPr>
          </w:p>
        </w:tc>
        <w:tc>
          <w:tcPr>
            <w:tcW w:w="915" w:type="dxa"/>
            <w:tcBorders>
              <w:right w:val="single" w:color="auto" w:sz="4" w:space="0"/>
            </w:tcBorders>
            <w:noWrap w:val="0"/>
            <w:vAlign w:val="center"/>
          </w:tcPr>
          <w:p>
            <w:pPr>
              <w:jc w:val="center"/>
              <w:rPr>
                <w:rFonts w:hint="eastAsia" w:ascii="仿宋" w:hAnsi="仿宋" w:cs="宋体"/>
                <w:sz w:val="24"/>
              </w:rPr>
            </w:pPr>
          </w:p>
        </w:tc>
        <w:tc>
          <w:tcPr>
            <w:tcW w:w="877" w:type="dxa"/>
            <w:tcBorders>
              <w:right w:val="single" w:color="auto" w:sz="4" w:space="0"/>
            </w:tcBorders>
            <w:noWrap w:val="0"/>
            <w:vAlign w:val="center"/>
          </w:tcPr>
          <w:p>
            <w:pPr>
              <w:jc w:val="center"/>
              <w:rPr>
                <w:rFonts w:hint="eastAsia" w:ascii="仿宋" w:hAnsi="仿宋" w:cs="宋体"/>
                <w:sz w:val="24"/>
              </w:rPr>
            </w:pPr>
          </w:p>
        </w:tc>
        <w:tc>
          <w:tcPr>
            <w:tcW w:w="1605" w:type="dxa"/>
            <w:tcBorders>
              <w:right w:val="single" w:color="auto" w:sz="4" w:space="0"/>
            </w:tcBorders>
            <w:noWrap w:val="0"/>
            <w:vAlign w:val="center"/>
          </w:tcPr>
          <w:p>
            <w:pPr>
              <w:jc w:val="center"/>
              <w:rPr>
                <w:rFonts w:hint="eastAsia"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67" w:type="dxa"/>
            <w:tcBorders>
              <w:left w:val="single" w:color="auto" w:sz="4" w:space="0"/>
              <w:right w:val="single" w:color="auto" w:sz="4" w:space="0"/>
            </w:tcBorders>
            <w:noWrap w:val="0"/>
            <w:vAlign w:val="center"/>
          </w:tcPr>
          <w:p>
            <w:pPr>
              <w:rPr>
                <w:rFonts w:hint="eastAsia" w:ascii="仿宋" w:hAnsi="仿宋" w:cs="宋体"/>
                <w:sz w:val="24"/>
              </w:rPr>
            </w:pPr>
          </w:p>
        </w:tc>
        <w:tc>
          <w:tcPr>
            <w:tcW w:w="939" w:type="dxa"/>
            <w:tcBorders>
              <w:left w:val="single" w:color="auto" w:sz="4" w:space="0"/>
              <w:right w:val="single" w:color="auto" w:sz="4" w:space="0"/>
            </w:tcBorders>
            <w:noWrap w:val="0"/>
            <w:vAlign w:val="center"/>
          </w:tcPr>
          <w:p>
            <w:pPr>
              <w:jc w:val="center"/>
              <w:rPr>
                <w:rFonts w:hint="eastAsia" w:ascii="仿宋" w:hAnsi="仿宋" w:cs="宋体"/>
                <w:sz w:val="24"/>
              </w:rPr>
            </w:pPr>
          </w:p>
        </w:tc>
        <w:tc>
          <w:tcPr>
            <w:tcW w:w="1055" w:type="dxa"/>
            <w:tcBorders>
              <w:left w:val="single" w:color="auto" w:sz="4" w:space="0"/>
            </w:tcBorders>
            <w:noWrap w:val="0"/>
            <w:vAlign w:val="center"/>
          </w:tcPr>
          <w:p>
            <w:pPr>
              <w:jc w:val="center"/>
              <w:rPr>
                <w:rFonts w:hint="eastAsia" w:ascii="仿宋" w:hAnsi="仿宋" w:cs="宋体"/>
                <w:sz w:val="24"/>
              </w:rPr>
            </w:pPr>
          </w:p>
        </w:tc>
        <w:tc>
          <w:tcPr>
            <w:tcW w:w="2037" w:type="dxa"/>
            <w:noWrap w:val="0"/>
            <w:vAlign w:val="center"/>
          </w:tcPr>
          <w:p>
            <w:pPr>
              <w:jc w:val="center"/>
              <w:rPr>
                <w:rFonts w:hint="eastAsia" w:ascii="仿宋" w:hAnsi="仿宋" w:cs="宋体"/>
                <w:sz w:val="24"/>
              </w:rPr>
            </w:pPr>
          </w:p>
        </w:tc>
        <w:tc>
          <w:tcPr>
            <w:tcW w:w="797" w:type="dxa"/>
            <w:noWrap w:val="0"/>
            <w:vAlign w:val="center"/>
          </w:tcPr>
          <w:p>
            <w:pPr>
              <w:jc w:val="center"/>
              <w:rPr>
                <w:rFonts w:hint="eastAsia" w:ascii="仿宋" w:hAnsi="仿宋" w:cs="宋体"/>
                <w:sz w:val="24"/>
              </w:rPr>
            </w:pPr>
          </w:p>
        </w:tc>
        <w:tc>
          <w:tcPr>
            <w:tcW w:w="915" w:type="dxa"/>
            <w:tcBorders>
              <w:right w:val="single" w:color="auto" w:sz="4" w:space="0"/>
            </w:tcBorders>
            <w:noWrap w:val="0"/>
            <w:vAlign w:val="center"/>
          </w:tcPr>
          <w:p>
            <w:pPr>
              <w:jc w:val="center"/>
              <w:rPr>
                <w:rFonts w:hint="eastAsia" w:ascii="仿宋" w:hAnsi="仿宋" w:cs="宋体"/>
                <w:sz w:val="24"/>
              </w:rPr>
            </w:pPr>
          </w:p>
        </w:tc>
        <w:tc>
          <w:tcPr>
            <w:tcW w:w="877" w:type="dxa"/>
            <w:tcBorders>
              <w:right w:val="single" w:color="auto" w:sz="4" w:space="0"/>
            </w:tcBorders>
            <w:noWrap w:val="0"/>
            <w:vAlign w:val="center"/>
          </w:tcPr>
          <w:p>
            <w:pPr>
              <w:jc w:val="center"/>
              <w:rPr>
                <w:rFonts w:hint="eastAsia" w:ascii="仿宋" w:hAnsi="仿宋" w:cs="宋体"/>
                <w:sz w:val="24"/>
              </w:rPr>
            </w:pPr>
          </w:p>
        </w:tc>
        <w:tc>
          <w:tcPr>
            <w:tcW w:w="1605" w:type="dxa"/>
            <w:tcBorders>
              <w:right w:val="single" w:color="auto" w:sz="4" w:space="0"/>
            </w:tcBorders>
            <w:noWrap w:val="0"/>
            <w:vAlign w:val="center"/>
          </w:tcPr>
          <w:p>
            <w:pPr>
              <w:jc w:val="center"/>
              <w:rPr>
                <w:rFonts w:hint="eastAsia"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left w:val="single" w:color="auto" w:sz="4" w:space="0"/>
              <w:right w:val="single" w:color="auto" w:sz="4" w:space="0"/>
            </w:tcBorders>
            <w:noWrap w:val="0"/>
            <w:vAlign w:val="center"/>
          </w:tcPr>
          <w:p>
            <w:pPr>
              <w:jc w:val="center"/>
              <w:rPr>
                <w:rFonts w:hint="eastAsia" w:ascii="仿宋" w:hAnsi="仿宋" w:cs="宋体"/>
                <w:sz w:val="24"/>
              </w:rPr>
            </w:pPr>
          </w:p>
        </w:tc>
        <w:tc>
          <w:tcPr>
            <w:tcW w:w="939" w:type="dxa"/>
            <w:tcBorders>
              <w:left w:val="single" w:color="auto" w:sz="4" w:space="0"/>
              <w:right w:val="single" w:color="auto" w:sz="4" w:space="0"/>
            </w:tcBorders>
            <w:noWrap w:val="0"/>
            <w:vAlign w:val="center"/>
          </w:tcPr>
          <w:p>
            <w:pPr>
              <w:jc w:val="center"/>
              <w:rPr>
                <w:rFonts w:hint="eastAsia" w:ascii="仿宋" w:hAnsi="仿宋" w:cs="宋体"/>
                <w:sz w:val="24"/>
              </w:rPr>
            </w:pPr>
          </w:p>
        </w:tc>
        <w:tc>
          <w:tcPr>
            <w:tcW w:w="1055" w:type="dxa"/>
            <w:tcBorders>
              <w:left w:val="single" w:color="auto" w:sz="4" w:space="0"/>
            </w:tcBorders>
            <w:noWrap w:val="0"/>
            <w:vAlign w:val="center"/>
          </w:tcPr>
          <w:p>
            <w:pPr>
              <w:jc w:val="center"/>
              <w:rPr>
                <w:rFonts w:hint="eastAsia" w:ascii="仿宋" w:hAnsi="仿宋" w:cs="宋体"/>
                <w:sz w:val="24"/>
              </w:rPr>
            </w:pPr>
          </w:p>
        </w:tc>
        <w:tc>
          <w:tcPr>
            <w:tcW w:w="2037" w:type="dxa"/>
            <w:noWrap w:val="0"/>
            <w:vAlign w:val="center"/>
          </w:tcPr>
          <w:p>
            <w:pPr>
              <w:jc w:val="center"/>
              <w:rPr>
                <w:rFonts w:hint="eastAsia" w:ascii="仿宋" w:hAnsi="仿宋" w:cs="宋体"/>
                <w:sz w:val="24"/>
              </w:rPr>
            </w:pPr>
          </w:p>
        </w:tc>
        <w:tc>
          <w:tcPr>
            <w:tcW w:w="797" w:type="dxa"/>
            <w:noWrap w:val="0"/>
            <w:vAlign w:val="center"/>
          </w:tcPr>
          <w:p>
            <w:pPr>
              <w:jc w:val="center"/>
              <w:rPr>
                <w:rFonts w:hint="eastAsia" w:ascii="仿宋" w:hAnsi="仿宋" w:cs="宋体"/>
                <w:sz w:val="24"/>
              </w:rPr>
            </w:pPr>
          </w:p>
        </w:tc>
        <w:tc>
          <w:tcPr>
            <w:tcW w:w="915" w:type="dxa"/>
            <w:tcBorders>
              <w:right w:val="single" w:color="auto" w:sz="4" w:space="0"/>
            </w:tcBorders>
            <w:noWrap w:val="0"/>
            <w:vAlign w:val="center"/>
          </w:tcPr>
          <w:p>
            <w:pPr>
              <w:jc w:val="center"/>
              <w:rPr>
                <w:rFonts w:hint="eastAsia" w:ascii="仿宋" w:hAnsi="仿宋" w:cs="宋体"/>
                <w:sz w:val="24"/>
              </w:rPr>
            </w:pPr>
          </w:p>
        </w:tc>
        <w:tc>
          <w:tcPr>
            <w:tcW w:w="877" w:type="dxa"/>
            <w:tcBorders>
              <w:right w:val="single" w:color="auto" w:sz="4" w:space="0"/>
            </w:tcBorders>
            <w:noWrap w:val="0"/>
            <w:vAlign w:val="center"/>
          </w:tcPr>
          <w:p>
            <w:pPr>
              <w:jc w:val="center"/>
              <w:rPr>
                <w:rFonts w:hint="eastAsia" w:ascii="仿宋" w:hAnsi="仿宋" w:cs="宋体"/>
                <w:sz w:val="24"/>
              </w:rPr>
            </w:pPr>
          </w:p>
        </w:tc>
        <w:tc>
          <w:tcPr>
            <w:tcW w:w="1605" w:type="dxa"/>
            <w:tcBorders>
              <w:right w:val="single" w:color="auto" w:sz="4" w:space="0"/>
            </w:tcBorders>
            <w:noWrap w:val="0"/>
            <w:vAlign w:val="center"/>
          </w:tcPr>
          <w:p>
            <w:pPr>
              <w:jc w:val="center"/>
              <w:rPr>
                <w:rFonts w:hint="eastAsia"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7" w:type="dxa"/>
            <w:tcBorders>
              <w:left w:val="single" w:color="auto" w:sz="4" w:space="0"/>
              <w:right w:val="single" w:color="auto" w:sz="4" w:space="0"/>
            </w:tcBorders>
            <w:noWrap w:val="0"/>
            <w:vAlign w:val="center"/>
          </w:tcPr>
          <w:p>
            <w:pPr>
              <w:jc w:val="center"/>
              <w:rPr>
                <w:rFonts w:hint="eastAsia" w:ascii="仿宋" w:hAnsi="仿宋" w:cs="宋体"/>
                <w:sz w:val="24"/>
              </w:rPr>
            </w:pPr>
          </w:p>
        </w:tc>
        <w:tc>
          <w:tcPr>
            <w:tcW w:w="939" w:type="dxa"/>
            <w:tcBorders>
              <w:left w:val="single" w:color="auto" w:sz="4" w:space="0"/>
              <w:right w:val="single" w:color="auto" w:sz="4" w:space="0"/>
            </w:tcBorders>
            <w:noWrap w:val="0"/>
            <w:vAlign w:val="center"/>
          </w:tcPr>
          <w:p>
            <w:pPr>
              <w:jc w:val="center"/>
              <w:rPr>
                <w:rFonts w:hint="eastAsia" w:ascii="仿宋" w:hAnsi="仿宋" w:cs="宋体"/>
                <w:sz w:val="24"/>
              </w:rPr>
            </w:pPr>
          </w:p>
        </w:tc>
        <w:tc>
          <w:tcPr>
            <w:tcW w:w="1055" w:type="dxa"/>
            <w:tcBorders>
              <w:left w:val="single" w:color="auto" w:sz="4" w:space="0"/>
            </w:tcBorders>
            <w:noWrap w:val="0"/>
            <w:vAlign w:val="center"/>
          </w:tcPr>
          <w:p>
            <w:pPr>
              <w:jc w:val="center"/>
              <w:rPr>
                <w:rFonts w:hint="eastAsia" w:ascii="仿宋" w:hAnsi="仿宋" w:cs="宋体"/>
                <w:sz w:val="24"/>
              </w:rPr>
            </w:pPr>
          </w:p>
        </w:tc>
        <w:tc>
          <w:tcPr>
            <w:tcW w:w="2037" w:type="dxa"/>
            <w:noWrap w:val="0"/>
            <w:vAlign w:val="center"/>
          </w:tcPr>
          <w:p>
            <w:pPr>
              <w:jc w:val="center"/>
              <w:rPr>
                <w:rFonts w:hint="eastAsia" w:ascii="仿宋" w:hAnsi="仿宋" w:cs="宋体"/>
                <w:sz w:val="24"/>
              </w:rPr>
            </w:pPr>
          </w:p>
        </w:tc>
        <w:tc>
          <w:tcPr>
            <w:tcW w:w="797" w:type="dxa"/>
            <w:noWrap w:val="0"/>
            <w:vAlign w:val="center"/>
          </w:tcPr>
          <w:p>
            <w:pPr>
              <w:jc w:val="center"/>
              <w:rPr>
                <w:rFonts w:hint="eastAsia" w:ascii="仿宋" w:hAnsi="仿宋" w:cs="宋体"/>
                <w:sz w:val="24"/>
              </w:rPr>
            </w:pPr>
          </w:p>
        </w:tc>
        <w:tc>
          <w:tcPr>
            <w:tcW w:w="915" w:type="dxa"/>
            <w:tcBorders>
              <w:right w:val="single" w:color="auto" w:sz="4" w:space="0"/>
            </w:tcBorders>
            <w:noWrap w:val="0"/>
            <w:vAlign w:val="center"/>
          </w:tcPr>
          <w:p>
            <w:pPr>
              <w:jc w:val="center"/>
              <w:rPr>
                <w:rFonts w:hint="eastAsia" w:ascii="仿宋" w:hAnsi="仿宋" w:cs="宋体"/>
                <w:sz w:val="24"/>
              </w:rPr>
            </w:pPr>
          </w:p>
        </w:tc>
        <w:tc>
          <w:tcPr>
            <w:tcW w:w="877" w:type="dxa"/>
            <w:tcBorders>
              <w:right w:val="single" w:color="auto" w:sz="4" w:space="0"/>
            </w:tcBorders>
            <w:noWrap w:val="0"/>
            <w:vAlign w:val="center"/>
          </w:tcPr>
          <w:p>
            <w:pPr>
              <w:jc w:val="center"/>
              <w:rPr>
                <w:rFonts w:hint="eastAsia" w:ascii="仿宋" w:hAnsi="仿宋" w:cs="宋体"/>
                <w:sz w:val="24"/>
              </w:rPr>
            </w:pPr>
          </w:p>
        </w:tc>
        <w:tc>
          <w:tcPr>
            <w:tcW w:w="1605" w:type="dxa"/>
            <w:tcBorders>
              <w:right w:val="single" w:color="auto" w:sz="4" w:space="0"/>
            </w:tcBorders>
            <w:noWrap w:val="0"/>
            <w:vAlign w:val="center"/>
          </w:tcPr>
          <w:p>
            <w:pPr>
              <w:jc w:val="center"/>
              <w:rPr>
                <w:rFonts w:hint="eastAsia" w:ascii="仿宋" w:hAnsi="仿宋" w:cs="宋体"/>
                <w:sz w:val="24"/>
              </w:rPr>
            </w:pPr>
          </w:p>
        </w:tc>
      </w:tr>
    </w:tbl>
    <w:p>
      <w:pPr>
        <w:spacing w:line="360" w:lineRule="auto"/>
        <w:rPr>
          <w:rFonts w:hint="eastAsia" w:ascii="仿宋" w:hAnsi="仿宋" w:eastAsia="仿宋" w:cs="仿宋"/>
          <w:sz w:val="24"/>
        </w:rPr>
      </w:pPr>
    </w:p>
    <w:p>
      <w:pPr>
        <w:spacing w:line="360" w:lineRule="auto"/>
        <w:rPr>
          <w:rFonts w:hint="eastAsia" w:ascii="仿宋" w:hAnsi="仿宋" w:eastAsia="仿宋" w:cs="仿宋"/>
          <w:sz w:val="24"/>
          <w:lang w:val="en-GB"/>
        </w:rPr>
      </w:pPr>
      <w:r>
        <w:rPr>
          <w:rFonts w:hint="eastAsia" w:ascii="仿宋" w:hAnsi="仿宋" w:eastAsia="仿宋" w:cs="仿宋"/>
          <w:sz w:val="24"/>
        </w:rPr>
        <w:t>备</w:t>
      </w:r>
      <w:r>
        <w:rPr>
          <w:rFonts w:hint="eastAsia" w:ascii="仿宋" w:hAnsi="仿宋" w:eastAsia="仿宋" w:cs="仿宋"/>
          <w:sz w:val="24"/>
          <w:lang w:val="en-GB"/>
        </w:rPr>
        <w:t>注：</w:t>
      </w:r>
    </w:p>
    <w:p>
      <w:pPr>
        <w:numPr>
          <w:ilvl w:val="0"/>
          <w:numId w:val="114"/>
        </w:numPr>
        <w:spacing w:line="360" w:lineRule="auto"/>
        <w:rPr>
          <w:rFonts w:hint="eastAsia" w:ascii="仿宋" w:hAnsi="仿宋" w:eastAsia="仿宋" w:cs="仿宋"/>
          <w:sz w:val="24"/>
          <w:lang w:val="en-GB"/>
        </w:rPr>
      </w:pPr>
      <w:r>
        <w:rPr>
          <w:rFonts w:hint="eastAsia" w:ascii="仿宋" w:hAnsi="仿宋" w:eastAsia="仿宋" w:cs="仿宋"/>
          <w:b/>
          <w:bCs/>
          <w:sz w:val="24"/>
        </w:rPr>
        <w:t>内容格式仅供参考，可根据供应商情况自行设计</w:t>
      </w:r>
      <w:r>
        <w:rPr>
          <w:rFonts w:hint="eastAsia" w:ascii="仿宋" w:hAnsi="仿宋" w:eastAsia="仿宋" w:cs="仿宋"/>
          <w:sz w:val="24"/>
          <w:lang w:val="en-GB"/>
        </w:rPr>
        <w:t>。</w:t>
      </w:r>
    </w:p>
    <w:p>
      <w:pPr>
        <w:rPr>
          <w:rFonts w:hint="eastAsia" w:ascii="仿宋" w:hAnsi="仿宋" w:cs="宋体"/>
          <w:sz w:val="24"/>
          <w:lang w:val="en-GB"/>
        </w:rPr>
      </w:pPr>
    </w:p>
    <w:p>
      <w:pPr>
        <w:rPr>
          <w:rFonts w:hint="eastAsia" w:ascii="仿宋" w:hAnsi="仿宋" w:cs="宋体"/>
          <w:sz w:val="24"/>
          <w:lang w:val="en-GB"/>
        </w:rPr>
      </w:pPr>
    </w:p>
    <w:p>
      <w:pPr>
        <w:adjustRightInd w:val="0"/>
        <w:snapToGrid w:val="0"/>
        <w:spacing w:line="480" w:lineRule="auto"/>
        <w:ind w:firstLine="3779" w:firstLineChars="1524"/>
        <w:rPr>
          <w:rFonts w:hint="eastAsia"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hint="eastAsia"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360" w:lineRule="auto"/>
        <w:ind w:left="4268" w:leftChars="1800" w:right="480" w:hanging="488" w:hangingChars="197"/>
        <w:rPr>
          <w:rFonts w:hint="eastAsia"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pStyle w:val="41"/>
        <w:rPr>
          <w:rFonts w:hint="eastAsia" w:ascii="仿宋" w:hAnsi="仿宋"/>
          <w:sz w:val="44"/>
          <w:szCs w:val="44"/>
        </w:rPr>
      </w:pPr>
    </w:p>
    <w:p>
      <w:pPr>
        <w:tabs>
          <w:tab w:val="left" w:pos="720"/>
        </w:tabs>
        <w:jc w:val="center"/>
        <w:rPr>
          <w:rFonts w:hint="eastAsia" w:ascii="仿宋" w:hAnsi="仿宋"/>
          <w:sz w:val="44"/>
          <w:szCs w:val="44"/>
        </w:rPr>
      </w:pPr>
    </w:p>
    <w:p>
      <w:pPr>
        <w:pStyle w:val="41"/>
        <w:rPr>
          <w:rFonts w:hint="eastAsia" w:ascii="仿宋" w:hAnsi="仿宋"/>
          <w:sz w:val="44"/>
          <w:szCs w:val="44"/>
        </w:rPr>
      </w:pPr>
    </w:p>
    <w:p>
      <w:pPr>
        <w:pStyle w:val="41"/>
        <w:rPr>
          <w:rFonts w:hint="eastAsia" w:ascii="仿宋" w:hAnsi="仿宋"/>
          <w:sz w:val="44"/>
          <w:szCs w:val="44"/>
        </w:rPr>
      </w:pPr>
    </w:p>
    <w:p>
      <w:pPr>
        <w:jc w:val="center"/>
        <w:rPr>
          <w:rFonts w:hint="eastAsia" w:ascii="仿宋" w:hAnsi="仿宋" w:eastAsia="微软雅黑" w:cs="微软雅黑"/>
          <w:b/>
          <w:snapToGrid w:val="0"/>
          <w:sz w:val="28"/>
          <w:szCs w:val="28"/>
        </w:rPr>
      </w:pPr>
      <w:r>
        <w:rPr>
          <w:rFonts w:hint="eastAsia" w:ascii="仿宋" w:hAnsi="仿宋" w:eastAsia="微软雅黑" w:cs="微软雅黑"/>
          <w:b/>
          <w:snapToGrid w:val="0"/>
          <w:sz w:val="28"/>
          <w:szCs w:val="28"/>
        </w:rPr>
        <w:br w:type="page"/>
      </w:r>
    </w:p>
    <w:p>
      <w:pPr>
        <w:jc w:val="center"/>
        <w:rPr>
          <w:rFonts w:hint="eastAsia" w:ascii="仿宋" w:hAnsi="仿宋" w:eastAsia="微软雅黑" w:cs="微软雅黑"/>
          <w:b/>
          <w:sz w:val="28"/>
          <w:szCs w:val="28"/>
        </w:rPr>
      </w:pPr>
      <w:r>
        <w:rPr>
          <w:rFonts w:hint="eastAsia" w:ascii="仿宋" w:hAnsi="仿宋" w:eastAsia="微软雅黑" w:cs="微软雅黑"/>
          <w:b/>
          <w:snapToGrid w:val="0"/>
          <w:sz w:val="28"/>
          <w:szCs w:val="28"/>
        </w:rPr>
        <w:t>商务要求响应情况一览表</w:t>
      </w:r>
    </w:p>
    <w:p>
      <w:pPr>
        <w:spacing w:line="240" w:lineRule="exact"/>
        <w:rPr>
          <w:rFonts w:hint="eastAsia" w:ascii="仿宋" w:hAnsi="仿宋" w:cs="宋体"/>
          <w:bCs/>
          <w:sz w:val="24"/>
          <w:szCs w:val="24"/>
        </w:rPr>
      </w:pPr>
    </w:p>
    <w:p>
      <w:pPr>
        <w:spacing w:line="360" w:lineRule="auto"/>
        <w:rPr>
          <w:rFonts w:hint="eastAsia" w:ascii="仿宋" w:hAnsi="仿宋" w:cs="宋体"/>
          <w:bCs/>
          <w:sz w:val="24"/>
          <w:szCs w:val="24"/>
        </w:rPr>
      </w:pPr>
      <w:r>
        <w:rPr>
          <w:rFonts w:hint="eastAsia" w:ascii="仿宋" w:hAnsi="仿宋" w:cs="宋体"/>
          <w:bCs/>
          <w:sz w:val="24"/>
          <w:szCs w:val="24"/>
        </w:rPr>
        <w:t xml:space="preserve">项目名称：                            </w:t>
      </w:r>
    </w:p>
    <w:p>
      <w:pPr>
        <w:spacing w:line="360" w:lineRule="auto"/>
        <w:rPr>
          <w:rFonts w:hint="eastAsia" w:ascii="仿宋" w:hAnsi="仿宋" w:cs="宋体"/>
          <w:bCs/>
          <w:sz w:val="24"/>
          <w:szCs w:val="24"/>
        </w:rPr>
      </w:pPr>
      <w:r>
        <w:rPr>
          <w:rFonts w:hint="eastAsia" w:ascii="仿宋" w:hAnsi="仿宋" w:cs="宋体"/>
          <w:bCs/>
          <w:sz w:val="24"/>
          <w:szCs w:val="24"/>
        </w:rPr>
        <w:t xml:space="preserve">项目编号： </w:t>
      </w:r>
    </w:p>
    <w:p>
      <w:pPr>
        <w:spacing w:line="240" w:lineRule="exact"/>
        <w:rPr>
          <w:rFonts w:hint="eastAsia" w:ascii="仿宋" w:hAnsi="仿宋" w:cs="宋体"/>
          <w:bCs/>
          <w:sz w:val="23"/>
          <w:szCs w:val="23"/>
          <w:u w:val="single"/>
        </w:rPr>
      </w:pPr>
      <w:r>
        <w:rPr>
          <w:rFonts w:hint="eastAsia" w:ascii="仿宋" w:hAnsi="仿宋" w:cs="宋体"/>
          <w:bCs/>
          <w:sz w:val="23"/>
          <w:szCs w:val="23"/>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469"/>
        <w:gridCol w:w="2788"/>
        <w:gridCol w:w="1731"/>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64" w:type="dxa"/>
            <w:tcBorders>
              <w:top w:val="single" w:color="auto" w:sz="12" w:space="0"/>
              <w:bottom w:val="double" w:color="auto" w:sz="4" w:space="0"/>
            </w:tcBorders>
            <w:shd w:val="clear" w:color="auto" w:fill="D7D7D7"/>
            <w:noWrap w:val="0"/>
            <w:vAlign w:val="center"/>
          </w:tcPr>
          <w:p>
            <w:pPr>
              <w:snapToGrid w:val="0"/>
              <w:ind w:left="-71" w:leftChars="-34" w:right="-73" w:rightChars="-35"/>
              <w:jc w:val="center"/>
              <w:rPr>
                <w:rFonts w:hint="eastAsia" w:ascii="仿宋" w:hAnsi="仿宋" w:cs="宋体"/>
                <w:sz w:val="22"/>
              </w:rPr>
            </w:pPr>
            <w:r>
              <w:rPr>
                <w:rFonts w:hint="eastAsia" w:ascii="仿宋" w:hAnsi="仿宋" w:cs="宋体"/>
                <w:sz w:val="22"/>
              </w:rPr>
              <w:t>序</w:t>
            </w:r>
          </w:p>
          <w:p>
            <w:pPr>
              <w:snapToGrid w:val="0"/>
              <w:ind w:left="-71" w:leftChars="-34" w:right="-73" w:rightChars="-35"/>
              <w:jc w:val="center"/>
              <w:rPr>
                <w:rFonts w:hint="eastAsia" w:ascii="仿宋" w:hAnsi="仿宋" w:cs="宋体"/>
                <w:sz w:val="22"/>
              </w:rPr>
            </w:pPr>
            <w:r>
              <w:rPr>
                <w:rFonts w:hint="eastAsia" w:ascii="仿宋" w:hAnsi="仿宋" w:cs="宋体"/>
                <w:sz w:val="22"/>
              </w:rPr>
              <w:t>号</w:t>
            </w:r>
          </w:p>
        </w:tc>
        <w:tc>
          <w:tcPr>
            <w:tcW w:w="2469" w:type="dxa"/>
            <w:tcBorders>
              <w:top w:val="single" w:color="auto" w:sz="12" w:space="0"/>
              <w:bottom w:val="double" w:color="auto" w:sz="4" w:space="0"/>
            </w:tcBorders>
            <w:shd w:val="clear" w:color="auto" w:fill="D7D7D7"/>
            <w:noWrap w:val="0"/>
            <w:vAlign w:val="center"/>
          </w:tcPr>
          <w:p>
            <w:pPr>
              <w:snapToGrid w:val="0"/>
              <w:ind w:left="-71" w:leftChars="-34" w:right="-73" w:rightChars="-35"/>
              <w:jc w:val="center"/>
              <w:rPr>
                <w:rFonts w:hint="eastAsia" w:ascii="仿宋" w:hAnsi="仿宋" w:cs="宋体"/>
                <w:sz w:val="22"/>
              </w:rPr>
            </w:pPr>
            <w:r>
              <w:rPr>
                <w:rFonts w:hint="eastAsia" w:ascii="仿宋" w:hAnsi="仿宋" w:cs="宋体"/>
                <w:sz w:val="22"/>
                <w:lang w:eastAsia="zh-CN"/>
              </w:rPr>
              <w:t>比选</w:t>
            </w:r>
            <w:r>
              <w:rPr>
                <w:rFonts w:hint="eastAsia" w:ascii="仿宋" w:hAnsi="仿宋" w:cs="宋体"/>
                <w:sz w:val="22"/>
              </w:rPr>
              <w:t>文件条款描述</w:t>
            </w:r>
          </w:p>
        </w:tc>
        <w:tc>
          <w:tcPr>
            <w:tcW w:w="2788" w:type="dxa"/>
            <w:tcBorders>
              <w:top w:val="single" w:color="auto" w:sz="12" w:space="0"/>
              <w:bottom w:val="double" w:color="auto" w:sz="4" w:space="0"/>
            </w:tcBorders>
            <w:shd w:val="clear" w:color="auto" w:fill="D7D7D7"/>
            <w:noWrap w:val="0"/>
            <w:vAlign w:val="center"/>
          </w:tcPr>
          <w:p>
            <w:pPr>
              <w:snapToGrid w:val="0"/>
              <w:ind w:left="-71" w:leftChars="-34" w:right="-73" w:rightChars="-35"/>
              <w:jc w:val="center"/>
              <w:rPr>
                <w:rFonts w:hint="eastAsia" w:ascii="仿宋" w:hAnsi="仿宋" w:cs="宋体"/>
                <w:sz w:val="22"/>
              </w:rPr>
            </w:pPr>
            <w:r>
              <w:rPr>
                <w:rFonts w:hint="eastAsia" w:ascii="仿宋" w:hAnsi="仿宋" w:cs="宋体"/>
                <w:sz w:val="22"/>
              </w:rPr>
              <w:t>供应商响应描述</w:t>
            </w:r>
          </w:p>
        </w:tc>
        <w:tc>
          <w:tcPr>
            <w:tcW w:w="1731" w:type="dxa"/>
            <w:tcBorders>
              <w:top w:val="single" w:color="auto" w:sz="12" w:space="0"/>
              <w:bottom w:val="double" w:color="auto" w:sz="4" w:space="0"/>
            </w:tcBorders>
            <w:shd w:val="clear" w:color="auto" w:fill="D7D7D7"/>
            <w:noWrap w:val="0"/>
            <w:vAlign w:val="center"/>
          </w:tcPr>
          <w:p>
            <w:pPr>
              <w:snapToGrid w:val="0"/>
              <w:spacing w:line="300" w:lineRule="exact"/>
              <w:ind w:left="-71" w:leftChars="-34" w:right="-73" w:rightChars="-35"/>
              <w:jc w:val="center"/>
              <w:rPr>
                <w:rFonts w:hint="eastAsia" w:ascii="仿宋" w:hAnsi="仿宋" w:cs="宋体"/>
                <w:sz w:val="22"/>
              </w:rPr>
            </w:pPr>
            <w:r>
              <w:rPr>
                <w:rFonts w:hint="eastAsia" w:ascii="仿宋" w:hAnsi="仿宋" w:cs="宋体"/>
                <w:sz w:val="22"/>
              </w:rPr>
              <w:t>偏离情况说明</w:t>
            </w:r>
          </w:p>
          <w:p>
            <w:pPr>
              <w:snapToGrid w:val="0"/>
              <w:spacing w:line="300" w:lineRule="exact"/>
              <w:jc w:val="center"/>
              <w:rPr>
                <w:rFonts w:hint="eastAsia" w:ascii="仿宋" w:hAnsi="仿宋" w:cs="宋体"/>
                <w:b/>
                <w:sz w:val="22"/>
              </w:rPr>
            </w:pPr>
            <w:r>
              <w:rPr>
                <w:rFonts w:hint="eastAsia" w:ascii="仿宋" w:hAnsi="仿宋" w:cs="宋体"/>
                <w:b/>
                <w:sz w:val="22"/>
              </w:rPr>
              <w:t>（正偏离/完全响应/负偏离）</w:t>
            </w:r>
          </w:p>
        </w:tc>
        <w:tc>
          <w:tcPr>
            <w:tcW w:w="1841" w:type="dxa"/>
            <w:tcBorders>
              <w:top w:val="single" w:color="auto" w:sz="12" w:space="0"/>
              <w:bottom w:val="double" w:color="auto" w:sz="4" w:space="0"/>
            </w:tcBorders>
            <w:shd w:val="clear" w:color="auto" w:fill="D7D7D7"/>
            <w:noWrap w:val="0"/>
            <w:vAlign w:val="center"/>
          </w:tcPr>
          <w:p>
            <w:pPr>
              <w:snapToGrid w:val="0"/>
              <w:ind w:left="-71" w:leftChars="-34" w:right="-73" w:rightChars="-35"/>
              <w:jc w:val="center"/>
              <w:rPr>
                <w:rFonts w:hint="eastAsia" w:ascii="仿宋" w:hAnsi="仿宋" w:cs="宋体"/>
                <w:sz w:val="22"/>
              </w:rPr>
            </w:pPr>
            <w:r>
              <w:rPr>
                <w:rFonts w:hint="eastAsia" w:ascii="仿宋" w:hAnsi="仿宋" w:cs="宋体"/>
                <w:sz w:val="22"/>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64" w:type="dxa"/>
            <w:noWrap w:val="0"/>
            <w:vAlign w:val="center"/>
          </w:tcPr>
          <w:p>
            <w:pPr>
              <w:numPr>
                <w:ilvl w:val="0"/>
                <w:numId w:val="115"/>
              </w:numPr>
              <w:jc w:val="left"/>
              <w:rPr>
                <w:rFonts w:hint="eastAsia" w:ascii="仿宋" w:hAnsi="仿宋" w:cs="宋体"/>
                <w:sz w:val="22"/>
              </w:rPr>
            </w:pPr>
          </w:p>
        </w:tc>
        <w:tc>
          <w:tcPr>
            <w:tcW w:w="2469" w:type="dxa"/>
            <w:noWrap w:val="0"/>
            <w:vAlign w:val="center"/>
          </w:tcPr>
          <w:p>
            <w:pPr>
              <w:spacing w:line="400" w:lineRule="exact"/>
              <w:jc w:val="center"/>
              <w:rPr>
                <w:rFonts w:hint="eastAsia" w:ascii="仿宋" w:hAnsi="仿宋" w:cs="宋体"/>
                <w:sz w:val="22"/>
              </w:rPr>
            </w:pPr>
          </w:p>
        </w:tc>
        <w:tc>
          <w:tcPr>
            <w:tcW w:w="2788" w:type="dxa"/>
            <w:noWrap w:val="0"/>
            <w:vAlign w:val="center"/>
          </w:tcPr>
          <w:p>
            <w:pPr>
              <w:spacing w:line="400" w:lineRule="exact"/>
              <w:jc w:val="center"/>
              <w:rPr>
                <w:rFonts w:hint="eastAsia" w:ascii="仿宋" w:hAnsi="仿宋" w:cs="宋体"/>
                <w:sz w:val="22"/>
              </w:rPr>
            </w:pPr>
          </w:p>
        </w:tc>
        <w:tc>
          <w:tcPr>
            <w:tcW w:w="1731" w:type="dxa"/>
            <w:noWrap w:val="0"/>
            <w:vAlign w:val="center"/>
          </w:tcPr>
          <w:p>
            <w:pPr>
              <w:spacing w:line="400" w:lineRule="exact"/>
              <w:jc w:val="center"/>
              <w:rPr>
                <w:rFonts w:hint="eastAsia" w:ascii="仿宋" w:hAnsi="仿宋" w:cs="宋体"/>
                <w:sz w:val="22"/>
              </w:rPr>
            </w:pPr>
          </w:p>
        </w:tc>
        <w:tc>
          <w:tcPr>
            <w:tcW w:w="1841" w:type="dxa"/>
            <w:noWrap w:val="0"/>
            <w:vAlign w:val="center"/>
          </w:tcPr>
          <w:p>
            <w:pPr>
              <w:spacing w:line="400" w:lineRule="exact"/>
              <w:jc w:val="center"/>
              <w:rPr>
                <w:rFonts w:hint="eastAsia"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64" w:type="dxa"/>
            <w:noWrap w:val="0"/>
            <w:vAlign w:val="center"/>
          </w:tcPr>
          <w:p>
            <w:pPr>
              <w:numPr>
                <w:ilvl w:val="0"/>
                <w:numId w:val="115"/>
              </w:numPr>
              <w:jc w:val="left"/>
              <w:rPr>
                <w:rFonts w:hint="eastAsia" w:ascii="仿宋" w:hAnsi="仿宋" w:cs="宋体"/>
                <w:sz w:val="22"/>
              </w:rPr>
            </w:pPr>
          </w:p>
        </w:tc>
        <w:tc>
          <w:tcPr>
            <w:tcW w:w="2469" w:type="dxa"/>
            <w:noWrap w:val="0"/>
            <w:vAlign w:val="center"/>
          </w:tcPr>
          <w:p>
            <w:pPr>
              <w:spacing w:line="400" w:lineRule="exact"/>
              <w:jc w:val="center"/>
              <w:rPr>
                <w:rFonts w:hint="eastAsia" w:ascii="仿宋" w:hAnsi="仿宋" w:cs="宋体"/>
                <w:sz w:val="22"/>
              </w:rPr>
            </w:pPr>
          </w:p>
        </w:tc>
        <w:tc>
          <w:tcPr>
            <w:tcW w:w="2788" w:type="dxa"/>
            <w:noWrap w:val="0"/>
            <w:vAlign w:val="center"/>
          </w:tcPr>
          <w:p>
            <w:pPr>
              <w:spacing w:line="400" w:lineRule="exact"/>
              <w:jc w:val="center"/>
              <w:rPr>
                <w:rFonts w:hint="eastAsia" w:ascii="仿宋" w:hAnsi="仿宋" w:cs="宋体"/>
                <w:sz w:val="22"/>
              </w:rPr>
            </w:pPr>
          </w:p>
        </w:tc>
        <w:tc>
          <w:tcPr>
            <w:tcW w:w="1731" w:type="dxa"/>
            <w:noWrap w:val="0"/>
            <w:vAlign w:val="center"/>
          </w:tcPr>
          <w:p>
            <w:pPr>
              <w:spacing w:line="400" w:lineRule="exact"/>
              <w:jc w:val="center"/>
              <w:rPr>
                <w:rFonts w:hint="eastAsia" w:ascii="仿宋" w:hAnsi="仿宋" w:cs="宋体"/>
                <w:sz w:val="22"/>
              </w:rPr>
            </w:pPr>
          </w:p>
        </w:tc>
        <w:tc>
          <w:tcPr>
            <w:tcW w:w="1841" w:type="dxa"/>
            <w:noWrap w:val="0"/>
            <w:vAlign w:val="center"/>
          </w:tcPr>
          <w:p>
            <w:pPr>
              <w:spacing w:line="400" w:lineRule="exact"/>
              <w:jc w:val="center"/>
              <w:rPr>
                <w:rFonts w:hint="eastAsia"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64" w:type="dxa"/>
            <w:noWrap w:val="0"/>
            <w:vAlign w:val="center"/>
          </w:tcPr>
          <w:p>
            <w:pPr>
              <w:numPr>
                <w:ilvl w:val="0"/>
                <w:numId w:val="115"/>
              </w:numPr>
              <w:jc w:val="left"/>
              <w:rPr>
                <w:rFonts w:hint="eastAsia" w:ascii="仿宋" w:hAnsi="仿宋" w:cs="宋体"/>
                <w:sz w:val="22"/>
              </w:rPr>
            </w:pPr>
          </w:p>
        </w:tc>
        <w:tc>
          <w:tcPr>
            <w:tcW w:w="2469" w:type="dxa"/>
            <w:noWrap w:val="0"/>
            <w:vAlign w:val="center"/>
          </w:tcPr>
          <w:p>
            <w:pPr>
              <w:spacing w:line="400" w:lineRule="exact"/>
              <w:jc w:val="center"/>
              <w:rPr>
                <w:rFonts w:hint="eastAsia" w:ascii="仿宋" w:hAnsi="仿宋" w:cs="宋体"/>
                <w:sz w:val="22"/>
              </w:rPr>
            </w:pPr>
          </w:p>
        </w:tc>
        <w:tc>
          <w:tcPr>
            <w:tcW w:w="2788" w:type="dxa"/>
            <w:noWrap w:val="0"/>
            <w:vAlign w:val="center"/>
          </w:tcPr>
          <w:p>
            <w:pPr>
              <w:spacing w:line="400" w:lineRule="exact"/>
              <w:jc w:val="center"/>
              <w:rPr>
                <w:rFonts w:hint="eastAsia" w:ascii="仿宋" w:hAnsi="仿宋" w:cs="宋体"/>
                <w:sz w:val="22"/>
              </w:rPr>
            </w:pPr>
          </w:p>
        </w:tc>
        <w:tc>
          <w:tcPr>
            <w:tcW w:w="1731" w:type="dxa"/>
            <w:noWrap w:val="0"/>
            <w:vAlign w:val="center"/>
          </w:tcPr>
          <w:p>
            <w:pPr>
              <w:spacing w:line="400" w:lineRule="exact"/>
              <w:jc w:val="center"/>
              <w:rPr>
                <w:rFonts w:hint="eastAsia" w:ascii="仿宋" w:hAnsi="仿宋" w:cs="宋体"/>
                <w:sz w:val="22"/>
              </w:rPr>
            </w:pPr>
          </w:p>
        </w:tc>
        <w:tc>
          <w:tcPr>
            <w:tcW w:w="1841" w:type="dxa"/>
            <w:noWrap w:val="0"/>
            <w:vAlign w:val="center"/>
          </w:tcPr>
          <w:p>
            <w:pPr>
              <w:spacing w:line="400" w:lineRule="exact"/>
              <w:jc w:val="center"/>
              <w:rPr>
                <w:rFonts w:hint="eastAsia"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dxa"/>
            <w:noWrap w:val="0"/>
            <w:vAlign w:val="center"/>
          </w:tcPr>
          <w:p>
            <w:pPr>
              <w:rPr>
                <w:rFonts w:hint="eastAsia" w:ascii="仿宋" w:hAnsi="仿宋" w:cs="宋体"/>
                <w:sz w:val="22"/>
              </w:rPr>
            </w:pPr>
            <w:r>
              <w:rPr>
                <w:rFonts w:hint="eastAsia" w:ascii="仿宋" w:hAnsi="仿宋" w:cs="宋体"/>
                <w:sz w:val="22"/>
              </w:rPr>
              <w:t>...</w:t>
            </w:r>
          </w:p>
        </w:tc>
        <w:tc>
          <w:tcPr>
            <w:tcW w:w="2469" w:type="dxa"/>
            <w:noWrap w:val="0"/>
            <w:vAlign w:val="center"/>
          </w:tcPr>
          <w:p>
            <w:pPr>
              <w:spacing w:line="400" w:lineRule="exact"/>
              <w:jc w:val="center"/>
              <w:rPr>
                <w:rFonts w:hint="eastAsia" w:ascii="仿宋" w:hAnsi="仿宋" w:cs="宋体"/>
                <w:sz w:val="22"/>
              </w:rPr>
            </w:pPr>
          </w:p>
        </w:tc>
        <w:tc>
          <w:tcPr>
            <w:tcW w:w="2788" w:type="dxa"/>
            <w:noWrap w:val="0"/>
            <w:vAlign w:val="center"/>
          </w:tcPr>
          <w:p>
            <w:pPr>
              <w:spacing w:line="400" w:lineRule="exact"/>
              <w:jc w:val="center"/>
              <w:rPr>
                <w:rFonts w:hint="eastAsia" w:ascii="仿宋" w:hAnsi="仿宋" w:cs="宋体"/>
                <w:sz w:val="22"/>
              </w:rPr>
            </w:pPr>
          </w:p>
        </w:tc>
        <w:tc>
          <w:tcPr>
            <w:tcW w:w="1731" w:type="dxa"/>
            <w:noWrap w:val="0"/>
            <w:vAlign w:val="center"/>
          </w:tcPr>
          <w:p>
            <w:pPr>
              <w:spacing w:line="400" w:lineRule="exact"/>
              <w:jc w:val="center"/>
              <w:rPr>
                <w:rFonts w:hint="eastAsia" w:ascii="仿宋" w:hAnsi="仿宋" w:cs="宋体"/>
                <w:sz w:val="22"/>
              </w:rPr>
            </w:pPr>
          </w:p>
        </w:tc>
        <w:tc>
          <w:tcPr>
            <w:tcW w:w="1841" w:type="dxa"/>
            <w:noWrap w:val="0"/>
            <w:vAlign w:val="center"/>
          </w:tcPr>
          <w:p>
            <w:pPr>
              <w:spacing w:line="400" w:lineRule="exact"/>
              <w:jc w:val="center"/>
              <w:rPr>
                <w:rFonts w:hint="eastAsia" w:ascii="仿宋" w:hAnsi="仿宋" w:cs="宋体"/>
                <w:sz w:val="22"/>
              </w:rPr>
            </w:pPr>
          </w:p>
        </w:tc>
      </w:tr>
    </w:tbl>
    <w:p>
      <w:pPr>
        <w:spacing w:before="120" w:beforeLines="50" w:line="380" w:lineRule="exact"/>
        <w:ind w:right="84" w:rightChars="40"/>
        <w:rPr>
          <w:rFonts w:hint="eastAsia" w:ascii="仿宋" w:hAnsi="仿宋" w:eastAsia="仿宋" w:cs="仿宋"/>
          <w:sz w:val="23"/>
          <w:szCs w:val="23"/>
        </w:rPr>
      </w:pPr>
      <w:r>
        <w:rPr>
          <w:rFonts w:hint="eastAsia" w:ascii="仿宋" w:hAnsi="仿宋" w:eastAsia="仿宋" w:cs="仿宋"/>
          <w:sz w:val="23"/>
          <w:szCs w:val="23"/>
        </w:rPr>
        <w:t>备注：</w:t>
      </w:r>
    </w:p>
    <w:p>
      <w:pPr>
        <w:numPr>
          <w:ilvl w:val="0"/>
          <w:numId w:val="116"/>
        </w:numPr>
        <w:spacing w:line="380" w:lineRule="exact"/>
        <w:ind w:left="420" w:right="84" w:rightChars="40" w:hanging="420"/>
        <w:rPr>
          <w:rFonts w:hint="eastAsia" w:ascii="仿宋" w:hAnsi="仿宋"/>
        </w:rPr>
      </w:pPr>
      <w:r>
        <w:rPr>
          <w:rFonts w:hint="eastAsia" w:ascii="仿宋" w:hAnsi="仿宋" w:eastAsia="仿宋" w:cs="仿宋"/>
          <w:sz w:val="23"/>
          <w:szCs w:val="23"/>
        </w:rPr>
        <w:t>供应商须根据《第二章 项目采购需求》中的内容逐条填写响应情况，如供应商出现填写的“</w:t>
      </w:r>
      <w:r>
        <w:rPr>
          <w:rFonts w:hint="eastAsia" w:ascii="仿宋" w:hAnsi="仿宋" w:eastAsia="仿宋" w:cs="仿宋"/>
          <w:sz w:val="23"/>
          <w:szCs w:val="23"/>
          <w:lang w:eastAsia="zh-CN"/>
        </w:rPr>
        <w:t>比选</w:t>
      </w:r>
      <w:r>
        <w:rPr>
          <w:rFonts w:hint="eastAsia" w:ascii="仿宋" w:hAnsi="仿宋" w:eastAsia="仿宋" w:cs="仿宋"/>
          <w:sz w:val="23"/>
          <w:szCs w:val="23"/>
        </w:rPr>
        <w:t>文件条款描述”的条款与《第二章 项目采购需求》中的条款描述不一致的，以《第二章 项目采购需求》中规定的为准。</w:t>
      </w:r>
    </w:p>
    <w:p>
      <w:pPr>
        <w:pStyle w:val="40"/>
        <w:tabs>
          <w:tab w:val="left" w:pos="3463"/>
        </w:tabs>
        <w:rPr>
          <w:rFonts w:hint="eastAsia" w:ascii="仿宋" w:hAnsi="仿宋" w:eastAsia="仿宋_GB2312"/>
        </w:rPr>
      </w:pPr>
      <w:r>
        <w:rPr>
          <w:rFonts w:hint="eastAsia" w:ascii="仿宋" w:hAnsi="仿宋" w:eastAsia="仿宋_GB2312"/>
        </w:rPr>
        <w:tab/>
      </w:r>
    </w:p>
    <w:p>
      <w:pPr>
        <w:adjustRightInd w:val="0"/>
        <w:snapToGrid w:val="0"/>
        <w:spacing w:line="480" w:lineRule="auto"/>
        <w:ind w:firstLine="3578" w:firstLineChars="1443"/>
        <w:rPr>
          <w:rFonts w:hint="eastAsia"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firstLine="3578" w:firstLineChars="1443"/>
        <w:rPr>
          <w:rFonts w:hint="eastAsia"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480" w:lineRule="auto"/>
        <w:ind w:firstLine="3578" w:firstLineChars="1443"/>
        <w:rPr>
          <w:rFonts w:hint="eastAsia" w:ascii="仿宋" w:hAnsi="仿宋"/>
          <w:sz w:val="44"/>
          <w:szCs w:val="4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pStyle w:val="41"/>
        <w:rPr>
          <w:rFonts w:hint="eastAsia" w:ascii="仿宋" w:hAnsi="仿宋"/>
          <w:sz w:val="44"/>
          <w:szCs w:val="44"/>
        </w:rPr>
      </w:pPr>
    </w:p>
    <w:p>
      <w:pPr>
        <w:pStyle w:val="41"/>
        <w:rPr>
          <w:rFonts w:hint="eastAsia" w:ascii="仿宋" w:hAnsi="仿宋"/>
          <w:sz w:val="44"/>
          <w:szCs w:val="44"/>
        </w:rPr>
      </w:pPr>
    </w:p>
    <w:p>
      <w:pPr>
        <w:tabs>
          <w:tab w:val="left" w:pos="720"/>
        </w:tabs>
        <w:jc w:val="center"/>
        <w:rPr>
          <w:rFonts w:hint="eastAsia" w:ascii="仿宋" w:hAnsi="仿宋"/>
          <w:sz w:val="44"/>
          <w:szCs w:val="44"/>
        </w:rPr>
      </w:pPr>
      <w:r>
        <w:rPr>
          <w:rFonts w:hint="eastAsia" w:ascii="仿宋" w:hAnsi="仿宋" w:eastAsia="微软雅黑" w:cs="微软雅黑"/>
          <w:b/>
          <w:snapToGrid w:val="0"/>
          <w:sz w:val="28"/>
          <w:szCs w:val="28"/>
        </w:rPr>
        <w:br w:type="page"/>
      </w:r>
    </w:p>
    <w:p>
      <w:pPr>
        <w:pStyle w:val="21"/>
        <w:ind w:firstLine="440"/>
        <w:rPr>
          <w:rFonts w:hint="eastAsia" w:ascii="仿宋" w:hAnsi="仿宋"/>
          <w:sz w:val="44"/>
          <w:szCs w:val="44"/>
        </w:rPr>
      </w:pPr>
    </w:p>
    <w:p>
      <w:pPr>
        <w:pStyle w:val="21"/>
        <w:ind w:firstLine="440"/>
        <w:rPr>
          <w:rFonts w:hint="eastAsia" w:ascii="仿宋" w:hAnsi="仿宋"/>
          <w:sz w:val="44"/>
          <w:szCs w:val="44"/>
        </w:rPr>
      </w:pPr>
    </w:p>
    <w:p>
      <w:pPr>
        <w:pStyle w:val="21"/>
        <w:ind w:firstLine="440"/>
        <w:rPr>
          <w:rFonts w:hint="eastAsia" w:ascii="仿宋" w:hAnsi="仿宋"/>
          <w:sz w:val="44"/>
          <w:szCs w:val="44"/>
        </w:rPr>
      </w:pPr>
    </w:p>
    <w:p>
      <w:pPr>
        <w:pStyle w:val="21"/>
        <w:ind w:firstLine="440"/>
        <w:rPr>
          <w:rFonts w:hint="eastAsia" w:ascii="仿宋" w:hAnsi="仿宋"/>
          <w:sz w:val="44"/>
          <w:szCs w:val="44"/>
        </w:rPr>
      </w:pPr>
    </w:p>
    <w:p>
      <w:pPr>
        <w:pStyle w:val="21"/>
        <w:ind w:firstLine="0" w:firstLineChars="0"/>
        <w:rPr>
          <w:rFonts w:hint="eastAsia" w:ascii="仿宋" w:hAnsi="仿宋"/>
          <w:sz w:val="44"/>
          <w:szCs w:val="44"/>
        </w:rPr>
      </w:pPr>
    </w:p>
    <w:p>
      <w:pPr>
        <w:pStyle w:val="21"/>
        <w:ind w:firstLine="440"/>
        <w:rPr>
          <w:rFonts w:hint="eastAsia" w:ascii="仿宋" w:hAnsi="仿宋"/>
          <w:sz w:val="44"/>
          <w:szCs w:val="44"/>
        </w:rPr>
      </w:pPr>
    </w:p>
    <w:p>
      <w:pPr>
        <w:pStyle w:val="21"/>
        <w:ind w:firstLine="440"/>
        <w:rPr>
          <w:rFonts w:hint="eastAsia" w:ascii="仿宋" w:hAnsi="仿宋"/>
          <w:sz w:val="44"/>
          <w:szCs w:val="44"/>
        </w:rPr>
      </w:pPr>
    </w:p>
    <w:p>
      <w:pPr>
        <w:tabs>
          <w:tab w:val="left" w:pos="720"/>
        </w:tabs>
        <w:jc w:val="center"/>
        <w:rPr>
          <w:rFonts w:hint="eastAsia" w:ascii="仿宋" w:hAnsi="仿宋"/>
          <w:sz w:val="44"/>
          <w:szCs w:val="44"/>
        </w:rPr>
      </w:pPr>
    </w:p>
    <w:p>
      <w:pPr>
        <w:pStyle w:val="4"/>
        <w:tabs>
          <w:tab w:val="left" w:pos="720"/>
          <w:tab w:val="clear" w:pos="851"/>
        </w:tabs>
        <w:jc w:val="center"/>
        <w:rPr>
          <w:rFonts w:ascii="仿宋" w:hAnsi="仿宋"/>
          <w:b/>
          <w:bCs/>
          <w:sz w:val="44"/>
          <w:szCs w:val="44"/>
        </w:rPr>
      </w:pPr>
      <w:r>
        <w:rPr>
          <w:rFonts w:hint="eastAsia" w:ascii="仿宋" w:hAnsi="仿宋"/>
          <w:b/>
          <w:bCs/>
          <w:sz w:val="44"/>
          <w:szCs w:val="44"/>
        </w:rPr>
        <w:t>（</w:t>
      </w:r>
      <w:r>
        <w:rPr>
          <w:rFonts w:hint="eastAsia" w:ascii="仿宋" w:hAnsi="仿宋"/>
          <w:b/>
          <w:bCs/>
          <w:sz w:val="44"/>
          <w:szCs w:val="44"/>
          <w:lang w:val="en-US" w:eastAsia="zh-CN"/>
        </w:rPr>
        <w:t>三</w:t>
      </w:r>
      <w:r>
        <w:rPr>
          <w:rFonts w:hint="eastAsia" w:ascii="仿宋" w:hAnsi="仿宋"/>
          <w:b/>
          <w:bCs/>
          <w:sz w:val="44"/>
          <w:szCs w:val="44"/>
        </w:rPr>
        <w:t>）技术文件</w:t>
      </w:r>
    </w:p>
    <w:p>
      <w:pPr>
        <w:rPr>
          <w:rFonts w:hint="eastAsia" w:ascii="仿宋" w:hAnsi="仿宋" w:eastAsia="仿宋" w:cs="仿宋"/>
          <w:bCs/>
          <w:szCs w:val="21"/>
        </w:rPr>
      </w:pPr>
    </w:p>
    <w:p>
      <w:pPr>
        <w:rPr>
          <w:rFonts w:hint="eastAsia" w:ascii="仿宋" w:hAnsi="仿宋" w:eastAsia="仿宋" w:cs="仿宋"/>
          <w:bCs/>
          <w:szCs w:val="21"/>
        </w:rPr>
      </w:pPr>
    </w:p>
    <w:p>
      <w:pPr>
        <w:tabs>
          <w:tab w:val="left" w:pos="0"/>
          <w:tab w:val="left" w:pos="1530"/>
        </w:tabs>
        <w:spacing w:before="240" w:beforeLines="100" w:after="120" w:afterLines="50"/>
        <w:jc w:val="center"/>
        <w:rPr>
          <w:rFonts w:ascii="仿宋" w:hAnsi="仿宋" w:eastAsia="微软雅黑" w:cs="微软雅黑"/>
          <w:b/>
          <w:sz w:val="32"/>
          <w:szCs w:val="32"/>
        </w:rPr>
      </w:pPr>
      <w:r>
        <w:rPr>
          <w:rFonts w:hint="eastAsia" w:ascii="仿宋" w:hAnsi="仿宋" w:eastAsia="仿宋" w:cs="仿宋"/>
          <w:bCs/>
          <w:szCs w:val="21"/>
        </w:rPr>
        <w:br w:type="page"/>
      </w:r>
      <w:r>
        <w:rPr>
          <w:rFonts w:hint="eastAsia" w:ascii="仿宋" w:hAnsi="仿宋" w:eastAsia="微软雅黑" w:cs="微软雅黑"/>
          <w:b/>
          <w:sz w:val="28"/>
          <w:szCs w:val="28"/>
        </w:rPr>
        <w:t>技术评审自查表</w:t>
      </w:r>
    </w:p>
    <w:tbl>
      <w:tblPr>
        <w:tblStyle w:val="22"/>
        <w:tblW w:w="0" w:type="auto"/>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35"/>
        <w:gridCol w:w="1462"/>
        <w:gridCol w:w="6346"/>
        <w:gridCol w:w="76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60" w:hRule="atLeast"/>
          <w:tblHeader/>
          <w:jc w:val="center"/>
        </w:trPr>
        <w:tc>
          <w:tcPr>
            <w:tcW w:w="535" w:type="dxa"/>
            <w:tcBorders>
              <w:top w:val="single" w:color="auto" w:sz="6" w:space="0"/>
              <w:left w:val="single" w:color="auto" w:sz="6" w:space="0"/>
              <w:bottom w:val="single" w:color="auto" w:sz="6" w:space="0"/>
              <w:right w:val="single" w:color="auto" w:sz="6" w:space="0"/>
            </w:tcBorders>
            <w:shd w:val="clear" w:color="auto" w:fill="D7D7D7"/>
            <w:noWrap w:val="0"/>
            <w:vAlign w:val="center"/>
          </w:tcPr>
          <w:p>
            <w:pPr>
              <w:spacing w:line="400" w:lineRule="exact"/>
              <w:jc w:val="center"/>
              <w:rPr>
                <w:rFonts w:hint="eastAsia" w:ascii="仿宋" w:hAnsi="仿宋" w:cs="宋体"/>
                <w:b/>
                <w:bCs/>
                <w:szCs w:val="21"/>
              </w:rPr>
            </w:pPr>
            <w:r>
              <w:rPr>
                <w:rFonts w:hint="eastAsia" w:ascii="仿宋" w:hAnsi="仿宋" w:cs="宋体"/>
                <w:b/>
                <w:bCs/>
                <w:szCs w:val="21"/>
              </w:rPr>
              <w:t>序号</w:t>
            </w:r>
          </w:p>
        </w:tc>
        <w:tc>
          <w:tcPr>
            <w:tcW w:w="1462" w:type="dxa"/>
            <w:tcBorders>
              <w:top w:val="single" w:color="auto" w:sz="6" w:space="0"/>
              <w:left w:val="single" w:color="auto" w:sz="6" w:space="0"/>
              <w:bottom w:val="single" w:color="auto" w:sz="6" w:space="0"/>
              <w:right w:val="single" w:color="auto" w:sz="6" w:space="0"/>
            </w:tcBorders>
            <w:shd w:val="clear" w:color="auto" w:fill="D7D7D7"/>
            <w:noWrap w:val="0"/>
            <w:vAlign w:val="center"/>
          </w:tcPr>
          <w:p>
            <w:pPr>
              <w:spacing w:line="400" w:lineRule="exact"/>
              <w:jc w:val="center"/>
              <w:rPr>
                <w:rFonts w:hint="eastAsia" w:ascii="仿宋" w:hAnsi="仿宋" w:cs="宋体"/>
                <w:b/>
                <w:bCs/>
                <w:szCs w:val="21"/>
              </w:rPr>
            </w:pPr>
            <w:r>
              <w:rPr>
                <w:rFonts w:hint="eastAsia" w:ascii="仿宋" w:hAnsi="仿宋" w:cs="宋体"/>
                <w:b/>
                <w:bCs/>
                <w:szCs w:val="21"/>
              </w:rPr>
              <w:t>技术评审内容</w:t>
            </w:r>
          </w:p>
        </w:tc>
        <w:tc>
          <w:tcPr>
            <w:tcW w:w="6346" w:type="dxa"/>
            <w:tcBorders>
              <w:top w:val="single" w:color="auto" w:sz="6" w:space="0"/>
              <w:left w:val="single" w:color="auto" w:sz="6" w:space="0"/>
              <w:bottom w:val="single" w:color="auto" w:sz="6" w:space="0"/>
              <w:right w:val="single" w:color="auto" w:sz="6" w:space="0"/>
            </w:tcBorders>
            <w:shd w:val="clear" w:color="auto" w:fill="D7D7D7"/>
            <w:noWrap w:val="0"/>
            <w:vAlign w:val="center"/>
          </w:tcPr>
          <w:p>
            <w:pPr>
              <w:spacing w:line="400" w:lineRule="exact"/>
              <w:jc w:val="center"/>
              <w:rPr>
                <w:rFonts w:hint="eastAsia" w:ascii="仿宋" w:hAnsi="仿宋" w:cs="宋体"/>
                <w:b/>
                <w:bCs/>
                <w:szCs w:val="21"/>
              </w:rPr>
            </w:pPr>
            <w:r>
              <w:rPr>
                <w:rFonts w:hint="eastAsia" w:ascii="仿宋" w:hAnsi="仿宋" w:cs="宋体"/>
                <w:b/>
                <w:bCs/>
                <w:szCs w:val="21"/>
              </w:rPr>
              <w:t>评分细则</w:t>
            </w:r>
          </w:p>
        </w:tc>
        <w:tc>
          <w:tcPr>
            <w:tcW w:w="767" w:type="dxa"/>
            <w:tcBorders>
              <w:top w:val="single" w:color="auto" w:sz="6" w:space="0"/>
              <w:left w:val="single" w:color="auto" w:sz="6" w:space="0"/>
              <w:bottom w:val="single" w:color="auto" w:sz="6" w:space="0"/>
              <w:right w:val="single" w:color="auto" w:sz="6" w:space="0"/>
            </w:tcBorders>
            <w:shd w:val="clear" w:color="auto" w:fill="D7D7D7"/>
            <w:noWrap w:val="0"/>
            <w:vAlign w:val="center"/>
          </w:tcPr>
          <w:p>
            <w:pPr>
              <w:spacing w:line="400" w:lineRule="exact"/>
              <w:jc w:val="center"/>
              <w:rPr>
                <w:rFonts w:hint="eastAsia" w:ascii="仿宋" w:hAnsi="仿宋" w:cs="宋体"/>
                <w:b/>
                <w:bCs/>
                <w:szCs w:val="21"/>
              </w:rPr>
            </w:pPr>
            <w:r>
              <w:rPr>
                <w:rFonts w:hint="eastAsia" w:ascii="仿宋" w:hAnsi="仿宋" w:cs="宋体"/>
                <w:b/>
                <w:bCs/>
                <w:szCs w:val="21"/>
              </w:rPr>
              <w:t>页码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right w:val="single" w:color="auto" w:sz="6" w:space="0"/>
            </w:tcBorders>
            <w:noWrap w:val="0"/>
            <w:vAlign w:val="center"/>
          </w:tcPr>
          <w:p>
            <w:pPr>
              <w:numPr>
                <w:ilvl w:val="0"/>
                <w:numId w:val="117"/>
              </w:numPr>
              <w:spacing w:line="400" w:lineRule="exact"/>
              <w:jc w:val="right"/>
              <w:rPr>
                <w:rFonts w:hint="eastAsia" w:ascii="仿宋" w:hAnsi="仿宋" w:cs="宋体"/>
                <w:szCs w:val="21"/>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ind w:left="31" w:leftChars="15" w:right="31" w:rightChars="15"/>
              <w:jc w:val="center"/>
              <w:rPr>
                <w:rFonts w:hint="eastAsia" w:ascii="仿宋" w:hAnsi="仿宋" w:cs="宋体"/>
                <w:szCs w:val="21"/>
                <w:lang w:bidi="ar"/>
              </w:rPr>
            </w:pPr>
            <w:r>
              <w:rPr>
                <w:rFonts w:hint="eastAsia" w:ascii="仿宋" w:hAnsi="仿宋" w:cs="宋体"/>
                <w:sz w:val="22"/>
                <w:lang w:bidi="ar"/>
              </w:rPr>
              <w:t>整体实施方案</w:t>
            </w:r>
          </w:p>
        </w:tc>
        <w:tc>
          <w:tcPr>
            <w:tcW w:w="6346" w:type="dxa"/>
            <w:tcBorders>
              <w:top w:val="single" w:color="auto" w:sz="6" w:space="0"/>
              <w:left w:val="single" w:color="auto" w:sz="6" w:space="0"/>
              <w:bottom w:val="single" w:color="auto" w:sz="6" w:space="0"/>
              <w:right w:val="single" w:color="auto" w:sz="6" w:space="0"/>
            </w:tcBorders>
            <w:noWrap w:val="0"/>
            <w:vAlign w:val="center"/>
          </w:tcPr>
          <w:p>
            <w:pPr>
              <w:pStyle w:val="41"/>
              <w:numPr>
                <w:ilvl w:val="0"/>
                <w:numId w:val="99"/>
              </w:numPr>
              <w:spacing w:line="440" w:lineRule="exact"/>
              <w:ind w:left="420" w:leftChars="0" w:right="31" w:rightChars="15" w:hanging="420" w:firstLineChars="0"/>
              <w:rPr>
                <w:rFonts w:hint="eastAsia" w:ascii="仿宋" w:hAnsi="仿宋" w:cs="宋体"/>
                <w:sz w:val="22"/>
              </w:rPr>
            </w:pPr>
            <w:r>
              <w:rPr>
                <w:rFonts w:hint="eastAsia" w:ascii="仿宋" w:hAnsi="仿宋" w:cs="宋体"/>
                <w:sz w:val="22"/>
              </w:rPr>
              <w:t>整体实施方案针对性强、先进科学、方案切合实际、可行可靠、综合考量分析到位，措施具体、成熟、操作性强，得10分；</w:t>
            </w:r>
          </w:p>
          <w:p>
            <w:pPr>
              <w:pStyle w:val="41"/>
              <w:numPr>
                <w:ilvl w:val="0"/>
                <w:numId w:val="99"/>
              </w:numPr>
              <w:spacing w:line="440" w:lineRule="exact"/>
              <w:ind w:left="420" w:leftChars="0" w:right="31" w:rightChars="15" w:hanging="420" w:firstLineChars="0"/>
              <w:rPr>
                <w:rFonts w:hint="eastAsia" w:ascii="仿宋" w:hAnsi="仿宋" w:cs="宋体"/>
                <w:sz w:val="22"/>
              </w:rPr>
            </w:pPr>
            <w:r>
              <w:rPr>
                <w:rFonts w:hint="eastAsia" w:ascii="仿宋" w:hAnsi="仿宋" w:cs="宋体"/>
                <w:sz w:val="22"/>
              </w:rPr>
              <w:t>整体实施方案针对性较强、比较科学、方案可行可靠，措施比较具体、成熟、操作性较强，得8分；</w:t>
            </w:r>
          </w:p>
          <w:p>
            <w:pPr>
              <w:pStyle w:val="41"/>
              <w:numPr>
                <w:ilvl w:val="0"/>
                <w:numId w:val="99"/>
              </w:numPr>
              <w:spacing w:line="440" w:lineRule="exact"/>
              <w:ind w:left="420" w:leftChars="0" w:right="31" w:rightChars="15" w:hanging="420" w:firstLineChars="0"/>
              <w:rPr>
                <w:rFonts w:hint="eastAsia" w:ascii="仿宋" w:hAnsi="仿宋" w:cs="宋体"/>
                <w:sz w:val="22"/>
              </w:rPr>
            </w:pPr>
            <w:r>
              <w:rPr>
                <w:rFonts w:hint="eastAsia" w:ascii="仿宋" w:hAnsi="仿宋" w:cs="宋体"/>
                <w:sz w:val="22"/>
              </w:rPr>
              <w:t>整体实施方案针对性一般、科学性一般，措施成熟、操作性一般，得6分；</w:t>
            </w:r>
          </w:p>
          <w:p>
            <w:pPr>
              <w:pStyle w:val="41"/>
              <w:numPr>
                <w:ilvl w:val="0"/>
                <w:numId w:val="99"/>
              </w:numPr>
              <w:spacing w:line="440" w:lineRule="exact"/>
              <w:ind w:left="420" w:leftChars="0" w:right="31" w:rightChars="15" w:hanging="420" w:firstLineChars="0"/>
              <w:rPr>
                <w:rFonts w:hint="eastAsia" w:ascii="仿宋" w:hAnsi="仿宋" w:cs="宋体"/>
                <w:sz w:val="22"/>
              </w:rPr>
            </w:pPr>
            <w:r>
              <w:rPr>
                <w:rFonts w:hint="eastAsia" w:ascii="仿宋" w:hAnsi="仿宋" w:cs="宋体"/>
                <w:sz w:val="22"/>
              </w:rPr>
              <w:t>整体实施方案针对性差、方案不可靠，措施不成熟、操作性差，得2分；</w:t>
            </w:r>
          </w:p>
          <w:p>
            <w:pPr>
              <w:pStyle w:val="41"/>
              <w:numPr>
                <w:ilvl w:val="0"/>
                <w:numId w:val="99"/>
              </w:numPr>
              <w:spacing w:line="440" w:lineRule="exact"/>
              <w:ind w:left="420" w:leftChars="0" w:right="31" w:rightChars="15" w:hanging="420" w:firstLineChars="0"/>
              <w:rPr>
                <w:rFonts w:hint="eastAsia" w:ascii="仿宋" w:hAnsi="仿宋" w:cs="宋体"/>
                <w:sz w:val="22"/>
              </w:rPr>
            </w:pPr>
            <w:r>
              <w:rPr>
                <w:rFonts w:hint="eastAsia" w:ascii="仿宋" w:hAnsi="仿宋" w:cs="宋体"/>
                <w:sz w:val="22"/>
              </w:rPr>
              <w:t>未提供整体实施方案的得0分。</w:t>
            </w:r>
          </w:p>
        </w:tc>
        <w:tc>
          <w:tcPr>
            <w:tcW w:w="767"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仿宋" w:hAnsi="仿宋" w:cs="仿宋_GB2312"/>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bottom w:val="single" w:color="auto" w:sz="6" w:space="0"/>
              <w:right w:val="single" w:color="auto" w:sz="6" w:space="0"/>
            </w:tcBorders>
            <w:noWrap w:val="0"/>
            <w:vAlign w:val="center"/>
          </w:tcPr>
          <w:p>
            <w:pPr>
              <w:numPr>
                <w:ilvl w:val="0"/>
                <w:numId w:val="117"/>
              </w:numPr>
              <w:spacing w:line="400" w:lineRule="exact"/>
              <w:jc w:val="right"/>
              <w:rPr>
                <w:rFonts w:hint="eastAsia" w:ascii="仿宋" w:hAnsi="仿宋" w:cs="宋体"/>
                <w:szCs w:val="21"/>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cs="宋体"/>
                <w:szCs w:val="21"/>
              </w:rPr>
            </w:pPr>
            <w:r>
              <w:rPr>
                <w:rFonts w:hint="eastAsia" w:ascii="仿宋" w:hAnsi="仿宋" w:cs="宋体"/>
                <w:kern w:val="0"/>
                <w:sz w:val="22"/>
              </w:rPr>
              <w:t>施工程序总体设想及施工段划分</w:t>
            </w:r>
          </w:p>
        </w:tc>
        <w:tc>
          <w:tcPr>
            <w:tcW w:w="6346"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0"/>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施工程序总体设想及施工段划分针对性强、切合实际、科学性、可行性高，得</w:t>
            </w:r>
            <w:r>
              <w:rPr>
                <w:rFonts w:hint="eastAsia" w:ascii="仿宋" w:hAnsi="仿宋" w:eastAsia="宋体" w:cs="宋体"/>
                <w:kern w:val="0"/>
                <w:sz w:val="22"/>
                <w:lang w:val="en-US" w:eastAsia="zh-CN"/>
              </w:rPr>
              <w:t>8</w:t>
            </w:r>
            <w:r>
              <w:rPr>
                <w:rFonts w:hint="eastAsia" w:ascii="仿宋" w:hAnsi="仿宋" w:cs="宋体"/>
                <w:kern w:val="0"/>
                <w:sz w:val="22"/>
              </w:rPr>
              <w:t>分；</w:t>
            </w:r>
          </w:p>
          <w:p>
            <w:pPr>
              <w:widowControl/>
              <w:numPr>
                <w:ilvl w:val="0"/>
                <w:numId w:val="100"/>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施工程序总体设想及施工段划分针对性较强、较科学、可行性较高，得</w:t>
            </w:r>
            <w:r>
              <w:rPr>
                <w:rFonts w:hint="eastAsia" w:ascii="仿宋" w:hAnsi="仿宋" w:eastAsia="宋体" w:cs="宋体"/>
                <w:kern w:val="0"/>
                <w:sz w:val="22"/>
                <w:lang w:val="en-US" w:eastAsia="zh-CN"/>
              </w:rPr>
              <w:t>6</w:t>
            </w:r>
            <w:r>
              <w:rPr>
                <w:rFonts w:hint="eastAsia" w:ascii="仿宋" w:hAnsi="仿宋" w:cs="宋体"/>
                <w:kern w:val="0"/>
                <w:sz w:val="22"/>
              </w:rPr>
              <w:t>分；</w:t>
            </w:r>
          </w:p>
          <w:p>
            <w:pPr>
              <w:widowControl/>
              <w:numPr>
                <w:ilvl w:val="0"/>
                <w:numId w:val="100"/>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施工程序总体设想及施工段划分针对性一般、科学性一般，得</w:t>
            </w:r>
            <w:r>
              <w:rPr>
                <w:rFonts w:hint="eastAsia" w:ascii="仿宋" w:hAnsi="仿宋" w:eastAsia="宋体" w:cs="宋体"/>
                <w:kern w:val="0"/>
                <w:sz w:val="22"/>
                <w:lang w:val="en-US" w:eastAsia="zh-CN"/>
              </w:rPr>
              <w:t>4</w:t>
            </w:r>
            <w:r>
              <w:rPr>
                <w:rFonts w:hint="eastAsia" w:ascii="仿宋" w:hAnsi="仿宋" w:cs="宋体"/>
                <w:kern w:val="0"/>
                <w:sz w:val="22"/>
              </w:rPr>
              <w:t>分；</w:t>
            </w:r>
          </w:p>
          <w:p>
            <w:pPr>
              <w:widowControl/>
              <w:numPr>
                <w:ilvl w:val="0"/>
                <w:numId w:val="100"/>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施工程序总体设想及施工段划分针对性差、可行性差，得2分；</w:t>
            </w:r>
          </w:p>
          <w:p>
            <w:pPr>
              <w:widowControl/>
              <w:numPr>
                <w:ilvl w:val="0"/>
                <w:numId w:val="100"/>
              </w:numPr>
              <w:spacing w:line="440" w:lineRule="exact"/>
              <w:ind w:left="420" w:leftChars="0" w:hanging="420" w:firstLineChars="0"/>
              <w:jc w:val="left"/>
              <w:rPr>
                <w:rFonts w:hint="eastAsia" w:ascii="仿宋" w:hAnsi="仿宋" w:cs="宋体"/>
                <w:szCs w:val="21"/>
              </w:rPr>
            </w:pPr>
            <w:r>
              <w:rPr>
                <w:rFonts w:hint="eastAsia" w:ascii="仿宋" w:hAnsi="仿宋" w:cs="宋体"/>
                <w:kern w:val="0"/>
                <w:sz w:val="22"/>
              </w:rPr>
              <w:t>未提供施工程序总体设想及施工段划分的得0分。</w:t>
            </w:r>
          </w:p>
        </w:tc>
        <w:tc>
          <w:tcPr>
            <w:tcW w:w="767"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仿宋" w:hAnsi="仿宋" w:cs="仿宋_GB2312"/>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bottom w:val="single" w:color="auto" w:sz="6" w:space="0"/>
              <w:right w:val="single" w:color="auto" w:sz="6" w:space="0"/>
            </w:tcBorders>
            <w:noWrap w:val="0"/>
            <w:vAlign w:val="center"/>
          </w:tcPr>
          <w:p>
            <w:pPr>
              <w:numPr>
                <w:ilvl w:val="0"/>
                <w:numId w:val="117"/>
              </w:numPr>
              <w:spacing w:line="400" w:lineRule="exact"/>
              <w:jc w:val="right"/>
              <w:rPr>
                <w:rFonts w:hint="eastAsia" w:ascii="仿宋" w:hAnsi="仿宋" w:cs="宋体"/>
                <w:szCs w:val="21"/>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cs="宋体"/>
                <w:szCs w:val="21"/>
              </w:rPr>
            </w:pPr>
            <w:r>
              <w:rPr>
                <w:rFonts w:hint="eastAsia" w:ascii="仿宋" w:hAnsi="仿宋" w:cs="宋体"/>
                <w:kern w:val="0"/>
                <w:sz w:val="22"/>
              </w:rPr>
              <w:t>施工进度计划和各阶段进度的保证措施及违约责任承诺</w:t>
            </w:r>
          </w:p>
        </w:tc>
        <w:tc>
          <w:tcPr>
            <w:tcW w:w="6346"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1"/>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施工进度计划和各阶段进度的保证措施详细，符合实际，安排科学合理，得</w:t>
            </w:r>
            <w:r>
              <w:rPr>
                <w:rFonts w:hint="eastAsia" w:ascii="仿宋" w:hAnsi="仿宋" w:eastAsia="宋体" w:cs="宋体"/>
                <w:kern w:val="0"/>
                <w:sz w:val="22"/>
                <w:lang w:val="en-US" w:eastAsia="zh-CN"/>
              </w:rPr>
              <w:t>8</w:t>
            </w:r>
            <w:r>
              <w:rPr>
                <w:rFonts w:hint="eastAsia" w:ascii="仿宋" w:hAnsi="仿宋" w:cs="宋体"/>
                <w:kern w:val="0"/>
                <w:sz w:val="22"/>
              </w:rPr>
              <w:t>分；</w:t>
            </w:r>
          </w:p>
          <w:p>
            <w:pPr>
              <w:widowControl/>
              <w:numPr>
                <w:ilvl w:val="0"/>
                <w:numId w:val="101"/>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施工进度计划和各阶段进度的保证措施比较详细，安排比较合理的，得</w:t>
            </w:r>
            <w:r>
              <w:rPr>
                <w:rFonts w:hint="eastAsia" w:ascii="仿宋" w:hAnsi="仿宋" w:eastAsia="宋体" w:cs="宋体"/>
                <w:kern w:val="0"/>
                <w:sz w:val="22"/>
                <w:lang w:val="en-US" w:eastAsia="zh-CN"/>
              </w:rPr>
              <w:t>6</w:t>
            </w:r>
            <w:r>
              <w:rPr>
                <w:rFonts w:hint="eastAsia" w:ascii="仿宋" w:hAnsi="仿宋" w:cs="宋体"/>
                <w:kern w:val="0"/>
                <w:sz w:val="22"/>
              </w:rPr>
              <w:t>分；</w:t>
            </w:r>
          </w:p>
          <w:p>
            <w:pPr>
              <w:widowControl/>
              <w:numPr>
                <w:ilvl w:val="0"/>
                <w:numId w:val="101"/>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施工进度计划和各阶段进度的保证措施一般，科学性一般，得</w:t>
            </w:r>
            <w:r>
              <w:rPr>
                <w:rFonts w:hint="eastAsia" w:ascii="仿宋" w:hAnsi="仿宋" w:eastAsia="宋体" w:cs="宋体"/>
                <w:kern w:val="0"/>
                <w:sz w:val="22"/>
                <w:lang w:val="en-US" w:eastAsia="zh-CN"/>
              </w:rPr>
              <w:t>4</w:t>
            </w:r>
            <w:r>
              <w:rPr>
                <w:rFonts w:hint="eastAsia" w:ascii="仿宋" w:hAnsi="仿宋" w:cs="宋体"/>
                <w:kern w:val="0"/>
                <w:sz w:val="22"/>
              </w:rPr>
              <w:t>分；</w:t>
            </w:r>
          </w:p>
          <w:p>
            <w:pPr>
              <w:widowControl/>
              <w:numPr>
                <w:ilvl w:val="0"/>
                <w:numId w:val="101"/>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施工进度计划和各阶段进度的保证措施不详细，安排不合理，得2分；</w:t>
            </w:r>
          </w:p>
          <w:p>
            <w:pPr>
              <w:widowControl/>
              <w:numPr>
                <w:ilvl w:val="0"/>
                <w:numId w:val="101"/>
              </w:numPr>
              <w:spacing w:line="440" w:lineRule="exact"/>
              <w:ind w:left="420" w:leftChars="0" w:hanging="420" w:firstLineChars="0"/>
              <w:jc w:val="left"/>
              <w:rPr>
                <w:rFonts w:hint="eastAsia" w:ascii="仿宋" w:hAnsi="仿宋" w:cs="宋体"/>
                <w:szCs w:val="21"/>
              </w:rPr>
            </w:pPr>
            <w:r>
              <w:rPr>
                <w:rFonts w:hint="eastAsia" w:ascii="仿宋" w:hAnsi="仿宋" w:cs="宋体"/>
                <w:kern w:val="0"/>
                <w:sz w:val="22"/>
              </w:rPr>
              <w:t>未提供施工进度计划和各阶段进度的保证措施及违约责任承诺的得0分。</w:t>
            </w:r>
          </w:p>
        </w:tc>
        <w:tc>
          <w:tcPr>
            <w:tcW w:w="767"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仿宋" w:hAnsi="仿宋" w:cs="仿宋_GB2312"/>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bottom w:val="single" w:color="auto" w:sz="6" w:space="0"/>
              <w:right w:val="single" w:color="auto" w:sz="6" w:space="0"/>
            </w:tcBorders>
            <w:noWrap w:val="0"/>
            <w:vAlign w:val="center"/>
          </w:tcPr>
          <w:p>
            <w:pPr>
              <w:numPr>
                <w:ilvl w:val="0"/>
                <w:numId w:val="117"/>
              </w:numPr>
              <w:spacing w:line="400" w:lineRule="exact"/>
              <w:jc w:val="right"/>
              <w:rPr>
                <w:rFonts w:hint="eastAsia" w:ascii="仿宋" w:hAnsi="仿宋" w:cs="宋体"/>
                <w:szCs w:val="21"/>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eastAsia="宋体"/>
                <w:sz w:val="22"/>
                <w:lang w:val="en-US" w:eastAsia="zh-CN"/>
              </w:rPr>
            </w:pPr>
            <w:r>
              <w:rPr>
                <w:rFonts w:hint="eastAsia" w:ascii="仿宋" w:hAnsi="仿宋" w:cs="宋体"/>
                <w:kern w:val="0"/>
                <w:sz w:val="22"/>
              </w:rPr>
              <w:t xml:space="preserve">关键施工技术、工艺及工程项目实施的重点、难点和解决方案 </w:t>
            </w:r>
          </w:p>
        </w:tc>
        <w:tc>
          <w:tcPr>
            <w:tcW w:w="6346"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2"/>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对项目关键技术、工艺有深入的表述，对重点、难点有合理的建议，解决方案完整科学，综合考量分析到位，符合实际，可行性强，得</w:t>
            </w:r>
            <w:r>
              <w:rPr>
                <w:rFonts w:hint="eastAsia" w:ascii="仿宋" w:hAnsi="仿宋" w:eastAsia="宋体" w:cs="宋体"/>
                <w:kern w:val="0"/>
                <w:sz w:val="22"/>
                <w:lang w:val="en-US" w:eastAsia="zh-CN"/>
              </w:rPr>
              <w:t>8</w:t>
            </w:r>
            <w:r>
              <w:rPr>
                <w:rFonts w:hint="eastAsia" w:ascii="仿宋" w:hAnsi="仿宋" w:cs="宋体"/>
                <w:kern w:val="0"/>
                <w:sz w:val="22"/>
              </w:rPr>
              <w:t>分；</w:t>
            </w:r>
          </w:p>
          <w:p>
            <w:pPr>
              <w:widowControl/>
              <w:numPr>
                <w:ilvl w:val="0"/>
                <w:numId w:val="102"/>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对项目关键技术有一定了解，对重点、难点有建议，解决方案可行性较强，得</w:t>
            </w:r>
            <w:r>
              <w:rPr>
                <w:rFonts w:hint="eastAsia" w:ascii="仿宋" w:hAnsi="仿宋" w:eastAsia="宋体" w:cs="宋体"/>
                <w:kern w:val="0"/>
                <w:sz w:val="22"/>
                <w:lang w:val="en-US" w:eastAsia="zh-CN"/>
              </w:rPr>
              <w:t>6</w:t>
            </w:r>
            <w:r>
              <w:rPr>
                <w:rFonts w:hint="eastAsia" w:ascii="仿宋" w:hAnsi="仿宋" w:cs="宋体"/>
                <w:kern w:val="0"/>
                <w:sz w:val="22"/>
              </w:rPr>
              <w:t>分；</w:t>
            </w:r>
          </w:p>
          <w:p>
            <w:pPr>
              <w:widowControl/>
              <w:numPr>
                <w:ilvl w:val="0"/>
                <w:numId w:val="102"/>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对项目关键技术有表述，对重点、难点有建议，解决方案可行性一般，得</w:t>
            </w:r>
            <w:r>
              <w:rPr>
                <w:rFonts w:hint="eastAsia" w:ascii="仿宋" w:hAnsi="仿宋" w:eastAsia="宋体" w:cs="宋体"/>
                <w:kern w:val="0"/>
                <w:sz w:val="22"/>
                <w:lang w:val="en-US" w:eastAsia="zh-CN"/>
              </w:rPr>
              <w:t>4</w:t>
            </w:r>
            <w:r>
              <w:rPr>
                <w:rFonts w:hint="eastAsia" w:ascii="仿宋" w:hAnsi="仿宋" w:cs="宋体"/>
                <w:kern w:val="0"/>
                <w:sz w:val="22"/>
              </w:rPr>
              <w:t>分；</w:t>
            </w:r>
          </w:p>
          <w:p>
            <w:pPr>
              <w:widowControl/>
              <w:numPr>
                <w:ilvl w:val="0"/>
                <w:numId w:val="102"/>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对项目关键技术表述不清，对重点、难点有建议，解决方案不可行，得2分；</w:t>
            </w:r>
          </w:p>
          <w:p>
            <w:pPr>
              <w:widowControl/>
              <w:numPr>
                <w:ilvl w:val="0"/>
                <w:numId w:val="102"/>
              </w:numPr>
              <w:spacing w:line="440" w:lineRule="exact"/>
              <w:ind w:left="420" w:leftChars="0" w:hanging="420" w:firstLineChars="0"/>
              <w:jc w:val="left"/>
              <w:rPr>
                <w:rFonts w:hint="eastAsia" w:ascii="仿宋" w:hAnsi="仿宋"/>
                <w:sz w:val="22"/>
              </w:rPr>
            </w:pPr>
            <w:r>
              <w:rPr>
                <w:rFonts w:hint="eastAsia" w:ascii="仿宋" w:hAnsi="仿宋" w:cs="宋体"/>
                <w:kern w:val="0"/>
                <w:sz w:val="22"/>
              </w:rPr>
              <w:t>未提供关键施工技术、工艺及工程项目实施的重点、难点和解决方案的得0分。</w:t>
            </w:r>
          </w:p>
        </w:tc>
        <w:tc>
          <w:tcPr>
            <w:tcW w:w="767"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仿宋" w:hAnsi="仿宋" w:cs="仿宋_GB2312"/>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bottom w:val="single" w:color="auto" w:sz="6" w:space="0"/>
              <w:right w:val="single" w:color="auto" w:sz="6" w:space="0"/>
            </w:tcBorders>
            <w:noWrap w:val="0"/>
            <w:vAlign w:val="center"/>
          </w:tcPr>
          <w:p>
            <w:pPr>
              <w:numPr>
                <w:ilvl w:val="0"/>
                <w:numId w:val="117"/>
              </w:numPr>
              <w:spacing w:line="400" w:lineRule="exact"/>
              <w:jc w:val="right"/>
              <w:rPr>
                <w:rFonts w:hint="eastAsia" w:ascii="仿宋" w:hAnsi="仿宋" w:cs="宋体"/>
                <w:szCs w:val="21"/>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sz w:val="22"/>
              </w:rPr>
            </w:pPr>
            <w:r>
              <w:rPr>
                <w:rFonts w:hint="eastAsia" w:ascii="仿宋" w:hAnsi="仿宋" w:cs="宋体"/>
                <w:kern w:val="0"/>
                <w:sz w:val="22"/>
              </w:rPr>
              <w:t>质量保证与承诺、安全文明施工及环境保护措施</w:t>
            </w:r>
          </w:p>
        </w:tc>
        <w:tc>
          <w:tcPr>
            <w:tcW w:w="6346"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3"/>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质量保证、安全文明施工及环境保护措施得力、详细，可行性、可操作性高，得</w:t>
            </w:r>
            <w:r>
              <w:rPr>
                <w:rFonts w:hint="eastAsia" w:ascii="仿宋" w:hAnsi="仿宋" w:eastAsia="宋体" w:cs="宋体"/>
                <w:kern w:val="0"/>
                <w:sz w:val="22"/>
                <w:lang w:val="en-US" w:eastAsia="zh-CN"/>
              </w:rPr>
              <w:t>8</w:t>
            </w:r>
            <w:r>
              <w:rPr>
                <w:rFonts w:hint="eastAsia" w:ascii="仿宋" w:hAnsi="仿宋" w:cs="宋体"/>
                <w:kern w:val="0"/>
                <w:sz w:val="22"/>
              </w:rPr>
              <w:t>分；</w:t>
            </w:r>
          </w:p>
          <w:p>
            <w:pPr>
              <w:widowControl/>
              <w:numPr>
                <w:ilvl w:val="0"/>
                <w:numId w:val="103"/>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质量保证、安全文明施工及环境保护措施比较得力、详细，可行性、可操作性比较高，得</w:t>
            </w:r>
            <w:r>
              <w:rPr>
                <w:rFonts w:hint="eastAsia" w:ascii="仿宋" w:hAnsi="仿宋" w:eastAsia="宋体" w:cs="宋体"/>
                <w:kern w:val="0"/>
                <w:sz w:val="22"/>
                <w:lang w:val="en-US" w:eastAsia="zh-CN"/>
              </w:rPr>
              <w:t>6</w:t>
            </w:r>
            <w:r>
              <w:rPr>
                <w:rFonts w:hint="eastAsia" w:ascii="仿宋" w:hAnsi="仿宋" w:cs="宋体"/>
                <w:kern w:val="0"/>
                <w:sz w:val="22"/>
              </w:rPr>
              <w:t>分；</w:t>
            </w:r>
          </w:p>
          <w:p>
            <w:pPr>
              <w:widowControl/>
              <w:numPr>
                <w:ilvl w:val="0"/>
                <w:numId w:val="103"/>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质量保证、安全文明施工及环境保护措施一般，可行性、可操作性一般，得</w:t>
            </w:r>
            <w:r>
              <w:rPr>
                <w:rFonts w:hint="eastAsia" w:ascii="仿宋" w:hAnsi="仿宋" w:eastAsia="宋体" w:cs="宋体"/>
                <w:kern w:val="0"/>
                <w:sz w:val="22"/>
                <w:lang w:val="en-US" w:eastAsia="zh-CN"/>
              </w:rPr>
              <w:t>4</w:t>
            </w:r>
            <w:r>
              <w:rPr>
                <w:rFonts w:hint="eastAsia" w:ascii="仿宋" w:hAnsi="仿宋" w:cs="宋体"/>
                <w:kern w:val="0"/>
                <w:sz w:val="22"/>
              </w:rPr>
              <w:t>分；</w:t>
            </w:r>
          </w:p>
          <w:p>
            <w:pPr>
              <w:widowControl/>
              <w:numPr>
                <w:ilvl w:val="0"/>
                <w:numId w:val="103"/>
              </w:numPr>
              <w:spacing w:line="440" w:lineRule="exact"/>
              <w:ind w:left="420" w:leftChars="0" w:hanging="420" w:firstLineChars="0"/>
              <w:jc w:val="left"/>
              <w:rPr>
                <w:rFonts w:hint="eastAsia" w:ascii="仿宋" w:hAnsi="仿宋" w:cs="宋体"/>
                <w:kern w:val="0"/>
                <w:sz w:val="22"/>
              </w:rPr>
            </w:pPr>
            <w:r>
              <w:rPr>
                <w:rFonts w:hint="eastAsia" w:ascii="仿宋" w:hAnsi="仿宋" w:cs="宋体"/>
                <w:kern w:val="0"/>
                <w:sz w:val="22"/>
              </w:rPr>
              <w:t>质量保证、安全文明施工及环境保护措施差，可行性、可操作性差，得2分。</w:t>
            </w:r>
          </w:p>
          <w:p>
            <w:pPr>
              <w:widowControl/>
              <w:numPr>
                <w:ilvl w:val="0"/>
                <w:numId w:val="103"/>
              </w:numPr>
              <w:spacing w:line="440" w:lineRule="exact"/>
              <w:ind w:left="420" w:leftChars="0" w:hanging="420" w:firstLineChars="0"/>
              <w:jc w:val="left"/>
              <w:rPr>
                <w:rFonts w:hint="eastAsia" w:ascii="仿宋" w:hAnsi="仿宋"/>
                <w:sz w:val="22"/>
              </w:rPr>
            </w:pPr>
            <w:r>
              <w:rPr>
                <w:rFonts w:hint="eastAsia" w:ascii="仿宋" w:hAnsi="仿宋" w:cs="宋体"/>
                <w:kern w:val="0"/>
                <w:sz w:val="22"/>
              </w:rPr>
              <w:t>未提供质量保证与承诺、安全文明施工及环境保护措施的得0分。</w:t>
            </w:r>
          </w:p>
        </w:tc>
        <w:tc>
          <w:tcPr>
            <w:tcW w:w="767"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仿宋" w:hAnsi="仿宋" w:cs="仿宋_GB2312"/>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bottom w:val="single" w:color="auto" w:sz="6" w:space="0"/>
              <w:right w:val="single" w:color="auto" w:sz="6" w:space="0"/>
            </w:tcBorders>
            <w:noWrap w:val="0"/>
            <w:vAlign w:val="center"/>
          </w:tcPr>
          <w:p>
            <w:pPr>
              <w:numPr>
                <w:ilvl w:val="0"/>
                <w:numId w:val="117"/>
              </w:numPr>
              <w:spacing w:line="400" w:lineRule="exact"/>
              <w:jc w:val="right"/>
              <w:rPr>
                <w:rFonts w:hint="eastAsia" w:ascii="仿宋" w:hAnsi="仿宋" w:cs="宋体"/>
                <w:szCs w:val="21"/>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sz w:val="22"/>
              </w:rPr>
            </w:pPr>
            <w:r>
              <w:rPr>
                <w:rFonts w:hint="eastAsia" w:ascii="仿宋" w:hAnsi="仿宋" w:cs="宋体"/>
                <w:sz w:val="22"/>
              </w:rPr>
              <w:t>设备材料投入计划及保证措施</w:t>
            </w:r>
          </w:p>
        </w:tc>
        <w:tc>
          <w:tcPr>
            <w:tcW w:w="6346"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4"/>
              </w:numPr>
              <w:spacing w:line="440" w:lineRule="exact"/>
              <w:ind w:left="420" w:leftChars="0" w:hanging="420" w:firstLineChars="0"/>
              <w:jc w:val="left"/>
              <w:rPr>
                <w:rFonts w:hint="eastAsia" w:ascii="仿宋" w:hAnsi="仿宋" w:cs="宋体"/>
                <w:sz w:val="22"/>
              </w:rPr>
            </w:pPr>
            <w:r>
              <w:rPr>
                <w:rFonts w:hint="eastAsia" w:ascii="仿宋" w:hAnsi="仿宋" w:cs="宋体"/>
                <w:sz w:val="22"/>
              </w:rPr>
              <w:t>设备材料投入计划及保证措施方案详细完整、科学，性能高，完全满足项目采购需求对电梯</w:t>
            </w:r>
            <w:r>
              <w:rPr>
                <w:rFonts w:hint="eastAsia" w:ascii="仿宋" w:hAnsi="仿宋" w:cs="宋体"/>
                <w:sz w:val="22"/>
                <w:lang w:val="en-US" w:eastAsia="zh-CN"/>
              </w:rPr>
              <w:t>设备</w:t>
            </w:r>
            <w:r>
              <w:rPr>
                <w:rFonts w:hint="eastAsia" w:ascii="仿宋" w:hAnsi="仿宋" w:cs="宋体"/>
                <w:sz w:val="22"/>
              </w:rPr>
              <w:t>以及施工的要求</w:t>
            </w:r>
            <w:r>
              <w:rPr>
                <w:rFonts w:hint="eastAsia" w:ascii="仿宋" w:hAnsi="仿宋" w:cs="宋体"/>
                <w:sz w:val="22"/>
                <w:lang w:eastAsia="zh-CN"/>
              </w:rPr>
              <w:t>，</w:t>
            </w:r>
            <w:r>
              <w:rPr>
                <w:rFonts w:hint="eastAsia" w:ascii="仿宋" w:hAnsi="仿宋" w:cs="宋体"/>
                <w:sz w:val="22"/>
              </w:rPr>
              <w:t>有利于项目的实施，</w:t>
            </w:r>
            <w:r>
              <w:rPr>
                <w:rFonts w:hint="eastAsia" w:ascii="仿宋" w:hAnsi="仿宋" w:cs="宋体"/>
                <w:sz w:val="22"/>
                <w:lang w:val="en-US" w:eastAsia="zh-CN"/>
              </w:rPr>
              <w:t>有利于电梯设备更加安全稳定，</w:t>
            </w:r>
            <w:r>
              <w:rPr>
                <w:rFonts w:hint="eastAsia" w:ascii="仿宋" w:hAnsi="仿宋" w:cs="宋体"/>
                <w:sz w:val="22"/>
              </w:rPr>
              <w:t>得</w:t>
            </w:r>
            <w:r>
              <w:rPr>
                <w:rFonts w:hint="eastAsia" w:ascii="仿宋" w:hAnsi="仿宋" w:eastAsia="宋体" w:cs="宋体"/>
                <w:sz w:val="22"/>
                <w:lang w:val="en-US" w:eastAsia="zh-CN"/>
              </w:rPr>
              <w:t>8</w:t>
            </w:r>
            <w:r>
              <w:rPr>
                <w:rFonts w:hint="eastAsia" w:ascii="仿宋" w:hAnsi="仿宋" w:cs="宋体"/>
                <w:sz w:val="22"/>
              </w:rPr>
              <w:t>分；</w:t>
            </w:r>
          </w:p>
          <w:p>
            <w:pPr>
              <w:widowControl/>
              <w:numPr>
                <w:ilvl w:val="0"/>
                <w:numId w:val="104"/>
              </w:numPr>
              <w:spacing w:line="440" w:lineRule="exact"/>
              <w:ind w:left="420" w:leftChars="0" w:hanging="420" w:firstLineChars="0"/>
              <w:jc w:val="left"/>
              <w:rPr>
                <w:rFonts w:hint="eastAsia" w:ascii="仿宋" w:hAnsi="仿宋" w:cs="宋体"/>
                <w:sz w:val="22"/>
              </w:rPr>
            </w:pPr>
            <w:r>
              <w:rPr>
                <w:rFonts w:hint="eastAsia" w:ascii="仿宋" w:hAnsi="仿宋" w:cs="宋体"/>
                <w:sz w:val="22"/>
              </w:rPr>
              <w:t>设备材料投入计划及保证措施方案比较详细完整、科学，性能比较高，</w:t>
            </w:r>
            <w:r>
              <w:rPr>
                <w:rFonts w:hint="eastAsia" w:ascii="仿宋" w:hAnsi="仿宋" w:cs="宋体"/>
                <w:sz w:val="22"/>
                <w:lang w:val="en-US" w:eastAsia="zh-CN"/>
              </w:rPr>
              <w:t>基本</w:t>
            </w:r>
            <w:r>
              <w:rPr>
                <w:rFonts w:hint="eastAsia" w:ascii="仿宋" w:hAnsi="仿宋" w:cs="宋体"/>
                <w:sz w:val="22"/>
              </w:rPr>
              <w:t>满足项目采购需求对电梯</w:t>
            </w:r>
            <w:r>
              <w:rPr>
                <w:rFonts w:hint="eastAsia" w:ascii="仿宋" w:hAnsi="仿宋" w:cs="宋体"/>
                <w:sz w:val="22"/>
                <w:lang w:val="en-US" w:eastAsia="zh-CN"/>
              </w:rPr>
              <w:t>设备</w:t>
            </w:r>
            <w:r>
              <w:rPr>
                <w:rFonts w:hint="eastAsia" w:ascii="仿宋" w:hAnsi="仿宋" w:cs="宋体"/>
                <w:sz w:val="22"/>
              </w:rPr>
              <w:t>以及施工的要求</w:t>
            </w:r>
            <w:r>
              <w:rPr>
                <w:rFonts w:hint="eastAsia" w:ascii="仿宋" w:hAnsi="仿宋" w:cs="宋体"/>
                <w:sz w:val="22"/>
                <w:lang w:eastAsia="zh-CN"/>
              </w:rPr>
              <w:t>，</w:t>
            </w:r>
            <w:r>
              <w:rPr>
                <w:rFonts w:hint="eastAsia" w:ascii="仿宋" w:hAnsi="仿宋" w:cs="宋体"/>
                <w:sz w:val="22"/>
                <w:lang w:val="en-US" w:eastAsia="zh-CN"/>
              </w:rPr>
              <w:t>保证</w:t>
            </w:r>
            <w:r>
              <w:rPr>
                <w:rFonts w:hint="eastAsia" w:ascii="仿宋" w:hAnsi="仿宋" w:cs="宋体"/>
                <w:sz w:val="22"/>
              </w:rPr>
              <w:t>项目的</w:t>
            </w:r>
            <w:r>
              <w:rPr>
                <w:rFonts w:hint="eastAsia" w:ascii="仿宋" w:hAnsi="仿宋" w:cs="宋体"/>
                <w:sz w:val="22"/>
                <w:lang w:val="en-US" w:eastAsia="zh-CN"/>
              </w:rPr>
              <w:t>基本</w:t>
            </w:r>
            <w:r>
              <w:rPr>
                <w:rFonts w:hint="eastAsia" w:ascii="仿宋" w:hAnsi="仿宋" w:cs="宋体"/>
                <w:sz w:val="22"/>
              </w:rPr>
              <w:t>实施，</w:t>
            </w:r>
            <w:r>
              <w:rPr>
                <w:rFonts w:hint="eastAsia" w:ascii="仿宋" w:hAnsi="仿宋" w:cs="宋体"/>
                <w:sz w:val="22"/>
                <w:lang w:val="en-US" w:eastAsia="zh-CN"/>
              </w:rPr>
              <w:t>基本保障电梯设备安全稳定，</w:t>
            </w:r>
            <w:r>
              <w:rPr>
                <w:rFonts w:hint="eastAsia" w:ascii="仿宋" w:hAnsi="仿宋" w:cs="宋体"/>
                <w:sz w:val="22"/>
              </w:rPr>
              <w:t>得</w:t>
            </w:r>
            <w:r>
              <w:rPr>
                <w:rFonts w:hint="eastAsia" w:ascii="仿宋" w:hAnsi="仿宋" w:eastAsia="宋体" w:cs="宋体"/>
                <w:sz w:val="22"/>
                <w:lang w:val="en-US" w:eastAsia="zh-CN"/>
              </w:rPr>
              <w:t>6</w:t>
            </w:r>
            <w:r>
              <w:rPr>
                <w:rFonts w:hint="eastAsia" w:ascii="仿宋" w:hAnsi="仿宋" w:cs="宋体"/>
                <w:sz w:val="22"/>
              </w:rPr>
              <w:t>分；</w:t>
            </w:r>
          </w:p>
          <w:p>
            <w:pPr>
              <w:widowControl/>
              <w:numPr>
                <w:ilvl w:val="0"/>
                <w:numId w:val="104"/>
              </w:numPr>
              <w:spacing w:line="440" w:lineRule="exact"/>
              <w:ind w:left="420" w:leftChars="0" w:hanging="420" w:firstLineChars="0"/>
              <w:jc w:val="left"/>
              <w:rPr>
                <w:rFonts w:hint="eastAsia" w:ascii="仿宋" w:hAnsi="仿宋" w:cs="宋体"/>
                <w:sz w:val="22"/>
              </w:rPr>
            </w:pPr>
            <w:r>
              <w:rPr>
                <w:rFonts w:hint="eastAsia" w:ascii="仿宋" w:hAnsi="仿宋" w:cs="宋体"/>
                <w:sz w:val="22"/>
              </w:rPr>
              <w:t>设备材料投入计划及保证措施方案方案基本完整、性能一般，</w:t>
            </w:r>
            <w:r>
              <w:rPr>
                <w:rFonts w:hint="eastAsia" w:ascii="仿宋" w:hAnsi="仿宋" w:cs="宋体"/>
                <w:sz w:val="22"/>
                <w:lang w:val="en-US" w:eastAsia="zh-CN"/>
              </w:rPr>
              <w:t>不能完全</w:t>
            </w:r>
            <w:r>
              <w:rPr>
                <w:rFonts w:hint="eastAsia" w:ascii="仿宋" w:hAnsi="仿宋" w:cs="宋体"/>
                <w:sz w:val="22"/>
              </w:rPr>
              <w:t>满足项目采购需求对电梯</w:t>
            </w:r>
            <w:r>
              <w:rPr>
                <w:rFonts w:hint="eastAsia" w:ascii="仿宋" w:hAnsi="仿宋" w:cs="宋体"/>
                <w:sz w:val="22"/>
                <w:lang w:val="en-US" w:eastAsia="zh-CN"/>
              </w:rPr>
              <w:t>设备</w:t>
            </w:r>
            <w:r>
              <w:rPr>
                <w:rFonts w:hint="eastAsia" w:ascii="仿宋" w:hAnsi="仿宋" w:cs="宋体"/>
                <w:sz w:val="22"/>
              </w:rPr>
              <w:t>以及施工的要求</w:t>
            </w:r>
            <w:r>
              <w:rPr>
                <w:rFonts w:hint="eastAsia" w:ascii="仿宋" w:hAnsi="仿宋" w:cs="宋体"/>
                <w:sz w:val="22"/>
                <w:lang w:eastAsia="zh-CN"/>
              </w:rPr>
              <w:t>，</w:t>
            </w:r>
            <w:r>
              <w:rPr>
                <w:rFonts w:hint="eastAsia" w:ascii="仿宋" w:hAnsi="仿宋" w:cs="宋体"/>
                <w:sz w:val="22"/>
                <w:lang w:val="en-US" w:eastAsia="zh-CN"/>
              </w:rPr>
              <w:t>对电梯设备安全稳定的影响一般，</w:t>
            </w:r>
            <w:r>
              <w:rPr>
                <w:rFonts w:hint="eastAsia" w:ascii="仿宋" w:hAnsi="仿宋" w:cs="宋体"/>
                <w:sz w:val="22"/>
              </w:rPr>
              <w:t>得</w:t>
            </w:r>
            <w:r>
              <w:rPr>
                <w:rFonts w:hint="eastAsia" w:ascii="仿宋" w:hAnsi="仿宋" w:eastAsia="宋体" w:cs="宋体"/>
                <w:sz w:val="22"/>
                <w:lang w:val="en-US" w:eastAsia="zh-CN"/>
              </w:rPr>
              <w:t>4</w:t>
            </w:r>
            <w:r>
              <w:rPr>
                <w:rFonts w:hint="eastAsia" w:ascii="仿宋" w:hAnsi="仿宋" w:cs="宋体"/>
                <w:sz w:val="22"/>
              </w:rPr>
              <w:t>分；</w:t>
            </w:r>
          </w:p>
          <w:p>
            <w:pPr>
              <w:widowControl/>
              <w:numPr>
                <w:ilvl w:val="0"/>
                <w:numId w:val="104"/>
              </w:numPr>
              <w:spacing w:line="440" w:lineRule="exact"/>
              <w:ind w:left="420" w:leftChars="0" w:hanging="420" w:firstLineChars="0"/>
              <w:jc w:val="left"/>
              <w:rPr>
                <w:rFonts w:hint="eastAsia" w:ascii="仿宋" w:hAnsi="仿宋" w:cs="宋体"/>
                <w:sz w:val="22"/>
              </w:rPr>
            </w:pPr>
            <w:r>
              <w:rPr>
                <w:rFonts w:hint="eastAsia" w:ascii="仿宋" w:hAnsi="仿宋" w:cs="宋体"/>
                <w:sz w:val="22"/>
              </w:rPr>
              <w:t>设备材料投入计划及保证措施方案方案残缺、性能差，完全</w:t>
            </w:r>
            <w:r>
              <w:rPr>
                <w:rFonts w:hint="eastAsia" w:ascii="仿宋" w:hAnsi="仿宋" w:cs="宋体"/>
                <w:sz w:val="22"/>
                <w:lang w:val="en-US" w:eastAsia="zh-CN"/>
              </w:rPr>
              <w:t>不能</w:t>
            </w:r>
            <w:r>
              <w:rPr>
                <w:rFonts w:hint="eastAsia" w:ascii="仿宋" w:hAnsi="仿宋" w:cs="宋体"/>
                <w:sz w:val="22"/>
              </w:rPr>
              <w:t>满足项目采购需求对电梯</w:t>
            </w:r>
            <w:r>
              <w:rPr>
                <w:rFonts w:hint="eastAsia" w:ascii="仿宋" w:hAnsi="仿宋" w:cs="宋体"/>
                <w:sz w:val="22"/>
                <w:lang w:val="en-US" w:eastAsia="zh-CN"/>
              </w:rPr>
              <w:t>设备</w:t>
            </w:r>
            <w:r>
              <w:rPr>
                <w:rFonts w:hint="eastAsia" w:ascii="仿宋" w:hAnsi="仿宋" w:cs="宋体"/>
                <w:sz w:val="22"/>
              </w:rPr>
              <w:t>以及施工的要求</w:t>
            </w:r>
            <w:r>
              <w:rPr>
                <w:rFonts w:hint="eastAsia" w:ascii="仿宋" w:hAnsi="仿宋" w:cs="宋体"/>
                <w:sz w:val="22"/>
                <w:lang w:eastAsia="zh-CN"/>
              </w:rPr>
              <w:t>，</w:t>
            </w:r>
            <w:r>
              <w:rPr>
                <w:rFonts w:hint="eastAsia" w:ascii="仿宋" w:hAnsi="仿宋" w:cs="宋体"/>
                <w:sz w:val="22"/>
                <w:lang w:val="en-US" w:eastAsia="zh-CN"/>
              </w:rPr>
              <w:t>不利于电梯设备保持安全稳定，</w:t>
            </w:r>
            <w:r>
              <w:rPr>
                <w:rFonts w:hint="eastAsia" w:ascii="仿宋" w:hAnsi="仿宋" w:cs="宋体"/>
                <w:sz w:val="22"/>
              </w:rPr>
              <w:t>得2分。</w:t>
            </w:r>
          </w:p>
          <w:p>
            <w:pPr>
              <w:widowControl/>
              <w:numPr>
                <w:ilvl w:val="0"/>
                <w:numId w:val="104"/>
              </w:numPr>
              <w:spacing w:line="440" w:lineRule="exact"/>
              <w:ind w:left="420" w:leftChars="0" w:hanging="420" w:firstLineChars="0"/>
              <w:jc w:val="left"/>
              <w:rPr>
                <w:rFonts w:hint="eastAsia" w:ascii="仿宋" w:hAnsi="仿宋"/>
                <w:sz w:val="22"/>
              </w:rPr>
            </w:pPr>
            <w:r>
              <w:rPr>
                <w:rFonts w:hint="eastAsia" w:ascii="仿宋" w:hAnsi="仿宋" w:cs="宋体"/>
                <w:sz w:val="22"/>
              </w:rPr>
              <w:t>未提供设备材料投入计划及保证措施的得0分。</w:t>
            </w:r>
          </w:p>
        </w:tc>
        <w:tc>
          <w:tcPr>
            <w:tcW w:w="767"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仿宋" w:hAnsi="仿宋" w:cs="仿宋_GB2312"/>
                <w:szCs w:val="21"/>
              </w:rPr>
            </w:pPr>
          </w:p>
        </w:tc>
      </w:tr>
    </w:tbl>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lang w:eastAsia="zh-CN"/>
        </w:rPr>
      </w:pPr>
    </w:p>
    <w:p>
      <w:pPr>
        <w:jc w:val="center"/>
        <w:rPr>
          <w:rFonts w:hint="eastAsia" w:ascii="仿宋" w:hAnsi="仿宋" w:eastAsia="微软雅黑" w:cs="微软雅黑"/>
          <w:b/>
          <w:snapToGrid w:val="0"/>
          <w:sz w:val="28"/>
          <w:szCs w:val="28"/>
        </w:rPr>
      </w:pPr>
      <w:r>
        <w:rPr>
          <w:rFonts w:hint="eastAsia" w:ascii="仿宋" w:hAnsi="仿宋" w:eastAsia="微软雅黑" w:cs="微软雅黑"/>
          <w:b/>
          <w:snapToGrid w:val="0"/>
          <w:sz w:val="28"/>
          <w:szCs w:val="28"/>
        </w:rPr>
        <w:br w:type="page"/>
      </w:r>
    </w:p>
    <w:p>
      <w:pPr>
        <w:jc w:val="center"/>
        <w:rPr>
          <w:rFonts w:hint="eastAsia" w:ascii="仿宋" w:hAnsi="仿宋" w:eastAsia="微软雅黑" w:cs="微软雅黑"/>
          <w:b/>
          <w:sz w:val="28"/>
          <w:szCs w:val="28"/>
        </w:rPr>
      </w:pPr>
      <w:r>
        <w:rPr>
          <w:rFonts w:hint="eastAsia" w:ascii="仿宋" w:hAnsi="仿宋" w:eastAsia="微软雅黑" w:cs="微软雅黑"/>
          <w:b/>
          <w:snapToGrid w:val="0"/>
          <w:sz w:val="28"/>
          <w:szCs w:val="28"/>
        </w:rPr>
        <w:t>技术参数指标响应条款一览表</w:t>
      </w:r>
    </w:p>
    <w:p>
      <w:pPr>
        <w:spacing w:line="240" w:lineRule="exact"/>
        <w:rPr>
          <w:rFonts w:hint="eastAsia" w:ascii="仿宋" w:hAnsi="仿宋" w:cs="宋体"/>
          <w:bCs/>
          <w:sz w:val="24"/>
          <w:szCs w:val="24"/>
        </w:rPr>
      </w:pPr>
    </w:p>
    <w:p>
      <w:pPr>
        <w:spacing w:line="360" w:lineRule="auto"/>
        <w:rPr>
          <w:rFonts w:hint="eastAsia" w:ascii="仿宋" w:hAnsi="仿宋" w:cs="宋体"/>
          <w:bCs/>
          <w:sz w:val="23"/>
          <w:szCs w:val="23"/>
          <w:u w:val="single"/>
        </w:rPr>
      </w:pPr>
      <w:r>
        <w:rPr>
          <w:rFonts w:hint="eastAsia" w:ascii="仿宋" w:hAnsi="仿宋" w:cs="宋体"/>
          <w:bCs/>
          <w:sz w:val="23"/>
          <w:szCs w:val="23"/>
        </w:rPr>
        <w:t>项目名称：</w:t>
      </w:r>
      <w:r>
        <w:rPr>
          <w:rFonts w:hint="eastAsia" w:ascii="仿宋" w:hAnsi="仿宋" w:cs="宋体"/>
          <w:bCs/>
          <w:sz w:val="23"/>
          <w:szCs w:val="23"/>
          <w:u w:val="single"/>
        </w:rPr>
        <w:t xml:space="preserve">                  </w:t>
      </w:r>
      <w:r>
        <w:rPr>
          <w:rFonts w:hint="eastAsia" w:ascii="仿宋" w:hAnsi="仿宋" w:cs="宋体"/>
          <w:bCs/>
          <w:sz w:val="23"/>
          <w:szCs w:val="23"/>
        </w:rPr>
        <w:t xml:space="preserve">          </w:t>
      </w:r>
    </w:p>
    <w:p>
      <w:pPr>
        <w:spacing w:after="120" w:afterLines="50" w:line="360" w:lineRule="auto"/>
        <w:rPr>
          <w:rFonts w:hint="eastAsia" w:ascii="仿宋" w:hAnsi="仿宋" w:cs="宋体"/>
          <w:bCs/>
          <w:sz w:val="23"/>
          <w:szCs w:val="23"/>
          <w:u w:val="single"/>
        </w:rPr>
      </w:pPr>
      <w:r>
        <w:rPr>
          <w:rFonts w:hint="eastAsia" w:ascii="仿宋" w:hAnsi="仿宋" w:cs="宋体"/>
          <w:bCs/>
          <w:sz w:val="23"/>
          <w:szCs w:val="23"/>
        </w:rPr>
        <w:t>项目编号：</w:t>
      </w:r>
      <w:r>
        <w:rPr>
          <w:rFonts w:hint="eastAsia" w:ascii="仿宋" w:hAnsi="仿宋" w:cs="宋体"/>
          <w:bCs/>
          <w:sz w:val="23"/>
          <w:szCs w:val="23"/>
          <w:u w:val="single"/>
        </w:rPr>
        <w:t xml:space="preserve">                  </w:t>
      </w:r>
      <w:r>
        <w:rPr>
          <w:rFonts w:hint="eastAsia" w:ascii="仿宋" w:hAnsi="仿宋" w:cs="宋体"/>
          <w:bCs/>
          <w:sz w:val="23"/>
          <w:szCs w:val="23"/>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469"/>
        <w:gridCol w:w="2788"/>
        <w:gridCol w:w="1731"/>
        <w:gridCol w:w="1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51" w:type="dxa"/>
            <w:tcBorders>
              <w:top w:val="single" w:color="auto" w:sz="12" w:space="0"/>
              <w:bottom w:val="double" w:color="auto" w:sz="4" w:space="0"/>
            </w:tcBorders>
            <w:shd w:val="clear" w:color="auto" w:fill="D7D7D7"/>
            <w:noWrap w:val="0"/>
            <w:vAlign w:val="center"/>
          </w:tcPr>
          <w:p>
            <w:pPr>
              <w:snapToGrid w:val="0"/>
              <w:ind w:left="-71" w:leftChars="-34" w:right="-73" w:rightChars="-35"/>
              <w:jc w:val="center"/>
              <w:rPr>
                <w:rFonts w:hint="eastAsia" w:ascii="仿宋" w:hAnsi="仿宋" w:cs="宋体"/>
                <w:sz w:val="22"/>
              </w:rPr>
            </w:pPr>
            <w:r>
              <w:rPr>
                <w:rFonts w:hint="eastAsia" w:ascii="仿宋" w:hAnsi="仿宋" w:cs="宋体"/>
                <w:sz w:val="22"/>
              </w:rPr>
              <w:t>序</w:t>
            </w:r>
          </w:p>
          <w:p>
            <w:pPr>
              <w:snapToGrid w:val="0"/>
              <w:ind w:left="-71" w:leftChars="-34" w:right="-73" w:rightChars="-35"/>
              <w:jc w:val="center"/>
              <w:rPr>
                <w:rFonts w:hint="eastAsia" w:ascii="仿宋" w:hAnsi="仿宋" w:cs="宋体"/>
                <w:sz w:val="22"/>
              </w:rPr>
            </w:pPr>
            <w:r>
              <w:rPr>
                <w:rFonts w:hint="eastAsia" w:ascii="仿宋" w:hAnsi="仿宋" w:cs="宋体"/>
                <w:sz w:val="22"/>
              </w:rPr>
              <w:t>号</w:t>
            </w:r>
          </w:p>
        </w:tc>
        <w:tc>
          <w:tcPr>
            <w:tcW w:w="2469" w:type="dxa"/>
            <w:tcBorders>
              <w:top w:val="single" w:color="auto" w:sz="12" w:space="0"/>
              <w:bottom w:val="double" w:color="auto" w:sz="4" w:space="0"/>
            </w:tcBorders>
            <w:shd w:val="clear" w:color="auto" w:fill="D7D7D7"/>
            <w:noWrap w:val="0"/>
            <w:vAlign w:val="center"/>
          </w:tcPr>
          <w:p>
            <w:pPr>
              <w:snapToGrid w:val="0"/>
              <w:ind w:left="-71" w:leftChars="-34" w:right="-73" w:rightChars="-35"/>
              <w:jc w:val="center"/>
              <w:rPr>
                <w:rFonts w:hint="eastAsia" w:ascii="仿宋" w:hAnsi="仿宋" w:cs="宋体"/>
                <w:sz w:val="22"/>
              </w:rPr>
            </w:pPr>
            <w:r>
              <w:rPr>
                <w:rFonts w:hint="eastAsia" w:ascii="仿宋" w:hAnsi="仿宋" w:cs="宋体"/>
                <w:sz w:val="22"/>
                <w:lang w:eastAsia="zh-CN"/>
              </w:rPr>
              <w:t>比选</w:t>
            </w:r>
            <w:r>
              <w:rPr>
                <w:rFonts w:hint="eastAsia" w:ascii="仿宋" w:hAnsi="仿宋" w:cs="宋体"/>
                <w:sz w:val="22"/>
              </w:rPr>
              <w:t>文件条款描述</w:t>
            </w:r>
          </w:p>
        </w:tc>
        <w:tc>
          <w:tcPr>
            <w:tcW w:w="2788" w:type="dxa"/>
            <w:tcBorders>
              <w:top w:val="single" w:color="auto" w:sz="12" w:space="0"/>
              <w:bottom w:val="double" w:color="auto" w:sz="4" w:space="0"/>
            </w:tcBorders>
            <w:shd w:val="clear" w:color="auto" w:fill="D7D7D7"/>
            <w:noWrap w:val="0"/>
            <w:vAlign w:val="center"/>
          </w:tcPr>
          <w:p>
            <w:pPr>
              <w:snapToGrid w:val="0"/>
              <w:ind w:left="-71" w:leftChars="-34" w:right="-73" w:rightChars="-35"/>
              <w:jc w:val="center"/>
              <w:rPr>
                <w:rFonts w:hint="eastAsia" w:ascii="仿宋" w:hAnsi="仿宋" w:cs="宋体"/>
                <w:sz w:val="22"/>
              </w:rPr>
            </w:pPr>
            <w:r>
              <w:rPr>
                <w:rFonts w:hint="eastAsia" w:ascii="仿宋" w:hAnsi="仿宋" w:cs="宋体"/>
                <w:sz w:val="22"/>
              </w:rPr>
              <w:t>供应商响应描述</w:t>
            </w:r>
          </w:p>
        </w:tc>
        <w:tc>
          <w:tcPr>
            <w:tcW w:w="1731" w:type="dxa"/>
            <w:tcBorders>
              <w:top w:val="single" w:color="auto" w:sz="12" w:space="0"/>
              <w:bottom w:val="double" w:color="auto" w:sz="4" w:space="0"/>
            </w:tcBorders>
            <w:shd w:val="clear" w:color="auto" w:fill="D7D7D7"/>
            <w:noWrap w:val="0"/>
            <w:vAlign w:val="center"/>
          </w:tcPr>
          <w:p>
            <w:pPr>
              <w:snapToGrid w:val="0"/>
              <w:spacing w:line="300" w:lineRule="exact"/>
              <w:ind w:left="-71" w:leftChars="-34" w:right="-73" w:rightChars="-35"/>
              <w:jc w:val="center"/>
              <w:rPr>
                <w:rFonts w:hint="eastAsia" w:ascii="仿宋" w:hAnsi="仿宋" w:cs="宋体"/>
                <w:sz w:val="22"/>
              </w:rPr>
            </w:pPr>
            <w:r>
              <w:rPr>
                <w:rFonts w:hint="eastAsia" w:ascii="仿宋" w:hAnsi="仿宋" w:cs="宋体"/>
                <w:sz w:val="22"/>
              </w:rPr>
              <w:t>偏离情况说明</w:t>
            </w:r>
          </w:p>
          <w:p>
            <w:pPr>
              <w:snapToGrid w:val="0"/>
              <w:spacing w:line="300" w:lineRule="exact"/>
              <w:jc w:val="center"/>
              <w:rPr>
                <w:rFonts w:hint="eastAsia" w:ascii="仿宋" w:hAnsi="仿宋" w:cs="宋体"/>
                <w:b/>
                <w:sz w:val="22"/>
              </w:rPr>
            </w:pPr>
            <w:r>
              <w:rPr>
                <w:rFonts w:hint="eastAsia" w:ascii="仿宋" w:hAnsi="仿宋" w:cs="宋体"/>
                <w:b/>
                <w:sz w:val="22"/>
              </w:rPr>
              <w:t>（正偏离/完全响应/负偏离）</w:t>
            </w:r>
          </w:p>
        </w:tc>
        <w:tc>
          <w:tcPr>
            <w:tcW w:w="1739" w:type="dxa"/>
            <w:tcBorders>
              <w:top w:val="single" w:color="auto" w:sz="12" w:space="0"/>
              <w:bottom w:val="double" w:color="auto" w:sz="4" w:space="0"/>
            </w:tcBorders>
            <w:shd w:val="clear" w:color="auto" w:fill="D7D7D7"/>
            <w:noWrap w:val="0"/>
            <w:vAlign w:val="center"/>
          </w:tcPr>
          <w:p>
            <w:pPr>
              <w:snapToGrid w:val="0"/>
              <w:ind w:left="-71" w:leftChars="-34" w:right="-73" w:rightChars="-35"/>
              <w:jc w:val="center"/>
              <w:rPr>
                <w:rFonts w:hint="eastAsia" w:ascii="仿宋" w:hAnsi="仿宋" w:cs="宋体"/>
                <w:sz w:val="22"/>
              </w:rPr>
            </w:pPr>
            <w:r>
              <w:rPr>
                <w:rFonts w:hint="eastAsia" w:ascii="仿宋" w:hAnsi="仿宋" w:cs="宋体"/>
                <w:sz w:val="22"/>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1" w:type="dxa"/>
            <w:noWrap w:val="0"/>
            <w:vAlign w:val="center"/>
          </w:tcPr>
          <w:p>
            <w:pPr>
              <w:numPr>
                <w:ilvl w:val="0"/>
                <w:numId w:val="118"/>
              </w:numPr>
              <w:jc w:val="left"/>
              <w:rPr>
                <w:rFonts w:hint="eastAsia" w:ascii="仿宋" w:hAnsi="仿宋" w:cs="宋体"/>
                <w:sz w:val="22"/>
              </w:rPr>
            </w:pPr>
          </w:p>
        </w:tc>
        <w:tc>
          <w:tcPr>
            <w:tcW w:w="2469" w:type="dxa"/>
            <w:noWrap w:val="0"/>
            <w:vAlign w:val="center"/>
          </w:tcPr>
          <w:p>
            <w:pPr>
              <w:spacing w:line="400" w:lineRule="exact"/>
              <w:jc w:val="center"/>
              <w:rPr>
                <w:rFonts w:hint="eastAsia" w:ascii="仿宋" w:hAnsi="仿宋" w:cs="宋体"/>
                <w:sz w:val="22"/>
              </w:rPr>
            </w:pPr>
          </w:p>
        </w:tc>
        <w:tc>
          <w:tcPr>
            <w:tcW w:w="2788" w:type="dxa"/>
            <w:noWrap w:val="0"/>
            <w:vAlign w:val="center"/>
          </w:tcPr>
          <w:p>
            <w:pPr>
              <w:spacing w:line="400" w:lineRule="exact"/>
              <w:jc w:val="center"/>
              <w:rPr>
                <w:rFonts w:hint="eastAsia" w:ascii="仿宋" w:hAnsi="仿宋" w:cs="宋体"/>
                <w:sz w:val="22"/>
              </w:rPr>
            </w:pPr>
          </w:p>
        </w:tc>
        <w:tc>
          <w:tcPr>
            <w:tcW w:w="1731" w:type="dxa"/>
            <w:noWrap w:val="0"/>
            <w:vAlign w:val="center"/>
          </w:tcPr>
          <w:p>
            <w:pPr>
              <w:spacing w:line="400" w:lineRule="exact"/>
              <w:jc w:val="center"/>
              <w:rPr>
                <w:rFonts w:hint="eastAsia" w:ascii="仿宋" w:hAnsi="仿宋" w:cs="宋体"/>
                <w:sz w:val="22"/>
              </w:rPr>
            </w:pPr>
          </w:p>
        </w:tc>
        <w:tc>
          <w:tcPr>
            <w:tcW w:w="1739" w:type="dxa"/>
            <w:noWrap w:val="0"/>
            <w:vAlign w:val="center"/>
          </w:tcPr>
          <w:p>
            <w:pPr>
              <w:spacing w:line="400" w:lineRule="exact"/>
              <w:jc w:val="center"/>
              <w:rPr>
                <w:rFonts w:hint="eastAsia"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1" w:type="dxa"/>
            <w:noWrap w:val="0"/>
            <w:vAlign w:val="center"/>
          </w:tcPr>
          <w:p>
            <w:pPr>
              <w:numPr>
                <w:ilvl w:val="0"/>
                <w:numId w:val="118"/>
              </w:numPr>
              <w:jc w:val="left"/>
              <w:rPr>
                <w:rFonts w:hint="eastAsia" w:ascii="仿宋" w:hAnsi="仿宋" w:cs="宋体"/>
                <w:sz w:val="22"/>
              </w:rPr>
            </w:pPr>
          </w:p>
        </w:tc>
        <w:tc>
          <w:tcPr>
            <w:tcW w:w="2469" w:type="dxa"/>
            <w:noWrap w:val="0"/>
            <w:vAlign w:val="center"/>
          </w:tcPr>
          <w:p>
            <w:pPr>
              <w:spacing w:line="400" w:lineRule="exact"/>
              <w:jc w:val="center"/>
              <w:rPr>
                <w:rFonts w:hint="eastAsia" w:ascii="仿宋" w:hAnsi="仿宋" w:cs="宋体"/>
                <w:sz w:val="22"/>
              </w:rPr>
            </w:pPr>
          </w:p>
        </w:tc>
        <w:tc>
          <w:tcPr>
            <w:tcW w:w="2788" w:type="dxa"/>
            <w:noWrap w:val="0"/>
            <w:vAlign w:val="center"/>
          </w:tcPr>
          <w:p>
            <w:pPr>
              <w:spacing w:line="400" w:lineRule="exact"/>
              <w:jc w:val="center"/>
              <w:rPr>
                <w:rFonts w:hint="eastAsia" w:ascii="仿宋" w:hAnsi="仿宋" w:cs="宋体"/>
                <w:sz w:val="22"/>
              </w:rPr>
            </w:pPr>
          </w:p>
        </w:tc>
        <w:tc>
          <w:tcPr>
            <w:tcW w:w="1731" w:type="dxa"/>
            <w:noWrap w:val="0"/>
            <w:vAlign w:val="center"/>
          </w:tcPr>
          <w:p>
            <w:pPr>
              <w:spacing w:line="400" w:lineRule="exact"/>
              <w:jc w:val="center"/>
              <w:rPr>
                <w:rFonts w:hint="eastAsia" w:ascii="仿宋" w:hAnsi="仿宋" w:cs="宋体"/>
                <w:sz w:val="22"/>
              </w:rPr>
            </w:pPr>
          </w:p>
        </w:tc>
        <w:tc>
          <w:tcPr>
            <w:tcW w:w="1739" w:type="dxa"/>
            <w:noWrap w:val="0"/>
            <w:vAlign w:val="center"/>
          </w:tcPr>
          <w:p>
            <w:pPr>
              <w:spacing w:line="400" w:lineRule="exact"/>
              <w:jc w:val="center"/>
              <w:rPr>
                <w:rFonts w:hint="eastAsia"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1" w:type="dxa"/>
            <w:noWrap w:val="0"/>
            <w:vAlign w:val="center"/>
          </w:tcPr>
          <w:p>
            <w:pPr>
              <w:numPr>
                <w:ilvl w:val="0"/>
                <w:numId w:val="118"/>
              </w:numPr>
              <w:jc w:val="left"/>
              <w:rPr>
                <w:rFonts w:hint="eastAsia" w:ascii="仿宋" w:hAnsi="仿宋" w:cs="宋体"/>
                <w:sz w:val="22"/>
              </w:rPr>
            </w:pPr>
          </w:p>
        </w:tc>
        <w:tc>
          <w:tcPr>
            <w:tcW w:w="2469" w:type="dxa"/>
            <w:noWrap w:val="0"/>
            <w:vAlign w:val="center"/>
          </w:tcPr>
          <w:p>
            <w:pPr>
              <w:spacing w:line="400" w:lineRule="exact"/>
              <w:jc w:val="center"/>
              <w:rPr>
                <w:rFonts w:hint="eastAsia" w:ascii="仿宋" w:hAnsi="仿宋" w:cs="宋体"/>
                <w:sz w:val="22"/>
              </w:rPr>
            </w:pPr>
          </w:p>
        </w:tc>
        <w:tc>
          <w:tcPr>
            <w:tcW w:w="2788" w:type="dxa"/>
            <w:noWrap w:val="0"/>
            <w:vAlign w:val="center"/>
          </w:tcPr>
          <w:p>
            <w:pPr>
              <w:spacing w:line="400" w:lineRule="exact"/>
              <w:jc w:val="center"/>
              <w:rPr>
                <w:rFonts w:hint="eastAsia" w:ascii="仿宋" w:hAnsi="仿宋" w:cs="宋体"/>
                <w:sz w:val="22"/>
              </w:rPr>
            </w:pPr>
          </w:p>
        </w:tc>
        <w:tc>
          <w:tcPr>
            <w:tcW w:w="1731" w:type="dxa"/>
            <w:noWrap w:val="0"/>
            <w:vAlign w:val="center"/>
          </w:tcPr>
          <w:p>
            <w:pPr>
              <w:spacing w:line="400" w:lineRule="exact"/>
              <w:jc w:val="center"/>
              <w:rPr>
                <w:rFonts w:hint="eastAsia" w:ascii="仿宋" w:hAnsi="仿宋" w:cs="宋体"/>
                <w:sz w:val="22"/>
              </w:rPr>
            </w:pPr>
          </w:p>
        </w:tc>
        <w:tc>
          <w:tcPr>
            <w:tcW w:w="1739" w:type="dxa"/>
            <w:noWrap w:val="0"/>
            <w:vAlign w:val="center"/>
          </w:tcPr>
          <w:p>
            <w:pPr>
              <w:spacing w:line="400" w:lineRule="exact"/>
              <w:jc w:val="center"/>
              <w:rPr>
                <w:rFonts w:hint="eastAsia"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1" w:type="dxa"/>
            <w:noWrap w:val="0"/>
            <w:vAlign w:val="center"/>
          </w:tcPr>
          <w:p>
            <w:pPr>
              <w:rPr>
                <w:rFonts w:hint="eastAsia" w:ascii="仿宋" w:hAnsi="仿宋" w:cs="宋体"/>
                <w:sz w:val="22"/>
              </w:rPr>
            </w:pPr>
            <w:r>
              <w:rPr>
                <w:rFonts w:hint="eastAsia" w:ascii="仿宋" w:hAnsi="仿宋" w:cs="宋体"/>
                <w:sz w:val="22"/>
              </w:rPr>
              <w:t>...</w:t>
            </w:r>
          </w:p>
        </w:tc>
        <w:tc>
          <w:tcPr>
            <w:tcW w:w="2469" w:type="dxa"/>
            <w:noWrap w:val="0"/>
            <w:vAlign w:val="center"/>
          </w:tcPr>
          <w:p>
            <w:pPr>
              <w:spacing w:line="400" w:lineRule="exact"/>
              <w:jc w:val="center"/>
              <w:rPr>
                <w:rFonts w:hint="eastAsia" w:ascii="仿宋" w:hAnsi="仿宋" w:cs="宋体"/>
                <w:sz w:val="22"/>
              </w:rPr>
            </w:pPr>
          </w:p>
        </w:tc>
        <w:tc>
          <w:tcPr>
            <w:tcW w:w="2788" w:type="dxa"/>
            <w:noWrap w:val="0"/>
            <w:vAlign w:val="center"/>
          </w:tcPr>
          <w:p>
            <w:pPr>
              <w:spacing w:line="400" w:lineRule="exact"/>
              <w:jc w:val="center"/>
              <w:rPr>
                <w:rFonts w:hint="eastAsia" w:ascii="仿宋" w:hAnsi="仿宋" w:cs="宋体"/>
                <w:sz w:val="22"/>
              </w:rPr>
            </w:pPr>
          </w:p>
        </w:tc>
        <w:tc>
          <w:tcPr>
            <w:tcW w:w="1731" w:type="dxa"/>
            <w:noWrap w:val="0"/>
            <w:vAlign w:val="center"/>
          </w:tcPr>
          <w:p>
            <w:pPr>
              <w:spacing w:line="400" w:lineRule="exact"/>
              <w:jc w:val="center"/>
              <w:rPr>
                <w:rFonts w:hint="eastAsia" w:ascii="仿宋" w:hAnsi="仿宋" w:cs="宋体"/>
                <w:sz w:val="22"/>
              </w:rPr>
            </w:pPr>
          </w:p>
        </w:tc>
        <w:tc>
          <w:tcPr>
            <w:tcW w:w="1739" w:type="dxa"/>
            <w:noWrap w:val="0"/>
            <w:vAlign w:val="center"/>
          </w:tcPr>
          <w:p>
            <w:pPr>
              <w:spacing w:line="400" w:lineRule="exact"/>
              <w:jc w:val="center"/>
              <w:rPr>
                <w:rFonts w:hint="eastAsia" w:ascii="仿宋" w:hAnsi="仿宋" w:cs="宋体"/>
                <w:sz w:val="22"/>
              </w:rPr>
            </w:pPr>
          </w:p>
        </w:tc>
      </w:tr>
    </w:tbl>
    <w:p>
      <w:pPr>
        <w:spacing w:before="120" w:beforeLines="50" w:line="380" w:lineRule="exact"/>
        <w:ind w:right="84" w:rightChars="40"/>
        <w:rPr>
          <w:rFonts w:hint="eastAsia" w:ascii="仿宋" w:hAnsi="仿宋" w:eastAsia="仿宋" w:cs="仿宋"/>
          <w:sz w:val="23"/>
          <w:szCs w:val="23"/>
        </w:rPr>
      </w:pPr>
      <w:r>
        <w:rPr>
          <w:rFonts w:hint="eastAsia" w:ascii="仿宋" w:hAnsi="仿宋" w:eastAsia="仿宋" w:cs="仿宋"/>
          <w:sz w:val="23"/>
          <w:szCs w:val="23"/>
        </w:rPr>
        <w:t>备注：</w:t>
      </w:r>
    </w:p>
    <w:p>
      <w:pPr>
        <w:numPr>
          <w:ilvl w:val="0"/>
          <w:numId w:val="119"/>
        </w:numPr>
        <w:spacing w:line="380" w:lineRule="exact"/>
        <w:ind w:left="420" w:right="84" w:rightChars="40" w:hanging="420"/>
        <w:rPr>
          <w:rFonts w:hint="eastAsia" w:ascii="仿宋" w:hAnsi="仿宋"/>
        </w:rPr>
      </w:pPr>
      <w:r>
        <w:rPr>
          <w:rFonts w:hint="eastAsia" w:ascii="仿宋" w:hAnsi="仿宋" w:eastAsia="仿宋" w:cs="仿宋"/>
          <w:sz w:val="23"/>
          <w:szCs w:val="23"/>
        </w:rPr>
        <w:t>供应商须根据《第二章 项目采购需求》中的内容逐条填写响应情况，如供应商出现填写的“</w:t>
      </w:r>
      <w:r>
        <w:rPr>
          <w:rFonts w:hint="eastAsia" w:ascii="仿宋" w:hAnsi="仿宋" w:eastAsia="仿宋" w:cs="仿宋"/>
          <w:sz w:val="23"/>
          <w:szCs w:val="23"/>
          <w:lang w:eastAsia="zh-CN"/>
        </w:rPr>
        <w:t>比选</w:t>
      </w:r>
      <w:r>
        <w:rPr>
          <w:rFonts w:hint="eastAsia" w:ascii="仿宋" w:hAnsi="仿宋" w:eastAsia="仿宋" w:cs="仿宋"/>
          <w:sz w:val="23"/>
          <w:szCs w:val="23"/>
        </w:rPr>
        <w:t>文件条款描述”的条款与《第二章 项目采购需求》中的条款描述不一致的，以《第二章 项目采购需求》中规定的为准。</w:t>
      </w:r>
    </w:p>
    <w:p>
      <w:pPr>
        <w:pStyle w:val="40"/>
        <w:tabs>
          <w:tab w:val="left" w:pos="3463"/>
        </w:tabs>
        <w:rPr>
          <w:rFonts w:hint="eastAsia" w:ascii="仿宋" w:hAnsi="仿宋" w:eastAsia="仿宋_GB2312"/>
        </w:rPr>
      </w:pPr>
      <w:r>
        <w:rPr>
          <w:rFonts w:hint="eastAsia" w:ascii="仿宋" w:hAnsi="仿宋" w:eastAsia="仿宋_GB2312"/>
        </w:rPr>
        <w:tab/>
      </w:r>
    </w:p>
    <w:p>
      <w:pPr>
        <w:adjustRightInd w:val="0"/>
        <w:snapToGrid w:val="0"/>
        <w:spacing w:line="480" w:lineRule="auto"/>
        <w:ind w:firstLine="3578" w:firstLineChars="1443"/>
        <w:rPr>
          <w:rFonts w:hint="eastAsia"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firstLine="3578" w:firstLineChars="1443"/>
        <w:rPr>
          <w:rFonts w:hint="eastAsia"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480" w:lineRule="auto"/>
        <w:ind w:firstLine="3578" w:firstLineChars="1443"/>
        <w:rPr>
          <w:rFonts w:hint="eastAsia"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jc w:val="center"/>
        <w:rPr>
          <w:rFonts w:hint="eastAsia" w:ascii="仿宋" w:hAnsi="仿宋" w:eastAsia="微软雅黑" w:cs="微软雅黑"/>
          <w:b/>
          <w:snapToGrid w:val="0"/>
          <w:sz w:val="28"/>
          <w:szCs w:val="28"/>
        </w:rPr>
      </w:pPr>
      <w:r>
        <w:rPr>
          <w:rFonts w:hint="eastAsia" w:ascii="仿宋" w:hAnsi="仿宋" w:eastAsia="微软雅黑" w:cs="微软雅黑"/>
          <w:b/>
          <w:snapToGrid w:val="0"/>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微软雅黑" w:cs="微软雅黑"/>
          <w:b/>
          <w:snapToGrid w:val="0"/>
          <w:sz w:val="28"/>
          <w:szCs w:val="28"/>
        </w:rPr>
      </w:pPr>
      <w:r>
        <w:rPr>
          <w:rFonts w:hint="eastAsia" w:ascii="仿宋" w:hAnsi="仿宋" w:eastAsia="微软雅黑" w:cs="微软雅黑"/>
          <w:b/>
          <w:snapToGrid w:val="0"/>
          <w:sz w:val="28"/>
          <w:szCs w:val="28"/>
        </w:rPr>
        <w:t>整体实施方案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微软雅黑" w:cs="微软雅黑"/>
          <w:b/>
          <w:snapToGrid w:val="0"/>
          <w:sz w:val="28"/>
          <w:szCs w:val="28"/>
        </w:rPr>
      </w:pPr>
      <w:r>
        <w:rPr>
          <w:rFonts w:hint="eastAsia" w:ascii="仿宋" w:hAnsi="仿宋" w:eastAsia="微软雅黑" w:cs="微软雅黑"/>
          <w:b/>
          <w:snapToGrid w:val="0"/>
          <w:sz w:val="28"/>
          <w:szCs w:val="28"/>
        </w:rPr>
        <w:t>施工程序总体设想及施工段划分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微软雅黑" w:cs="微软雅黑"/>
          <w:b/>
          <w:snapToGrid w:val="0"/>
          <w:sz w:val="28"/>
          <w:szCs w:val="28"/>
        </w:rPr>
      </w:pPr>
      <w:r>
        <w:rPr>
          <w:rFonts w:hint="eastAsia" w:ascii="仿宋" w:hAnsi="仿宋" w:eastAsia="微软雅黑" w:cs="微软雅黑"/>
          <w:b/>
          <w:snapToGrid w:val="0"/>
          <w:sz w:val="28"/>
          <w:szCs w:val="28"/>
        </w:rPr>
        <w:t>施工进度计划和各阶段进度的保证措施及违约责任承诺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微软雅黑" w:cs="微软雅黑"/>
          <w:b/>
          <w:snapToGrid w:val="0"/>
          <w:sz w:val="28"/>
          <w:szCs w:val="28"/>
        </w:rPr>
      </w:pPr>
      <w:r>
        <w:rPr>
          <w:rFonts w:hint="eastAsia" w:ascii="仿宋" w:hAnsi="仿宋" w:eastAsia="微软雅黑" w:cs="微软雅黑"/>
          <w:b/>
          <w:snapToGrid w:val="0"/>
          <w:sz w:val="28"/>
          <w:szCs w:val="28"/>
        </w:rPr>
        <w:t xml:space="preserve">关键施工技术、工艺及工程项目实施的重点、难点和解决方案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微软雅黑" w:cs="微软雅黑"/>
          <w:b/>
          <w:snapToGrid w:val="0"/>
          <w:sz w:val="28"/>
          <w:szCs w:val="28"/>
        </w:rPr>
      </w:pPr>
      <w:r>
        <w:rPr>
          <w:rFonts w:hint="eastAsia" w:ascii="仿宋" w:hAnsi="仿宋" w:eastAsia="微软雅黑" w:cs="微软雅黑"/>
          <w:b/>
          <w:snapToGrid w:val="0"/>
          <w:sz w:val="28"/>
          <w:szCs w:val="28"/>
        </w:rPr>
        <w:t>质量保证与承诺、安全文明施工及环境保护措施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微软雅黑" w:cs="微软雅黑"/>
          <w:b/>
          <w:snapToGrid w:val="0"/>
          <w:sz w:val="28"/>
          <w:szCs w:val="28"/>
        </w:rPr>
      </w:pPr>
      <w:r>
        <w:rPr>
          <w:rFonts w:hint="eastAsia" w:ascii="仿宋" w:hAnsi="仿宋" w:eastAsia="微软雅黑" w:cs="微软雅黑"/>
          <w:b/>
          <w:snapToGrid w:val="0"/>
          <w:sz w:val="28"/>
          <w:szCs w:val="28"/>
        </w:rPr>
        <w:t>设备材料投入计划及保证措施</w:t>
      </w:r>
    </w:p>
    <w:p>
      <w:pPr>
        <w:spacing w:line="360" w:lineRule="auto"/>
        <w:rPr>
          <w:rFonts w:hint="eastAsia" w:ascii="仿宋" w:hAnsi="仿宋" w:cs="宋体"/>
        </w:rPr>
      </w:pPr>
    </w:p>
    <w:p>
      <w:pPr>
        <w:spacing w:line="360" w:lineRule="auto"/>
        <w:rPr>
          <w:rFonts w:hint="eastAsia" w:ascii="仿宋" w:hAnsi="仿宋" w:cs="宋体"/>
          <w:lang w:val="en-GB"/>
        </w:rPr>
      </w:pPr>
      <w:r>
        <w:rPr>
          <w:rFonts w:hint="eastAsia" w:ascii="仿宋" w:hAnsi="仿宋" w:cs="宋体"/>
        </w:rPr>
        <w:t>（格式可由供应商自拟）</w:t>
      </w:r>
    </w:p>
    <w:p>
      <w:pPr>
        <w:tabs>
          <w:tab w:val="left" w:pos="851"/>
        </w:tabs>
        <w:spacing w:before="72" w:after="72" w:line="360" w:lineRule="auto"/>
        <w:ind w:left="840"/>
        <w:rPr>
          <w:rFonts w:hint="eastAsia" w:ascii="仿宋" w:hAnsi="仿宋" w:cs="宋体"/>
          <w:bCs/>
          <w:kern w:val="44"/>
          <w:sz w:val="28"/>
          <w:szCs w:val="28"/>
        </w:rPr>
      </w:pPr>
    </w:p>
    <w:p>
      <w:pPr>
        <w:adjustRightInd w:val="0"/>
        <w:snapToGrid w:val="0"/>
        <w:spacing w:line="480" w:lineRule="auto"/>
        <w:ind w:right="260" w:rightChars="124" w:firstLine="2834" w:firstLineChars="1300"/>
        <w:rPr>
          <w:rFonts w:hint="eastAsia" w:ascii="仿宋" w:hAnsi="仿宋" w:cs="宋体"/>
          <w:spacing w:val="4"/>
          <w:u w:val="single"/>
        </w:rPr>
      </w:pPr>
      <w:r>
        <w:rPr>
          <w:rFonts w:hint="eastAsia" w:ascii="仿宋" w:hAnsi="仿宋" w:cs="宋体"/>
          <w:spacing w:val="4"/>
        </w:rPr>
        <w:t>供应商名称（公章）：</w:t>
      </w:r>
      <w:r>
        <w:rPr>
          <w:rFonts w:hint="eastAsia" w:ascii="仿宋" w:hAnsi="仿宋" w:cs="宋体"/>
          <w:spacing w:val="4"/>
          <w:u w:val="single"/>
        </w:rPr>
        <w:t xml:space="preserve">                             </w:t>
      </w:r>
    </w:p>
    <w:p>
      <w:pPr>
        <w:adjustRightInd w:val="0"/>
        <w:snapToGrid w:val="0"/>
        <w:spacing w:line="480" w:lineRule="auto"/>
        <w:ind w:right="260" w:rightChars="124" w:firstLine="2834" w:firstLineChars="1300"/>
        <w:rPr>
          <w:rFonts w:hint="eastAsia" w:ascii="仿宋" w:hAnsi="仿宋" w:cs="宋体"/>
          <w:spacing w:val="4"/>
          <w:u w:val="single"/>
        </w:rPr>
      </w:pPr>
      <w:r>
        <w:rPr>
          <w:rFonts w:hint="eastAsia" w:ascii="仿宋" w:hAnsi="仿宋" w:cs="宋体"/>
          <w:spacing w:val="4"/>
        </w:rPr>
        <w:t>法定代表人或其授权代表（签名或盖章）：</w:t>
      </w:r>
      <w:r>
        <w:rPr>
          <w:rFonts w:hint="eastAsia" w:ascii="仿宋" w:hAnsi="仿宋" w:cs="宋体"/>
          <w:spacing w:val="4"/>
          <w:u w:val="single"/>
        </w:rPr>
        <w:t xml:space="preserve">           </w:t>
      </w:r>
    </w:p>
    <w:p>
      <w:pPr>
        <w:adjustRightInd w:val="0"/>
        <w:snapToGrid w:val="0"/>
        <w:spacing w:line="480" w:lineRule="auto"/>
        <w:ind w:right="260" w:rightChars="124" w:firstLine="2834" w:firstLineChars="1300"/>
        <w:rPr>
          <w:rFonts w:hint="eastAsia" w:ascii="仿宋" w:hAnsi="仿宋" w:cs="宋体"/>
          <w:spacing w:val="4"/>
        </w:rPr>
      </w:pPr>
      <w:r>
        <w:rPr>
          <w:rFonts w:hint="eastAsia" w:ascii="仿宋" w:hAnsi="仿宋" w:cs="宋体"/>
          <w:spacing w:val="4"/>
        </w:rPr>
        <w:t>日期：</w:t>
      </w:r>
      <w:r>
        <w:rPr>
          <w:rFonts w:hint="eastAsia" w:ascii="仿宋" w:hAnsi="仿宋" w:cs="宋体"/>
          <w:spacing w:val="4"/>
          <w:u w:val="single"/>
        </w:rPr>
        <w:t xml:space="preserve">       </w:t>
      </w:r>
      <w:r>
        <w:rPr>
          <w:rFonts w:hint="eastAsia" w:ascii="仿宋" w:hAnsi="仿宋" w:cs="宋体"/>
          <w:spacing w:val="4"/>
        </w:rPr>
        <w:t>年</w:t>
      </w:r>
      <w:r>
        <w:rPr>
          <w:rFonts w:hint="eastAsia" w:ascii="仿宋" w:hAnsi="仿宋" w:cs="宋体"/>
          <w:spacing w:val="4"/>
          <w:u w:val="single"/>
        </w:rPr>
        <w:t xml:space="preserve">       </w:t>
      </w:r>
      <w:r>
        <w:rPr>
          <w:rFonts w:hint="eastAsia" w:ascii="仿宋" w:hAnsi="仿宋" w:cs="宋体"/>
          <w:spacing w:val="4"/>
        </w:rPr>
        <w:t>月</w:t>
      </w:r>
      <w:r>
        <w:rPr>
          <w:rFonts w:hint="eastAsia" w:ascii="仿宋" w:hAnsi="仿宋" w:cs="宋体"/>
          <w:spacing w:val="4"/>
          <w:u w:val="single"/>
        </w:rPr>
        <w:t xml:space="preserve">       </w:t>
      </w:r>
      <w:r>
        <w:rPr>
          <w:rFonts w:hint="eastAsia" w:ascii="仿宋" w:hAnsi="仿宋" w:cs="宋体"/>
          <w:spacing w:val="4"/>
        </w:rPr>
        <w:t>日</w:t>
      </w:r>
    </w:p>
    <w:p>
      <w:pPr>
        <w:pStyle w:val="9"/>
        <w:rPr>
          <w:rFonts w:ascii="仿宋" w:hAnsi="仿宋" w:eastAsia="微软雅黑" w:cs="微软雅黑"/>
          <w:b/>
          <w:sz w:val="28"/>
          <w:szCs w:val="28"/>
        </w:rPr>
      </w:pPr>
    </w:p>
    <w:p>
      <w:pPr>
        <w:pStyle w:val="9"/>
        <w:rPr>
          <w:rFonts w:ascii="仿宋" w:hAnsi="仿宋" w:eastAsia="微软雅黑" w:cs="微软雅黑"/>
          <w:b/>
          <w:sz w:val="28"/>
          <w:szCs w:val="28"/>
        </w:rPr>
      </w:pPr>
    </w:p>
    <w:p>
      <w:pPr>
        <w:pStyle w:val="9"/>
        <w:rPr>
          <w:rFonts w:ascii="仿宋" w:hAnsi="仿宋" w:eastAsia="微软雅黑" w:cs="微软雅黑"/>
          <w:b/>
          <w:sz w:val="28"/>
          <w:szCs w:val="28"/>
        </w:rPr>
      </w:pPr>
    </w:p>
    <w:p>
      <w:pPr>
        <w:pStyle w:val="9"/>
        <w:spacing w:after="0"/>
        <w:rPr>
          <w:rFonts w:ascii="仿宋" w:hAnsi="仿宋" w:eastAsia="微软雅黑" w:cs="微软雅黑"/>
          <w:b/>
          <w:sz w:val="28"/>
          <w:szCs w:val="28"/>
        </w:rPr>
      </w:pPr>
    </w:p>
    <w:p>
      <w:pPr>
        <w:jc w:val="center"/>
        <w:rPr>
          <w:rFonts w:hint="eastAsia" w:ascii="仿宋" w:hAnsi="仿宋" w:cs="宋体"/>
          <w:spacing w:val="4"/>
          <w:sz w:val="24"/>
        </w:rPr>
      </w:pPr>
    </w:p>
    <w:p>
      <w:pPr>
        <w:pStyle w:val="41"/>
        <w:rPr>
          <w:rFonts w:hint="eastAsia" w:ascii="仿宋" w:hAnsi="仿宋" w:cs="宋体"/>
          <w:spacing w:val="4"/>
          <w:sz w:val="24"/>
        </w:rPr>
      </w:pPr>
    </w:p>
    <w:p>
      <w:pPr>
        <w:pStyle w:val="41"/>
        <w:rPr>
          <w:rFonts w:hint="eastAsia" w:ascii="仿宋" w:hAnsi="仿宋" w:cs="宋体"/>
          <w:spacing w:val="4"/>
          <w:sz w:val="24"/>
        </w:rPr>
      </w:pPr>
    </w:p>
    <w:p>
      <w:pPr>
        <w:pStyle w:val="41"/>
        <w:rPr>
          <w:rFonts w:hint="eastAsia" w:ascii="仿宋" w:hAnsi="仿宋" w:cs="宋体"/>
          <w:spacing w:val="4"/>
          <w:sz w:val="24"/>
        </w:rPr>
      </w:pPr>
    </w:p>
    <w:p>
      <w:pPr>
        <w:pStyle w:val="41"/>
        <w:rPr>
          <w:rFonts w:hint="eastAsia" w:ascii="仿宋" w:hAnsi="仿宋" w:cs="宋体"/>
          <w:spacing w:val="4"/>
          <w:sz w:val="24"/>
        </w:rPr>
      </w:pPr>
    </w:p>
    <w:p>
      <w:pPr>
        <w:pStyle w:val="41"/>
        <w:rPr>
          <w:rFonts w:hint="eastAsia" w:ascii="仿宋" w:hAnsi="仿宋" w:cs="宋体"/>
          <w:spacing w:val="4"/>
          <w:sz w:val="24"/>
        </w:rPr>
      </w:pPr>
    </w:p>
    <w:p>
      <w:pPr>
        <w:pStyle w:val="41"/>
        <w:rPr>
          <w:rFonts w:hint="eastAsia" w:ascii="仿宋" w:hAnsi="仿宋" w:cs="宋体"/>
          <w:spacing w:val="4"/>
          <w:sz w:val="24"/>
        </w:rPr>
      </w:pPr>
    </w:p>
    <w:p>
      <w:pPr>
        <w:pStyle w:val="41"/>
        <w:rPr>
          <w:rFonts w:hint="eastAsia" w:ascii="仿宋" w:hAnsi="仿宋" w:cs="宋体"/>
          <w:spacing w:val="4"/>
          <w:sz w:val="24"/>
        </w:rPr>
      </w:pPr>
    </w:p>
    <w:p>
      <w:pPr>
        <w:pStyle w:val="41"/>
        <w:rPr>
          <w:rFonts w:hint="eastAsia" w:ascii="仿宋" w:hAnsi="仿宋" w:cs="宋体"/>
          <w:spacing w:val="4"/>
          <w:sz w:val="24"/>
        </w:rPr>
      </w:pPr>
    </w:p>
    <w:p>
      <w:pPr>
        <w:pStyle w:val="41"/>
        <w:rPr>
          <w:rFonts w:hint="eastAsia" w:ascii="仿宋" w:hAnsi="仿宋"/>
        </w:rPr>
      </w:pPr>
    </w:p>
    <w:p>
      <w:pPr>
        <w:rPr>
          <w:rFonts w:hint="eastAsia" w:ascii="仿宋" w:hAnsi="仿宋" w:eastAsia="仿宋" w:cs="仿宋"/>
          <w:bCs/>
          <w:szCs w:val="21"/>
        </w:rPr>
      </w:pPr>
    </w:p>
    <w:p>
      <w:pPr>
        <w:rPr>
          <w:rFonts w:hint="eastAsia" w:ascii="仿宋" w:hAnsi="仿宋" w:eastAsia="仿宋" w:cs="仿宋"/>
          <w:bCs/>
          <w:szCs w:val="21"/>
        </w:rPr>
      </w:pPr>
    </w:p>
    <w:p>
      <w:pPr>
        <w:rPr>
          <w:rFonts w:hint="eastAsia" w:ascii="仿宋" w:hAnsi="仿宋" w:eastAsia="仿宋" w:cs="仿宋"/>
          <w:bCs/>
          <w:szCs w:val="21"/>
        </w:rPr>
      </w:pPr>
    </w:p>
    <w:p>
      <w:pPr>
        <w:rPr>
          <w:rFonts w:hint="eastAsia" w:ascii="仿宋" w:hAnsi="仿宋" w:eastAsia="仿宋" w:cs="仿宋"/>
          <w:bCs/>
          <w:szCs w:val="21"/>
        </w:rPr>
      </w:pPr>
    </w:p>
    <w:p>
      <w:pPr>
        <w:rPr>
          <w:rFonts w:hint="eastAsia" w:ascii="仿宋" w:hAnsi="仿宋" w:eastAsia="仿宋" w:cs="仿宋"/>
          <w:bCs/>
          <w:szCs w:val="21"/>
        </w:rPr>
      </w:pPr>
    </w:p>
    <w:p>
      <w:pPr>
        <w:rPr>
          <w:rFonts w:hint="eastAsia" w:ascii="仿宋" w:hAnsi="仿宋" w:eastAsia="仿宋" w:cs="仿宋"/>
          <w:bCs/>
          <w:szCs w:val="21"/>
        </w:rPr>
      </w:pPr>
    </w:p>
    <w:p>
      <w:pPr>
        <w:pStyle w:val="41"/>
        <w:rPr>
          <w:rFonts w:hint="eastAsia" w:ascii="仿宋" w:hAnsi="仿宋" w:eastAsia="仿宋" w:cs="仿宋"/>
          <w:bCs/>
          <w:szCs w:val="21"/>
        </w:rPr>
      </w:pPr>
    </w:p>
    <w:p>
      <w:pPr>
        <w:pStyle w:val="41"/>
        <w:rPr>
          <w:rFonts w:hint="eastAsia" w:ascii="仿宋" w:hAnsi="仿宋" w:eastAsia="仿宋" w:cs="仿宋"/>
          <w:bCs/>
          <w:szCs w:val="21"/>
        </w:rPr>
      </w:pPr>
    </w:p>
    <w:p>
      <w:pPr>
        <w:pStyle w:val="41"/>
        <w:rPr>
          <w:rFonts w:hint="eastAsia" w:ascii="仿宋" w:hAnsi="仿宋" w:eastAsia="仿宋" w:cs="仿宋"/>
          <w:bCs/>
          <w:szCs w:val="21"/>
        </w:rPr>
      </w:pPr>
    </w:p>
    <w:p>
      <w:pPr>
        <w:pStyle w:val="41"/>
        <w:rPr>
          <w:rFonts w:hint="eastAsia" w:ascii="仿宋" w:hAnsi="仿宋" w:eastAsia="仿宋" w:cs="仿宋"/>
          <w:bCs/>
          <w:szCs w:val="21"/>
        </w:rPr>
      </w:pPr>
    </w:p>
    <w:p>
      <w:pPr>
        <w:pStyle w:val="41"/>
        <w:rPr>
          <w:rFonts w:hint="eastAsia" w:ascii="仿宋" w:hAnsi="仿宋" w:eastAsia="仿宋" w:cs="仿宋"/>
          <w:bCs/>
          <w:szCs w:val="21"/>
        </w:rPr>
      </w:pPr>
    </w:p>
    <w:p>
      <w:pPr>
        <w:pStyle w:val="41"/>
        <w:rPr>
          <w:rFonts w:hint="eastAsia" w:ascii="仿宋" w:hAnsi="仿宋" w:eastAsia="仿宋" w:cs="仿宋"/>
          <w:bCs/>
          <w:szCs w:val="21"/>
        </w:rPr>
      </w:pPr>
    </w:p>
    <w:p>
      <w:pPr>
        <w:pStyle w:val="41"/>
        <w:rPr>
          <w:rFonts w:hint="eastAsia" w:ascii="仿宋" w:hAnsi="仿宋" w:eastAsia="仿宋" w:cs="仿宋"/>
          <w:bCs/>
          <w:szCs w:val="21"/>
        </w:rPr>
      </w:pPr>
    </w:p>
    <w:p>
      <w:pPr>
        <w:pStyle w:val="41"/>
        <w:rPr>
          <w:rFonts w:hint="eastAsia" w:ascii="仿宋" w:hAnsi="仿宋" w:eastAsia="仿宋" w:cs="仿宋"/>
          <w:bCs/>
          <w:szCs w:val="21"/>
        </w:rPr>
      </w:pPr>
    </w:p>
    <w:p>
      <w:pPr>
        <w:pStyle w:val="41"/>
        <w:rPr>
          <w:rFonts w:ascii="仿宋" w:hAnsi="仿宋"/>
        </w:rPr>
      </w:pPr>
    </w:p>
    <w:p>
      <w:pPr>
        <w:pStyle w:val="41"/>
        <w:rPr>
          <w:rFonts w:ascii="仿宋" w:hAnsi="仿宋"/>
        </w:rPr>
      </w:pPr>
    </w:p>
    <w:p>
      <w:pPr>
        <w:pStyle w:val="41"/>
        <w:rPr>
          <w:rFonts w:ascii="仿宋" w:hAnsi="仿宋"/>
        </w:rPr>
      </w:pPr>
    </w:p>
    <w:p>
      <w:pPr>
        <w:pStyle w:val="41"/>
        <w:rPr>
          <w:rFonts w:ascii="仿宋" w:hAnsi="仿宋"/>
        </w:rPr>
      </w:pPr>
    </w:p>
    <w:p>
      <w:pPr>
        <w:pStyle w:val="41"/>
        <w:rPr>
          <w:rFonts w:ascii="仿宋" w:hAnsi="仿宋"/>
        </w:rPr>
      </w:pPr>
    </w:p>
    <w:p>
      <w:pPr>
        <w:pStyle w:val="21"/>
        <w:ind w:firstLine="0" w:firstLineChars="0"/>
        <w:rPr>
          <w:rFonts w:hint="eastAsia" w:ascii="仿宋" w:hAnsi="仿宋" w:eastAsia="仿宋" w:cs="仿宋"/>
          <w:bCs/>
          <w:szCs w:val="21"/>
        </w:rPr>
      </w:pPr>
    </w:p>
    <w:p>
      <w:pPr>
        <w:pStyle w:val="21"/>
        <w:ind w:firstLine="210"/>
        <w:rPr>
          <w:rFonts w:hint="eastAsia" w:ascii="仿宋" w:hAnsi="仿宋" w:eastAsia="仿宋" w:cs="仿宋"/>
          <w:bCs/>
          <w:szCs w:val="21"/>
        </w:rPr>
      </w:pPr>
    </w:p>
    <w:p>
      <w:pPr>
        <w:pStyle w:val="21"/>
        <w:ind w:firstLine="210"/>
        <w:rPr>
          <w:rFonts w:hint="eastAsia" w:ascii="仿宋" w:hAnsi="仿宋" w:eastAsia="仿宋" w:cs="仿宋"/>
          <w:bCs/>
          <w:szCs w:val="21"/>
        </w:rPr>
      </w:pPr>
    </w:p>
    <w:p>
      <w:pPr>
        <w:pStyle w:val="21"/>
        <w:ind w:firstLine="210"/>
        <w:rPr>
          <w:rFonts w:hint="eastAsia" w:ascii="仿宋" w:hAnsi="仿宋" w:eastAsia="仿宋" w:cs="仿宋"/>
          <w:bCs/>
          <w:szCs w:val="21"/>
        </w:rPr>
      </w:pPr>
    </w:p>
    <w:p>
      <w:pPr>
        <w:pStyle w:val="21"/>
        <w:ind w:firstLine="210"/>
        <w:rPr>
          <w:rFonts w:hint="eastAsia" w:ascii="仿宋" w:hAnsi="仿宋" w:eastAsia="仿宋" w:cs="仿宋"/>
          <w:bCs/>
          <w:szCs w:val="21"/>
        </w:rPr>
      </w:pPr>
    </w:p>
    <w:p>
      <w:pPr>
        <w:pStyle w:val="4"/>
        <w:tabs>
          <w:tab w:val="left" w:pos="720"/>
          <w:tab w:val="clear" w:pos="851"/>
        </w:tabs>
        <w:jc w:val="center"/>
        <w:rPr>
          <w:rFonts w:ascii="仿宋" w:hAnsi="仿宋"/>
          <w:b/>
          <w:bCs/>
          <w:sz w:val="44"/>
          <w:szCs w:val="44"/>
        </w:rPr>
      </w:pPr>
      <w:bookmarkStart w:id="194" w:name="_Toc3986"/>
      <w:bookmarkStart w:id="195" w:name="_Toc12934"/>
      <w:r>
        <w:rPr>
          <w:rFonts w:hint="eastAsia" w:ascii="仿宋" w:hAnsi="仿宋"/>
          <w:b/>
          <w:bCs/>
          <w:sz w:val="44"/>
          <w:szCs w:val="44"/>
        </w:rPr>
        <w:t>（</w:t>
      </w:r>
      <w:r>
        <w:rPr>
          <w:rFonts w:hint="eastAsia" w:ascii="仿宋" w:hAnsi="仿宋"/>
          <w:b/>
          <w:bCs/>
          <w:sz w:val="44"/>
          <w:szCs w:val="44"/>
          <w:lang w:val="en-US" w:eastAsia="zh-CN"/>
        </w:rPr>
        <w:t>四</w:t>
      </w:r>
      <w:r>
        <w:rPr>
          <w:rFonts w:hint="eastAsia" w:ascii="仿宋" w:hAnsi="仿宋"/>
          <w:b/>
          <w:bCs/>
          <w:sz w:val="44"/>
          <w:szCs w:val="44"/>
        </w:rPr>
        <w:t>）报价文件</w:t>
      </w:r>
      <w:bookmarkEnd w:id="194"/>
      <w:bookmarkEnd w:id="195"/>
    </w:p>
    <w:p>
      <w:pPr>
        <w:rPr>
          <w:rFonts w:hint="eastAsia" w:ascii="仿宋" w:hAnsi="仿宋" w:eastAsia="仿宋" w:cs="仿宋"/>
          <w:b/>
          <w:bCs/>
          <w:szCs w:val="21"/>
        </w:rPr>
        <w:sectPr>
          <w:headerReference r:id="rId10" w:type="default"/>
          <w:pgSz w:w="11906" w:h="16838"/>
          <w:pgMar w:top="1587" w:right="1134" w:bottom="1587" w:left="1134" w:header="794" w:footer="907" w:gutter="0"/>
          <w:paperSrc/>
          <w:cols w:space="720" w:num="1"/>
          <w:rtlGutter w:val="0"/>
          <w:docGrid w:linePitch="312" w:charSpace="0"/>
        </w:sectPr>
      </w:pPr>
    </w:p>
    <w:p>
      <w:pPr>
        <w:spacing w:line="240" w:lineRule="exact"/>
        <w:jc w:val="center"/>
        <w:rPr>
          <w:rFonts w:hint="eastAsia" w:ascii="仿宋" w:hAnsi="仿宋" w:eastAsia="微软雅黑" w:cs="微软雅黑"/>
          <w:b/>
          <w:bCs/>
          <w:sz w:val="32"/>
          <w:szCs w:val="32"/>
        </w:rPr>
      </w:pPr>
    </w:p>
    <w:p>
      <w:pPr>
        <w:jc w:val="center"/>
        <w:rPr>
          <w:rFonts w:hint="eastAsia" w:ascii="仿宋" w:hAnsi="仿宋" w:eastAsia="微软雅黑" w:cs="微软雅黑"/>
          <w:b/>
          <w:bCs/>
          <w:sz w:val="28"/>
          <w:szCs w:val="28"/>
          <w:lang w:val="en-US" w:eastAsia="zh-CN"/>
        </w:rPr>
      </w:pPr>
      <w:r>
        <w:rPr>
          <w:rFonts w:hint="eastAsia" w:ascii="仿宋" w:hAnsi="仿宋" w:eastAsia="微软雅黑" w:cs="微软雅黑"/>
          <w:b/>
          <w:bCs/>
          <w:sz w:val="28"/>
          <w:szCs w:val="28"/>
          <w:lang w:val="en-US" w:eastAsia="zh-CN"/>
        </w:rPr>
        <w:t>报价一览表</w:t>
      </w:r>
    </w:p>
    <w:p>
      <w:pPr>
        <w:rPr>
          <w:rFonts w:hint="eastAsia" w:ascii="仿宋" w:hAnsi="仿宋"/>
        </w:rPr>
      </w:pPr>
    </w:p>
    <w:p>
      <w:pPr>
        <w:spacing w:line="360" w:lineRule="auto"/>
        <w:rPr>
          <w:rFonts w:hint="eastAsia" w:ascii="仿宋" w:hAnsi="仿宋"/>
          <w:b/>
          <w:sz w:val="24"/>
          <w:u w:val="single"/>
        </w:rPr>
      </w:pPr>
      <w:r>
        <w:rPr>
          <w:rFonts w:hint="eastAsia" w:ascii="仿宋" w:hAnsi="仿宋"/>
          <w:b/>
          <w:sz w:val="24"/>
        </w:rPr>
        <w:t>项目名称：</w:t>
      </w:r>
      <w:r>
        <w:rPr>
          <w:rFonts w:hint="eastAsia" w:ascii="仿宋" w:hAnsi="仿宋"/>
          <w:b/>
          <w:sz w:val="24"/>
          <w:u w:val="single"/>
        </w:rPr>
        <w:t xml:space="preserve">                            </w:t>
      </w:r>
    </w:p>
    <w:p>
      <w:pPr>
        <w:spacing w:line="360" w:lineRule="auto"/>
        <w:rPr>
          <w:rFonts w:ascii="仿宋" w:hAnsi="仿宋"/>
          <w:b/>
          <w:sz w:val="24"/>
        </w:rPr>
      </w:pPr>
      <w:r>
        <w:rPr>
          <w:rFonts w:hint="eastAsia" w:ascii="仿宋" w:hAnsi="仿宋"/>
          <w:b/>
          <w:sz w:val="24"/>
        </w:rPr>
        <w:t>项目编号：</w:t>
      </w:r>
      <w:r>
        <w:rPr>
          <w:rFonts w:hint="eastAsia" w:ascii="仿宋" w:hAnsi="仿宋"/>
          <w:b/>
          <w:sz w:val="24"/>
          <w:u w:val="single"/>
        </w:rPr>
        <w:t xml:space="preserve">                            </w:t>
      </w:r>
    </w:p>
    <w:tbl>
      <w:tblPr>
        <w:tblStyle w:val="22"/>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4950"/>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916" w:type="dxa"/>
            <w:shd w:val="clear" w:color="auto" w:fill="E6E6E6"/>
            <w:noWrap w:val="0"/>
            <w:vAlign w:val="center"/>
          </w:tcPr>
          <w:p>
            <w:pPr>
              <w:spacing w:line="280" w:lineRule="exact"/>
              <w:jc w:val="center"/>
              <w:rPr>
                <w:rFonts w:hint="eastAsia" w:ascii="仿宋" w:hAnsi="仿宋"/>
                <w:b/>
                <w:sz w:val="24"/>
              </w:rPr>
            </w:pPr>
            <w:r>
              <w:rPr>
                <w:rFonts w:hint="eastAsia" w:ascii="仿宋" w:hAnsi="仿宋"/>
                <w:b/>
                <w:sz w:val="24"/>
              </w:rPr>
              <w:t>项目内容</w:t>
            </w:r>
          </w:p>
        </w:tc>
        <w:tc>
          <w:tcPr>
            <w:tcW w:w="4950" w:type="dxa"/>
            <w:shd w:val="clear" w:color="auto" w:fill="E6E6E6"/>
            <w:noWrap w:val="0"/>
            <w:vAlign w:val="center"/>
          </w:tcPr>
          <w:p>
            <w:pPr>
              <w:spacing w:line="360" w:lineRule="auto"/>
              <w:jc w:val="center"/>
              <w:rPr>
                <w:rFonts w:ascii="仿宋" w:hAnsi="仿宋"/>
              </w:rPr>
            </w:pPr>
            <w:r>
              <w:rPr>
                <w:rFonts w:hint="eastAsia" w:ascii="仿宋" w:hAnsi="仿宋"/>
                <w:b/>
                <w:bCs/>
                <w:sz w:val="24"/>
                <w:szCs w:val="24"/>
                <w:lang w:val="en-US" w:eastAsia="zh-CN"/>
              </w:rPr>
              <w:t>比选</w:t>
            </w:r>
            <w:r>
              <w:rPr>
                <w:rFonts w:hint="eastAsia" w:ascii="仿宋" w:hAnsi="仿宋"/>
                <w:b/>
                <w:bCs/>
                <w:sz w:val="24"/>
                <w:szCs w:val="24"/>
              </w:rPr>
              <w:t>报价</w:t>
            </w:r>
          </w:p>
        </w:tc>
        <w:tc>
          <w:tcPr>
            <w:tcW w:w="1542" w:type="dxa"/>
            <w:shd w:val="clear" w:color="auto" w:fill="E6E6E6"/>
            <w:noWrap w:val="0"/>
            <w:vAlign w:val="center"/>
          </w:tcPr>
          <w:p>
            <w:pPr>
              <w:spacing w:line="280" w:lineRule="exact"/>
              <w:jc w:val="center"/>
              <w:rPr>
                <w:rFonts w:hint="eastAsia" w:ascii="仿宋" w:hAnsi="仿宋"/>
                <w:b/>
                <w:sz w:val="24"/>
              </w:rPr>
            </w:pPr>
            <w:r>
              <w:rPr>
                <w:rFonts w:hint="eastAsia" w:ascii="仿宋" w:hAnsi="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2916" w:type="dxa"/>
            <w:noWrap w:val="0"/>
            <w:vAlign w:val="center"/>
          </w:tcPr>
          <w:p>
            <w:pPr>
              <w:spacing w:before="157" w:beforeLines="50" w:after="157" w:afterLines="50" w:line="480" w:lineRule="exact"/>
              <w:jc w:val="center"/>
              <w:rPr>
                <w:rFonts w:hint="eastAsia" w:ascii="仿宋" w:hAnsi="仿宋" w:eastAsia="宋体"/>
                <w:sz w:val="24"/>
                <w:szCs w:val="24"/>
                <w:lang w:val="en-US" w:eastAsia="zh-CN"/>
              </w:rPr>
            </w:pPr>
            <w:r>
              <w:rPr>
                <w:rFonts w:hint="eastAsia" w:ascii="仿宋" w:hAnsi="仿宋"/>
                <w:sz w:val="24"/>
                <w:szCs w:val="24"/>
                <w:lang w:eastAsia="zh-CN"/>
              </w:rPr>
              <w:t>广州市团校2、4号楼电梯安装维修工程项目施工总承包（二次）</w:t>
            </w:r>
          </w:p>
        </w:tc>
        <w:tc>
          <w:tcPr>
            <w:tcW w:w="4950" w:type="dxa"/>
            <w:noWrap w:val="0"/>
            <w:vAlign w:val="center"/>
          </w:tcPr>
          <w:p>
            <w:pPr>
              <w:spacing w:before="157" w:beforeLines="50" w:after="157" w:afterLines="50" w:line="480" w:lineRule="exact"/>
              <w:jc w:val="left"/>
              <w:rPr>
                <w:rFonts w:ascii="仿宋" w:hAnsi="仿宋"/>
                <w:snapToGrid w:val="0"/>
                <w:spacing w:val="20"/>
                <w:kern w:val="0"/>
                <w:sz w:val="24"/>
                <w:szCs w:val="24"/>
              </w:rPr>
            </w:pPr>
            <w:r>
              <w:rPr>
                <w:rFonts w:hint="eastAsia" w:ascii="仿宋" w:hAnsi="仿宋"/>
                <w:snapToGrid w:val="0"/>
                <w:spacing w:val="20"/>
                <w:kern w:val="0"/>
                <w:sz w:val="24"/>
                <w:szCs w:val="24"/>
              </w:rPr>
              <w:t>大写：人民币</w:t>
            </w:r>
          </w:p>
          <w:p>
            <w:pPr>
              <w:spacing w:before="157" w:beforeLines="50" w:after="157" w:afterLines="50" w:line="480" w:lineRule="exact"/>
              <w:jc w:val="left"/>
              <w:rPr>
                <w:rFonts w:hint="eastAsia" w:ascii="仿宋" w:hAnsi="仿宋"/>
                <w:snapToGrid w:val="0"/>
                <w:spacing w:val="20"/>
                <w:kern w:val="0"/>
                <w:sz w:val="24"/>
                <w:szCs w:val="24"/>
              </w:rPr>
            </w:pPr>
            <w:r>
              <w:rPr>
                <w:rFonts w:hint="eastAsia" w:ascii="仿宋" w:hAnsi="仿宋"/>
                <w:snapToGrid w:val="0"/>
                <w:spacing w:val="20"/>
                <w:kern w:val="0"/>
                <w:sz w:val="24"/>
                <w:szCs w:val="24"/>
              </w:rPr>
              <w:t xml:space="preserve">小写：￥    </w:t>
            </w:r>
          </w:p>
        </w:tc>
        <w:tc>
          <w:tcPr>
            <w:tcW w:w="1542" w:type="dxa"/>
            <w:noWrap w:val="0"/>
            <w:vAlign w:val="center"/>
          </w:tcPr>
          <w:p>
            <w:pPr>
              <w:spacing w:before="157" w:beforeLines="50" w:after="157" w:afterLines="50" w:line="480" w:lineRule="exact"/>
              <w:jc w:val="center"/>
              <w:rPr>
                <w:rFonts w:ascii="仿宋" w:hAnsi="仿宋"/>
                <w:sz w:val="24"/>
                <w:szCs w:val="24"/>
              </w:rPr>
            </w:pPr>
            <w:r>
              <w:rPr>
                <w:rFonts w:hint="eastAsia" w:ascii="仿宋" w:hAnsi="仿宋"/>
                <w:sz w:val="24"/>
                <w:szCs w:val="24"/>
              </w:rPr>
              <w:t>唯一固定值。</w:t>
            </w:r>
          </w:p>
        </w:tc>
      </w:tr>
    </w:tbl>
    <w:p>
      <w:pPr>
        <w:rPr>
          <w:rFonts w:hint="eastAsia" w:ascii="仿宋" w:hAnsi="仿宋"/>
        </w:rPr>
      </w:pPr>
    </w:p>
    <w:p>
      <w:pPr>
        <w:spacing w:line="380" w:lineRule="exact"/>
        <w:ind w:left="470" w:hanging="470" w:hangingChars="196"/>
        <w:rPr>
          <w:rFonts w:hint="eastAsia" w:ascii="仿宋" w:hAnsi="仿宋" w:eastAsia="仿宋" w:cs="仿宋"/>
          <w:sz w:val="24"/>
          <w:szCs w:val="24"/>
        </w:rPr>
      </w:pPr>
      <w:r>
        <w:rPr>
          <w:rFonts w:hint="eastAsia" w:ascii="仿宋" w:hAnsi="仿宋" w:eastAsia="仿宋" w:cs="仿宋"/>
          <w:sz w:val="24"/>
          <w:szCs w:val="24"/>
        </w:rPr>
        <w:t>备注：</w:t>
      </w:r>
    </w:p>
    <w:p>
      <w:pPr>
        <w:numPr>
          <w:ilvl w:val="0"/>
          <w:numId w:val="120"/>
        </w:numPr>
        <w:spacing w:line="380" w:lineRule="exact"/>
        <w:ind w:left="250" w:hanging="249" w:hangingChars="104"/>
        <w:rPr>
          <w:rFonts w:hint="eastAsia" w:ascii="仿宋" w:hAnsi="仿宋" w:eastAsia="仿宋" w:cs="仿宋"/>
          <w:sz w:val="24"/>
          <w:szCs w:val="24"/>
        </w:rPr>
      </w:pPr>
      <w:r>
        <w:rPr>
          <w:rFonts w:hint="eastAsia" w:ascii="仿宋" w:hAnsi="仿宋" w:eastAsia="仿宋" w:cs="仿宋"/>
          <w:sz w:val="24"/>
          <w:szCs w:val="24"/>
        </w:rPr>
        <w:t>供应商须按要求填写，不得随意更改本表格式；</w:t>
      </w:r>
    </w:p>
    <w:p>
      <w:pPr>
        <w:numPr>
          <w:ilvl w:val="0"/>
          <w:numId w:val="120"/>
        </w:numPr>
        <w:spacing w:line="380" w:lineRule="exact"/>
        <w:ind w:left="250" w:hanging="249" w:hangingChars="104"/>
        <w:rPr>
          <w:rFonts w:hint="eastAsia" w:ascii="仿宋" w:hAnsi="仿宋" w:eastAsia="仿宋" w:cs="仿宋"/>
          <w:sz w:val="24"/>
          <w:szCs w:val="24"/>
        </w:rPr>
      </w:pPr>
      <w:r>
        <w:rPr>
          <w:rFonts w:hint="eastAsia" w:ascii="仿宋" w:hAnsi="仿宋" w:eastAsia="仿宋" w:cs="仿宋"/>
          <w:sz w:val="24"/>
          <w:szCs w:val="24"/>
        </w:rPr>
        <w:t>供应商的报价应包括所有含税费用。以金额报价的项目，所有价格均应以人民币报价，金额单位为元；</w:t>
      </w:r>
    </w:p>
    <w:p>
      <w:pPr>
        <w:numPr>
          <w:ilvl w:val="0"/>
          <w:numId w:val="120"/>
        </w:numPr>
        <w:spacing w:line="380" w:lineRule="exact"/>
        <w:ind w:left="250" w:hanging="251" w:hangingChars="104"/>
        <w:rPr>
          <w:rFonts w:hint="eastAsia" w:ascii="仿宋" w:hAnsi="仿宋" w:eastAsia="仿宋" w:cs="仿宋"/>
          <w:sz w:val="24"/>
          <w:szCs w:val="24"/>
        </w:rPr>
      </w:pPr>
      <w:r>
        <w:rPr>
          <w:rFonts w:hint="eastAsia" w:ascii="仿宋" w:hAnsi="仿宋" w:eastAsia="仿宋" w:cs="仿宋"/>
          <w:b/>
          <w:bCs/>
          <w:sz w:val="24"/>
          <w:szCs w:val="24"/>
        </w:rPr>
        <w:t>此表是</w:t>
      </w:r>
      <w:r>
        <w:rPr>
          <w:rFonts w:hint="eastAsia" w:ascii="仿宋" w:hAnsi="仿宋" w:eastAsia="仿宋" w:cs="仿宋"/>
          <w:b/>
          <w:bCs/>
          <w:sz w:val="24"/>
          <w:szCs w:val="24"/>
          <w:lang w:eastAsia="zh-CN"/>
        </w:rPr>
        <w:t>比选</w:t>
      </w:r>
      <w:r>
        <w:rPr>
          <w:rFonts w:hint="eastAsia" w:ascii="仿宋" w:hAnsi="仿宋" w:eastAsia="仿宋" w:cs="仿宋"/>
          <w:b/>
          <w:bCs/>
          <w:sz w:val="24"/>
          <w:szCs w:val="24"/>
        </w:rPr>
        <w:t>响应文件的必要部分，按</w:t>
      </w:r>
      <w:r>
        <w:rPr>
          <w:rFonts w:hint="eastAsia" w:ascii="仿宋" w:hAnsi="仿宋" w:eastAsia="仿宋" w:cs="仿宋"/>
          <w:b/>
          <w:bCs/>
          <w:sz w:val="24"/>
          <w:szCs w:val="24"/>
          <w:lang w:eastAsia="zh-CN"/>
        </w:rPr>
        <w:t>比选</w:t>
      </w:r>
      <w:r>
        <w:rPr>
          <w:rFonts w:hint="eastAsia" w:ascii="仿宋" w:hAnsi="仿宋" w:eastAsia="仿宋" w:cs="仿宋"/>
          <w:b/>
          <w:bCs/>
          <w:sz w:val="24"/>
          <w:szCs w:val="24"/>
        </w:rPr>
        <w:t>文件的要求，还需另一份原件附在</w:t>
      </w:r>
      <w:bookmarkStart w:id="196" w:name="_Hlk7198252"/>
      <w:r>
        <w:rPr>
          <w:rFonts w:hint="eastAsia" w:ascii="仿宋" w:hAnsi="仿宋" w:eastAsia="仿宋" w:cs="仿宋"/>
          <w:b/>
          <w:bCs/>
          <w:sz w:val="24"/>
          <w:szCs w:val="24"/>
        </w:rPr>
        <w:t>报价信封</w:t>
      </w:r>
      <w:bookmarkEnd w:id="196"/>
      <w:r>
        <w:rPr>
          <w:rFonts w:hint="eastAsia" w:ascii="仿宋" w:hAnsi="仿宋" w:eastAsia="仿宋" w:cs="仿宋"/>
          <w:b/>
          <w:bCs/>
          <w:sz w:val="24"/>
          <w:szCs w:val="24"/>
        </w:rPr>
        <w:t>中</w:t>
      </w:r>
      <w:r>
        <w:rPr>
          <w:rFonts w:hint="eastAsia" w:ascii="仿宋" w:hAnsi="仿宋" w:eastAsia="仿宋" w:cs="仿宋"/>
          <w:sz w:val="24"/>
          <w:szCs w:val="24"/>
          <w:lang w:eastAsia="zh-CN"/>
        </w:rPr>
        <w:t>。</w:t>
      </w:r>
    </w:p>
    <w:p>
      <w:pPr>
        <w:spacing w:line="360" w:lineRule="auto"/>
        <w:ind w:left="420"/>
        <w:rPr>
          <w:rFonts w:hint="eastAsia" w:ascii="仿宋" w:hAnsi="仿宋" w:eastAsia="仿宋" w:cs="仿宋"/>
          <w:szCs w:val="21"/>
        </w:rPr>
      </w:pPr>
    </w:p>
    <w:p>
      <w:pPr>
        <w:pStyle w:val="41"/>
        <w:rPr>
          <w:rFonts w:hint="eastAsia" w:ascii="仿宋" w:hAnsi="仿宋"/>
        </w:rPr>
      </w:pPr>
    </w:p>
    <w:p>
      <w:pPr>
        <w:adjustRightInd w:val="0"/>
        <w:snapToGrid w:val="0"/>
        <w:spacing w:line="480" w:lineRule="auto"/>
        <w:ind w:left="4268" w:leftChars="1800" w:hanging="488" w:hangingChars="197"/>
        <w:rPr>
          <w:rFonts w:hint="eastAsia"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left="4268" w:leftChars="1800" w:hanging="488" w:hangingChars="197"/>
        <w:rPr>
          <w:rFonts w:hint="eastAsia"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360" w:lineRule="auto"/>
        <w:ind w:left="4268" w:leftChars="1800" w:right="480" w:hanging="488" w:hangingChars="197"/>
        <w:rPr>
          <w:rFonts w:hint="eastAsia"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adjustRightInd w:val="0"/>
        <w:snapToGrid w:val="0"/>
        <w:spacing w:line="240" w:lineRule="exact"/>
        <w:ind w:right="482"/>
        <w:rPr>
          <w:rFonts w:hint="eastAsia" w:ascii="仿宋" w:hAnsi="仿宋" w:eastAsia="仿宋" w:cs="仿宋"/>
          <w:bCs/>
          <w:szCs w:val="21"/>
        </w:rPr>
      </w:pPr>
    </w:p>
    <w:p>
      <w:pPr>
        <w:adjustRightInd w:val="0"/>
        <w:snapToGrid w:val="0"/>
        <w:spacing w:line="240" w:lineRule="exact"/>
        <w:ind w:right="482"/>
        <w:rPr>
          <w:rFonts w:hint="eastAsia" w:ascii="仿宋" w:hAnsi="仿宋" w:eastAsia="仿宋" w:cs="仿宋"/>
          <w:bCs/>
          <w:szCs w:val="21"/>
        </w:rPr>
      </w:pPr>
    </w:p>
    <w:p>
      <w:pPr>
        <w:adjustRightInd w:val="0"/>
        <w:snapToGrid w:val="0"/>
        <w:spacing w:line="240" w:lineRule="exact"/>
        <w:ind w:right="482"/>
        <w:rPr>
          <w:rFonts w:hint="eastAsia" w:ascii="仿宋" w:hAnsi="仿宋" w:eastAsia="仿宋" w:cs="仿宋"/>
          <w:bCs/>
          <w:szCs w:val="21"/>
        </w:rPr>
      </w:pPr>
    </w:p>
    <w:p>
      <w:pPr>
        <w:adjustRightInd w:val="0"/>
        <w:snapToGrid w:val="0"/>
        <w:spacing w:line="240" w:lineRule="exact"/>
        <w:ind w:right="482"/>
        <w:rPr>
          <w:rFonts w:hint="eastAsia" w:ascii="仿宋" w:hAnsi="仿宋" w:eastAsia="仿宋" w:cs="仿宋"/>
          <w:bCs/>
          <w:szCs w:val="21"/>
        </w:rPr>
      </w:pPr>
    </w:p>
    <w:p>
      <w:pPr>
        <w:tabs>
          <w:tab w:val="left" w:pos="720"/>
        </w:tabs>
        <w:spacing w:line="240" w:lineRule="exact"/>
        <w:jc w:val="center"/>
        <w:rPr>
          <w:rFonts w:hint="eastAsia" w:ascii="仿宋" w:hAnsi="仿宋" w:eastAsia="微软雅黑" w:cs="微软雅黑"/>
          <w:b/>
          <w:sz w:val="28"/>
          <w:szCs w:val="28"/>
          <w:lang w:val="en-GB"/>
        </w:rPr>
      </w:pPr>
      <w:r>
        <w:rPr>
          <w:rFonts w:hint="eastAsia" w:ascii="仿宋" w:hAnsi="仿宋" w:eastAsia="微软雅黑" w:cs="微软雅黑"/>
          <w:b/>
          <w:sz w:val="28"/>
          <w:szCs w:val="28"/>
          <w:lang w:val="en-GB"/>
        </w:rPr>
        <w:br w:type="page"/>
      </w:r>
    </w:p>
    <w:p>
      <w:pPr>
        <w:tabs>
          <w:tab w:val="left" w:pos="720"/>
        </w:tabs>
        <w:jc w:val="center"/>
        <w:rPr>
          <w:rFonts w:hint="eastAsia" w:ascii="仿宋" w:hAnsi="仿宋" w:eastAsia="微软雅黑" w:cs="微软雅黑"/>
          <w:b/>
          <w:sz w:val="28"/>
          <w:szCs w:val="28"/>
          <w:lang w:val="en-GB"/>
        </w:rPr>
      </w:pPr>
      <w:r>
        <w:rPr>
          <w:rFonts w:hint="eastAsia" w:ascii="仿宋" w:hAnsi="仿宋" w:eastAsia="微软雅黑" w:cs="微软雅黑"/>
          <w:b/>
          <w:sz w:val="28"/>
          <w:szCs w:val="28"/>
          <w:lang w:val="en-GB"/>
        </w:rPr>
        <w:t>报价明细表</w:t>
      </w:r>
    </w:p>
    <w:p>
      <w:pPr>
        <w:pStyle w:val="41"/>
        <w:rPr>
          <w:rFonts w:hint="eastAsia" w:ascii="仿宋" w:hAnsi="仿宋"/>
          <w:lang w:val="en-GB"/>
        </w:rPr>
      </w:pPr>
    </w:p>
    <w:p>
      <w:pPr>
        <w:spacing w:line="360" w:lineRule="auto"/>
        <w:rPr>
          <w:rFonts w:hint="eastAsia" w:ascii="仿宋" w:hAnsi="仿宋"/>
          <w:b/>
          <w:sz w:val="24"/>
          <w:u w:val="single"/>
        </w:rPr>
      </w:pPr>
      <w:r>
        <w:rPr>
          <w:rFonts w:hint="eastAsia" w:ascii="仿宋" w:hAnsi="仿宋"/>
          <w:b/>
          <w:sz w:val="24"/>
        </w:rPr>
        <w:t>项目名称：</w:t>
      </w:r>
      <w:r>
        <w:rPr>
          <w:rFonts w:hint="eastAsia" w:ascii="仿宋" w:hAnsi="仿宋"/>
          <w:b/>
          <w:sz w:val="24"/>
          <w:u w:val="single"/>
        </w:rPr>
        <w:t xml:space="preserve">                            </w:t>
      </w:r>
    </w:p>
    <w:p>
      <w:pPr>
        <w:spacing w:line="360" w:lineRule="auto"/>
        <w:rPr>
          <w:rFonts w:ascii="仿宋" w:hAnsi="仿宋"/>
          <w:b/>
          <w:sz w:val="24"/>
        </w:rPr>
      </w:pPr>
      <w:r>
        <w:rPr>
          <w:rFonts w:hint="eastAsia" w:ascii="仿宋" w:hAnsi="仿宋"/>
          <w:b/>
          <w:sz w:val="24"/>
        </w:rPr>
        <w:t>项目编号：</w:t>
      </w:r>
      <w:r>
        <w:rPr>
          <w:rFonts w:hint="eastAsia" w:ascii="仿宋" w:hAnsi="仿宋"/>
          <w:b/>
          <w:sz w:val="24"/>
          <w:u w:val="single"/>
        </w:rPr>
        <w:t xml:space="preserve">                            </w:t>
      </w:r>
    </w:p>
    <w:p>
      <w:pPr>
        <w:spacing w:after="156" w:afterLines="50" w:line="360" w:lineRule="auto"/>
        <w:rPr>
          <w:rFonts w:hint="eastAsia" w:ascii="仿宋" w:hAnsi="仿宋"/>
          <w:b/>
          <w:sz w:val="24"/>
        </w:rPr>
      </w:pPr>
      <w:r>
        <w:rPr>
          <w:rFonts w:hint="eastAsia" w:ascii="仿宋" w:hAnsi="仿宋"/>
          <w:b/>
          <w:sz w:val="24"/>
        </w:rPr>
        <w:t>供应商名称：</w:t>
      </w:r>
      <w:r>
        <w:rPr>
          <w:rFonts w:hint="eastAsia" w:ascii="仿宋" w:hAnsi="仿宋"/>
          <w:b/>
          <w:sz w:val="24"/>
          <w:u w:val="single"/>
        </w:rPr>
        <w:t xml:space="preserve">                          </w:t>
      </w:r>
    </w:p>
    <w:p>
      <w:pPr>
        <w:adjustRightInd w:val="0"/>
        <w:snapToGrid w:val="0"/>
        <w:spacing w:line="480" w:lineRule="auto"/>
        <w:rPr>
          <w:rFonts w:hint="eastAsia" w:ascii="仿宋" w:hAnsi="仿宋" w:cs="宋体"/>
          <w:spacing w:val="4"/>
        </w:rPr>
      </w:pPr>
    </w:p>
    <w:p>
      <w:pPr>
        <w:adjustRightInd w:val="0"/>
        <w:snapToGrid w:val="0"/>
        <w:spacing w:line="360" w:lineRule="auto"/>
        <w:ind w:firstLine="0" w:firstLineChars="0"/>
        <w:jc w:val="center"/>
        <w:rPr>
          <w:rFonts w:hint="eastAsia" w:ascii="仿宋" w:hAnsi="仿宋" w:eastAsia="微软雅黑" w:cs="微软雅黑"/>
          <w:b/>
          <w:color w:val="auto"/>
          <w:sz w:val="24"/>
          <w:szCs w:val="24"/>
          <w:lang w:val="en-GB"/>
        </w:rPr>
      </w:pPr>
      <w:r>
        <w:rPr>
          <w:rFonts w:hint="eastAsia" w:ascii="仿宋" w:hAnsi="仿宋" w:eastAsia="微软雅黑" w:cs="微软雅黑"/>
          <w:b/>
          <w:color w:val="auto"/>
          <w:sz w:val="24"/>
          <w:szCs w:val="24"/>
          <w:lang w:val="en-GB"/>
        </w:rPr>
        <w:t>报价时应按照提供的《工程量清单》及</w:t>
      </w:r>
      <w:r>
        <w:rPr>
          <w:rFonts w:hint="eastAsia" w:ascii="仿宋" w:hAnsi="仿宋" w:eastAsia="微软雅黑" w:cs="微软雅黑"/>
          <w:b/>
          <w:color w:val="auto"/>
          <w:sz w:val="24"/>
          <w:szCs w:val="24"/>
          <w:lang w:val="en-US" w:eastAsia="zh-CN"/>
        </w:rPr>
        <w:t>设计</w:t>
      </w:r>
      <w:r>
        <w:rPr>
          <w:rFonts w:hint="eastAsia" w:ascii="仿宋" w:hAnsi="仿宋" w:eastAsia="微软雅黑" w:cs="微软雅黑"/>
          <w:b/>
          <w:color w:val="auto"/>
          <w:sz w:val="24"/>
          <w:szCs w:val="24"/>
          <w:lang w:val="en-GB"/>
        </w:rPr>
        <w:t>图纸进行填写报价。</w:t>
      </w:r>
      <w:r>
        <w:rPr>
          <w:rFonts w:hint="eastAsia" w:ascii="仿宋" w:hAnsi="仿宋" w:eastAsia="微软雅黑" w:cs="微软雅黑"/>
          <w:b/>
          <w:color w:val="auto"/>
          <w:sz w:val="24"/>
          <w:szCs w:val="24"/>
          <w:lang w:val="en-GB" w:eastAsia="zh-CN"/>
        </w:rPr>
        <w:t>供应商</w:t>
      </w:r>
      <w:r>
        <w:rPr>
          <w:rFonts w:hint="eastAsia" w:ascii="仿宋" w:hAnsi="仿宋" w:eastAsia="微软雅黑" w:cs="微软雅黑"/>
          <w:b/>
          <w:color w:val="auto"/>
          <w:sz w:val="24"/>
          <w:szCs w:val="24"/>
          <w:lang w:val="en-GB"/>
        </w:rPr>
        <w:t>不得擅自删减清单项目，否则被删减项目的费用视为已隐含在报价中，</w:t>
      </w:r>
      <w:r>
        <w:rPr>
          <w:rFonts w:hint="eastAsia" w:ascii="仿宋" w:hAnsi="仿宋" w:eastAsia="微软雅黑" w:cs="微软雅黑"/>
          <w:b/>
          <w:color w:val="auto"/>
          <w:sz w:val="24"/>
          <w:szCs w:val="24"/>
          <w:lang w:val="en-GB" w:eastAsia="zh-CN"/>
        </w:rPr>
        <w:t>采购</w:t>
      </w:r>
      <w:r>
        <w:rPr>
          <w:rFonts w:hint="eastAsia" w:ascii="仿宋" w:hAnsi="仿宋" w:eastAsia="微软雅黑" w:cs="微软雅黑"/>
          <w:b/>
          <w:color w:val="auto"/>
          <w:sz w:val="24"/>
          <w:szCs w:val="24"/>
          <w:lang w:val="en-GB"/>
        </w:rPr>
        <w:t>人无需再向</w:t>
      </w:r>
      <w:r>
        <w:rPr>
          <w:rFonts w:hint="eastAsia" w:ascii="仿宋" w:hAnsi="仿宋" w:eastAsia="微软雅黑" w:cs="微软雅黑"/>
          <w:b/>
          <w:color w:val="auto"/>
          <w:sz w:val="24"/>
          <w:szCs w:val="24"/>
          <w:lang w:val="en-GB" w:eastAsia="zh-CN"/>
        </w:rPr>
        <w:t>成交供应商</w:t>
      </w:r>
      <w:r>
        <w:rPr>
          <w:rFonts w:hint="eastAsia" w:ascii="仿宋" w:hAnsi="仿宋" w:eastAsia="微软雅黑" w:cs="微软雅黑"/>
          <w:b/>
          <w:color w:val="auto"/>
          <w:sz w:val="24"/>
          <w:szCs w:val="24"/>
          <w:lang w:val="en-GB"/>
        </w:rPr>
        <w:t>支付该部分费用。</w:t>
      </w:r>
    </w:p>
    <w:p>
      <w:pPr>
        <w:pStyle w:val="21"/>
        <w:ind w:firstLine="210"/>
        <w:rPr>
          <w:rFonts w:hint="eastAsia" w:ascii="仿宋" w:hAnsi="仿宋"/>
        </w:rPr>
      </w:pPr>
    </w:p>
    <w:p>
      <w:pPr>
        <w:adjustRightInd w:val="0"/>
        <w:snapToGrid w:val="0"/>
        <w:spacing w:line="480" w:lineRule="auto"/>
        <w:ind w:firstLine="2398" w:firstLineChars="1100"/>
        <w:rPr>
          <w:rFonts w:hint="eastAsia" w:ascii="仿宋" w:hAnsi="仿宋" w:cs="宋体"/>
          <w:u w:val="single"/>
        </w:rPr>
      </w:pPr>
      <w:r>
        <w:rPr>
          <w:rFonts w:hint="eastAsia" w:ascii="仿宋" w:hAnsi="仿宋" w:cs="宋体"/>
          <w:spacing w:val="4"/>
        </w:rPr>
        <w:t>供应商名称（公章）：</w:t>
      </w:r>
      <w:r>
        <w:rPr>
          <w:rFonts w:hint="eastAsia" w:ascii="仿宋" w:hAnsi="仿宋" w:cs="宋体"/>
          <w:spacing w:val="4"/>
          <w:u w:val="single"/>
        </w:rPr>
        <w:t xml:space="preserve">                             </w:t>
      </w:r>
    </w:p>
    <w:p>
      <w:pPr>
        <w:adjustRightInd w:val="0"/>
        <w:snapToGrid w:val="0"/>
        <w:spacing w:line="480" w:lineRule="auto"/>
        <w:ind w:firstLine="2398" w:firstLineChars="1100"/>
        <w:rPr>
          <w:rFonts w:hint="eastAsia" w:ascii="仿宋" w:hAnsi="仿宋" w:cs="宋体"/>
          <w:spacing w:val="4"/>
          <w:u w:val="single"/>
        </w:rPr>
      </w:pPr>
      <w:r>
        <w:rPr>
          <w:rFonts w:hint="eastAsia" w:ascii="仿宋" w:hAnsi="仿宋" w:cs="宋体"/>
          <w:spacing w:val="4"/>
        </w:rPr>
        <w:t>法定代表人或其授权代表（签名或盖章）：</w:t>
      </w:r>
      <w:r>
        <w:rPr>
          <w:rFonts w:hint="eastAsia" w:ascii="仿宋" w:hAnsi="仿宋" w:cs="宋体"/>
          <w:spacing w:val="4"/>
          <w:u w:val="single"/>
        </w:rPr>
        <w:t xml:space="preserve">             </w:t>
      </w:r>
    </w:p>
    <w:p>
      <w:pPr>
        <w:adjustRightInd w:val="0"/>
        <w:snapToGrid w:val="0"/>
        <w:spacing w:line="360" w:lineRule="auto"/>
        <w:ind w:right="480" w:firstLine="2398" w:firstLineChars="1100"/>
        <w:rPr>
          <w:rFonts w:hint="eastAsia" w:ascii="仿宋" w:hAnsi="仿宋" w:cs="宋体"/>
          <w:spacing w:val="4"/>
        </w:rPr>
      </w:pPr>
      <w:r>
        <w:rPr>
          <w:rFonts w:hint="eastAsia" w:ascii="仿宋" w:hAnsi="仿宋" w:cs="宋体"/>
          <w:spacing w:val="4"/>
        </w:rPr>
        <w:t>日期：</w:t>
      </w:r>
      <w:r>
        <w:rPr>
          <w:rFonts w:hint="eastAsia" w:ascii="仿宋" w:hAnsi="仿宋" w:cs="宋体"/>
          <w:spacing w:val="4"/>
          <w:u w:val="single"/>
        </w:rPr>
        <w:t xml:space="preserve">       </w:t>
      </w:r>
      <w:r>
        <w:rPr>
          <w:rFonts w:hint="eastAsia" w:ascii="仿宋" w:hAnsi="仿宋" w:cs="宋体"/>
          <w:spacing w:val="4"/>
        </w:rPr>
        <w:t>年</w:t>
      </w:r>
      <w:r>
        <w:rPr>
          <w:rFonts w:hint="eastAsia" w:ascii="仿宋" w:hAnsi="仿宋" w:cs="宋体"/>
          <w:spacing w:val="4"/>
          <w:u w:val="single"/>
        </w:rPr>
        <w:t xml:space="preserve">       </w:t>
      </w:r>
      <w:r>
        <w:rPr>
          <w:rFonts w:hint="eastAsia" w:ascii="仿宋" w:hAnsi="仿宋" w:cs="宋体"/>
          <w:spacing w:val="4"/>
        </w:rPr>
        <w:t>月</w:t>
      </w:r>
      <w:r>
        <w:rPr>
          <w:rFonts w:hint="eastAsia" w:ascii="仿宋" w:hAnsi="仿宋" w:cs="宋体"/>
          <w:spacing w:val="4"/>
          <w:u w:val="single"/>
        </w:rPr>
        <w:t xml:space="preserve">       </w:t>
      </w:r>
      <w:r>
        <w:rPr>
          <w:rFonts w:hint="eastAsia" w:ascii="仿宋" w:hAnsi="仿宋" w:cs="宋体"/>
          <w:spacing w:val="4"/>
        </w:rPr>
        <w:t>日</w:t>
      </w:r>
    </w:p>
    <w:p>
      <w:pPr>
        <w:adjustRightInd w:val="0"/>
        <w:snapToGrid w:val="0"/>
        <w:spacing w:line="240" w:lineRule="exact"/>
        <w:ind w:right="482"/>
        <w:rPr>
          <w:rFonts w:hint="eastAsia" w:ascii="仿宋" w:hAnsi="仿宋" w:eastAsia="仿宋" w:cs="仿宋"/>
          <w:bCs/>
          <w:szCs w:val="21"/>
        </w:rPr>
      </w:pPr>
    </w:p>
    <w:p>
      <w:pPr>
        <w:adjustRightInd w:val="0"/>
        <w:snapToGrid w:val="0"/>
        <w:spacing w:line="240" w:lineRule="exact"/>
        <w:ind w:right="482"/>
        <w:rPr>
          <w:rFonts w:hint="eastAsia" w:ascii="仿宋" w:hAnsi="仿宋" w:eastAsia="仿宋" w:cs="仿宋"/>
          <w:bCs/>
          <w:szCs w:val="21"/>
        </w:rPr>
      </w:pPr>
    </w:p>
    <w:p>
      <w:pPr>
        <w:pStyle w:val="41"/>
        <w:rPr>
          <w:rFonts w:hint="eastAsia" w:ascii="仿宋" w:hAnsi="仿宋" w:eastAsia="仿宋" w:cs="仿宋"/>
          <w:bCs/>
          <w:szCs w:val="21"/>
        </w:rPr>
      </w:pPr>
    </w:p>
    <w:p>
      <w:pPr>
        <w:tabs>
          <w:tab w:val="left" w:pos="720"/>
        </w:tabs>
        <w:jc w:val="left"/>
        <w:rPr>
          <w:rFonts w:hint="eastAsia" w:ascii="仿宋" w:hAnsi="仿宋" w:eastAsia="微软雅黑" w:cs="微软雅黑"/>
          <w:bCs/>
          <w:sz w:val="28"/>
          <w:szCs w:val="28"/>
          <w:lang w:val="en-GB"/>
        </w:rPr>
      </w:pPr>
    </w:p>
    <w:p>
      <w:pPr>
        <w:rPr>
          <w:rFonts w:hint="eastAsia" w:ascii="仿宋" w:hAnsi="仿宋" w:eastAsia="仿宋" w:cs="仿宋"/>
          <w:bCs/>
          <w:szCs w:val="21"/>
        </w:rPr>
      </w:pPr>
      <w:r>
        <w:rPr>
          <w:rFonts w:hint="eastAsia" w:ascii="仿宋" w:hAnsi="仿宋" w:eastAsia="微软雅黑" w:cs="微软雅黑"/>
          <w:b/>
          <w:sz w:val="28"/>
          <w:szCs w:val="28"/>
          <w:lang w:val="en-GB"/>
        </w:rPr>
        <w:br w:type="page"/>
      </w:r>
    </w:p>
    <w:p>
      <w:pPr>
        <w:pStyle w:val="41"/>
        <w:rPr>
          <w:rFonts w:hint="eastAsia" w:ascii="仿宋" w:hAnsi="仿宋" w:eastAsia="仿宋" w:cs="仿宋"/>
          <w:bCs/>
          <w:szCs w:val="21"/>
        </w:rPr>
      </w:pPr>
    </w:p>
    <w:p>
      <w:pPr>
        <w:pStyle w:val="41"/>
        <w:rPr>
          <w:rFonts w:hint="eastAsia" w:ascii="仿宋" w:hAnsi="仿宋" w:eastAsia="仿宋" w:cs="仿宋"/>
          <w:bCs/>
          <w:szCs w:val="21"/>
        </w:rPr>
      </w:pPr>
    </w:p>
    <w:p>
      <w:pPr>
        <w:pStyle w:val="41"/>
        <w:rPr>
          <w:rFonts w:hint="eastAsia" w:ascii="仿宋" w:hAnsi="仿宋" w:eastAsia="仿宋" w:cs="仿宋"/>
          <w:bCs/>
          <w:szCs w:val="21"/>
        </w:rPr>
      </w:pPr>
    </w:p>
    <w:bookmarkEnd w:id="178"/>
    <w:p>
      <w:pPr>
        <w:pStyle w:val="4"/>
        <w:tabs>
          <w:tab w:val="left" w:pos="720"/>
          <w:tab w:val="clear" w:pos="851"/>
        </w:tabs>
        <w:jc w:val="center"/>
        <w:rPr>
          <w:rFonts w:ascii="仿宋" w:hAnsi="仿宋"/>
          <w:b/>
          <w:bCs/>
          <w:sz w:val="44"/>
          <w:szCs w:val="44"/>
        </w:rPr>
      </w:pPr>
      <w:r>
        <w:rPr>
          <w:rFonts w:hint="eastAsia" w:ascii="仿宋" w:hAnsi="仿宋"/>
          <w:b/>
          <w:bCs/>
          <w:sz w:val="44"/>
          <w:szCs w:val="44"/>
        </w:rPr>
        <w:t>（</w:t>
      </w:r>
      <w:r>
        <w:rPr>
          <w:rFonts w:hint="eastAsia" w:ascii="仿宋" w:hAnsi="仿宋"/>
          <w:b/>
          <w:bCs/>
          <w:sz w:val="44"/>
          <w:szCs w:val="44"/>
          <w:lang w:val="en-US" w:eastAsia="zh-CN"/>
        </w:rPr>
        <w:t>五</w:t>
      </w:r>
      <w:r>
        <w:rPr>
          <w:rFonts w:hint="eastAsia" w:ascii="仿宋" w:hAnsi="仿宋"/>
          <w:b/>
          <w:bCs/>
          <w:sz w:val="44"/>
          <w:szCs w:val="44"/>
        </w:rPr>
        <w:t>）电子文件光盘</w:t>
      </w:r>
    </w:p>
    <w:p>
      <w:pPr>
        <w:rPr>
          <w:rFonts w:hint="eastAsia" w:ascii="仿宋" w:hAnsi="仿宋" w:eastAsia="仿宋" w:cs="仿宋"/>
          <w:bCs/>
          <w:szCs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3"/>
        <w:gridCol w:w="843"/>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43" w:type="dxa"/>
            <w:shd w:val="clear" w:color="auto" w:fill="D7D7D7"/>
            <w:noWrap w:val="0"/>
            <w:vAlign w:val="center"/>
          </w:tcPr>
          <w:p>
            <w:pPr>
              <w:autoSpaceDE w:val="0"/>
              <w:autoSpaceDN w:val="0"/>
              <w:adjustRightInd w:val="0"/>
              <w:snapToGrid w:val="0"/>
              <w:spacing w:before="156" w:beforeLines="50" w:line="360" w:lineRule="auto"/>
              <w:jc w:val="center"/>
              <w:rPr>
                <w:rFonts w:hint="eastAsia" w:ascii="仿宋" w:hAnsi="仿宋"/>
                <w:kern w:val="0"/>
                <w:sz w:val="24"/>
                <w:szCs w:val="24"/>
              </w:rPr>
            </w:pPr>
            <w:r>
              <w:rPr>
                <w:rFonts w:hint="eastAsia" w:ascii="仿宋" w:hAnsi="仿宋"/>
                <w:b/>
                <w:bCs/>
                <w:kern w:val="0"/>
                <w:sz w:val="24"/>
                <w:szCs w:val="24"/>
              </w:rPr>
              <w:t>电子文件光盘内容</w:t>
            </w:r>
          </w:p>
        </w:tc>
        <w:tc>
          <w:tcPr>
            <w:tcW w:w="843" w:type="dxa"/>
            <w:shd w:val="clear" w:color="auto" w:fill="D7D7D7"/>
            <w:noWrap w:val="0"/>
            <w:vAlign w:val="center"/>
          </w:tcPr>
          <w:p>
            <w:pPr>
              <w:autoSpaceDE w:val="0"/>
              <w:autoSpaceDN w:val="0"/>
              <w:adjustRightInd w:val="0"/>
              <w:snapToGrid w:val="0"/>
              <w:spacing w:before="156" w:beforeLines="50" w:line="360" w:lineRule="auto"/>
              <w:jc w:val="center"/>
              <w:rPr>
                <w:rFonts w:hint="eastAsia" w:ascii="仿宋" w:hAnsi="仿宋"/>
                <w:kern w:val="0"/>
                <w:sz w:val="24"/>
                <w:szCs w:val="24"/>
              </w:rPr>
            </w:pPr>
            <w:r>
              <w:rPr>
                <w:rFonts w:hint="eastAsia" w:ascii="仿宋" w:hAnsi="仿宋"/>
                <w:b/>
                <w:bCs/>
                <w:kern w:val="0"/>
                <w:sz w:val="24"/>
                <w:szCs w:val="24"/>
              </w:rPr>
              <w:t>正本</w:t>
            </w:r>
          </w:p>
        </w:tc>
        <w:tc>
          <w:tcPr>
            <w:tcW w:w="775" w:type="dxa"/>
            <w:shd w:val="clear" w:color="auto" w:fill="D7D7D7"/>
            <w:noWrap w:val="0"/>
            <w:vAlign w:val="center"/>
          </w:tcPr>
          <w:p>
            <w:pPr>
              <w:autoSpaceDE w:val="0"/>
              <w:autoSpaceDN w:val="0"/>
              <w:adjustRightInd w:val="0"/>
              <w:snapToGrid w:val="0"/>
              <w:spacing w:before="156" w:beforeLines="50" w:line="360" w:lineRule="auto"/>
              <w:jc w:val="center"/>
              <w:rPr>
                <w:rFonts w:hint="eastAsia" w:ascii="仿宋" w:hAnsi="仿宋"/>
                <w:kern w:val="0"/>
                <w:sz w:val="24"/>
                <w:szCs w:val="24"/>
              </w:rPr>
            </w:pPr>
            <w:r>
              <w:rPr>
                <w:rFonts w:hint="eastAsia" w:ascii="仿宋" w:hAnsi="仿宋"/>
                <w:b/>
                <w:bCs/>
                <w:kern w:val="0"/>
                <w:sz w:val="24"/>
                <w:szCs w:val="24"/>
              </w:rPr>
              <w:t>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3" w:type="dxa"/>
            <w:noWrap w:val="0"/>
            <w:vAlign w:val="top"/>
          </w:tcPr>
          <w:p>
            <w:pPr>
              <w:numPr>
                <w:ilvl w:val="0"/>
                <w:numId w:val="121"/>
              </w:numPr>
              <w:autoSpaceDE w:val="0"/>
              <w:autoSpaceDN w:val="0"/>
              <w:adjustRightInd w:val="0"/>
              <w:snapToGrid w:val="0"/>
              <w:spacing w:before="156" w:beforeLines="50" w:line="360" w:lineRule="auto"/>
              <w:rPr>
                <w:rFonts w:hint="eastAsia" w:ascii="仿宋" w:hAnsi="仿宋"/>
                <w:kern w:val="0"/>
                <w:sz w:val="24"/>
                <w:szCs w:val="24"/>
              </w:rPr>
            </w:pPr>
            <w:r>
              <w:rPr>
                <w:rFonts w:hint="eastAsia" w:ascii="仿宋" w:hAnsi="仿宋"/>
                <w:kern w:val="0"/>
                <w:sz w:val="24"/>
                <w:szCs w:val="24"/>
                <w:lang w:eastAsia="zh-CN"/>
              </w:rPr>
              <w:t>比选</w:t>
            </w:r>
            <w:r>
              <w:rPr>
                <w:rFonts w:hint="eastAsia" w:ascii="仿宋" w:hAnsi="仿宋"/>
                <w:kern w:val="0"/>
                <w:sz w:val="24"/>
                <w:szCs w:val="24"/>
              </w:rPr>
              <w:t>响应文件电子版</w:t>
            </w:r>
          </w:p>
          <w:p>
            <w:pPr>
              <w:numPr>
                <w:ilvl w:val="0"/>
                <w:numId w:val="121"/>
              </w:numPr>
              <w:autoSpaceDE w:val="0"/>
              <w:autoSpaceDN w:val="0"/>
              <w:adjustRightInd w:val="0"/>
              <w:snapToGrid w:val="0"/>
              <w:spacing w:before="156" w:beforeLines="50" w:line="360" w:lineRule="auto"/>
              <w:rPr>
                <w:rFonts w:hint="eastAsia" w:ascii="仿宋" w:hAnsi="仿宋"/>
                <w:kern w:val="0"/>
                <w:sz w:val="24"/>
                <w:szCs w:val="24"/>
              </w:rPr>
            </w:pPr>
            <w:r>
              <w:rPr>
                <w:rFonts w:hint="eastAsia" w:ascii="仿宋" w:hAnsi="仿宋"/>
                <w:kern w:val="0"/>
                <w:sz w:val="24"/>
                <w:szCs w:val="24"/>
                <w:lang w:eastAsia="zh-CN"/>
              </w:rPr>
              <w:t>比选</w:t>
            </w:r>
            <w:r>
              <w:rPr>
                <w:rFonts w:hint="eastAsia" w:ascii="仿宋" w:hAnsi="仿宋"/>
                <w:kern w:val="0"/>
                <w:sz w:val="24"/>
                <w:szCs w:val="24"/>
              </w:rPr>
              <w:t>可能需要的其他附件、附表扫描电子文件</w:t>
            </w:r>
          </w:p>
        </w:tc>
        <w:tc>
          <w:tcPr>
            <w:tcW w:w="843" w:type="dxa"/>
            <w:noWrap w:val="0"/>
            <w:vAlign w:val="center"/>
          </w:tcPr>
          <w:p>
            <w:pPr>
              <w:autoSpaceDE w:val="0"/>
              <w:autoSpaceDN w:val="0"/>
              <w:adjustRightInd w:val="0"/>
              <w:snapToGrid w:val="0"/>
              <w:spacing w:before="156" w:beforeLines="50" w:line="360" w:lineRule="auto"/>
              <w:jc w:val="center"/>
              <w:rPr>
                <w:rFonts w:hint="eastAsia" w:ascii="仿宋" w:hAnsi="仿宋"/>
                <w:kern w:val="0"/>
                <w:sz w:val="24"/>
                <w:szCs w:val="24"/>
              </w:rPr>
            </w:pPr>
            <w:r>
              <w:rPr>
                <w:rFonts w:hint="eastAsia" w:ascii="仿宋" w:hAnsi="仿宋"/>
                <w:kern w:val="0"/>
                <w:sz w:val="24"/>
                <w:szCs w:val="24"/>
              </w:rPr>
              <w:t>1</w:t>
            </w:r>
          </w:p>
        </w:tc>
        <w:tc>
          <w:tcPr>
            <w:tcW w:w="775" w:type="dxa"/>
            <w:noWrap w:val="0"/>
            <w:vAlign w:val="center"/>
          </w:tcPr>
          <w:p>
            <w:pPr>
              <w:autoSpaceDE w:val="0"/>
              <w:autoSpaceDN w:val="0"/>
              <w:adjustRightInd w:val="0"/>
              <w:snapToGrid w:val="0"/>
              <w:spacing w:before="156" w:beforeLines="50" w:line="360" w:lineRule="auto"/>
              <w:jc w:val="center"/>
              <w:rPr>
                <w:rFonts w:hint="eastAsia" w:ascii="仿宋" w:hAnsi="仿宋"/>
                <w:kern w:val="0"/>
                <w:sz w:val="24"/>
                <w:szCs w:val="24"/>
              </w:rPr>
            </w:pPr>
          </w:p>
        </w:tc>
      </w:tr>
    </w:tbl>
    <w:p>
      <w:pPr>
        <w:spacing w:before="156" w:beforeLines="50" w:line="360" w:lineRule="auto"/>
        <w:rPr>
          <w:rFonts w:hint="eastAsia" w:ascii="仿宋" w:hAnsi="仿宋" w:eastAsia="仿宋" w:cs="仿宋"/>
          <w:bCs/>
          <w:sz w:val="24"/>
          <w:szCs w:val="24"/>
        </w:rPr>
      </w:pPr>
      <w:bookmarkStart w:id="197" w:name="_Toc17359_WPSOffice_Level1"/>
      <w:bookmarkStart w:id="198" w:name="_Toc2210_WPSOffice_Level1"/>
      <w:bookmarkStart w:id="199" w:name="_Toc26007"/>
      <w:bookmarkStart w:id="200" w:name="_Toc20448"/>
      <w:bookmarkStart w:id="201" w:name="_Toc4222_WPSOffice_Level1"/>
      <w:bookmarkStart w:id="202" w:name="_Toc24610"/>
      <w:bookmarkStart w:id="203" w:name="_Toc1668_WPSOffice_Level1"/>
      <w:bookmarkStart w:id="204" w:name="_Toc31055"/>
      <w:bookmarkStart w:id="205" w:name="_Toc9430"/>
      <w:bookmarkStart w:id="206" w:name="_Toc24844"/>
      <w:bookmarkStart w:id="207" w:name="_Toc5247"/>
      <w:bookmarkStart w:id="208" w:name="_Toc8490"/>
      <w:bookmarkStart w:id="209" w:name="_Toc27324"/>
      <w:bookmarkStart w:id="210" w:name="_Toc4968_WPSOffice_Level1"/>
      <w:bookmarkStart w:id="211" w:name="_Toc25730"/>
      <w:r>
        <w:rPr>
          <w:rFonts w:hint="eastAsia" w:ascii="仿宋" w:hAnsi="仿宋" w:eastAsia="仿宋" w:cs="仿宋"/>
          <w:bCs/>
          <w:sz w:val="24"/>
          <w:szCs w:val="24"/>
        </w:rPr>
        <w:t>备注：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numPr>
          <w:ilvl w:val="0"/>
          <w:numId w:val="122"/>
        </w:numPr>
        <w:spacing w:line="360" w:lineRule="auto"/>
        <w:rPr>
          <w:rFonts w:hint="eastAsia" w:ascii="仿宋" w:hAnsi="仿宋" w:eastAsia="仿宋" w:cs="仿宋"/>
          <w:bCs/>
          <w:sz w:val="24"/>
          <w:szCs w:val="24"/>
        </w:rPr>
      </w:pPr>
      <w:r>
        <w:rPr>
          <w:rFonts w:hint="eastAsia" w:ascii="仿宋" w:hAnsi="仿宋" w:eastAsia="仿宋" w:cs="仿宋"/>
          <w:bCs/>
          <w:sz w:val="24"/>
          <w:szCs w:val="24"/>
        </w:rPr>
        <w:t>用油性笔书写或用标签注明项目名称、项目编号、供应商；</w:t>
      </w:r>
    </w:p>
    <w:p>
      <w:pPr>
        <w:numPr>
          <w:ilvl w:val="0"/>
          <w:numId w:val="122"/>
        </w:numPr>
        <w:spacing w:line="360" w:lineRule="auto"/>
        <w:rPr>
          <w:rFonts w:hint="eastAsia" w:ascii="仿宋" w:hAnsi="仿宋" w:eastAsia="仿宋" w:cs="仿宋"/>
          <w:bCs/>
          <w:sz w:val="24"/>
          <w:szCs w:val="24"/>
        </w:rPr>
      </w:pPr>
      <w:r>
        <w:rPr>
          <w:rFonts w:hint="eastAsia" w:ascii="仿宋" w:hAnsi="仿宋" w:eastAsia="仿宋" w:cs="仿宋"/>
          <w:bCs/>
          <w:sz w:val="24"/>
          <w:szCs w:val="24"/>
        </w:rPr>
        <w:t>WORD或PDF格式，不留密码，无病毒，不压缩；</w:t>
      </w:r>
    </w:p>
    <w:p>
      <w:pPr>
        <w:numPr>
          <w:ilvl w:val="0"/>
          <w:numId w:val="122"/>
        </w:numPr>
        <w:spacing w:line="360" w:lineRule="auto"/>
        <w:rPr>
          <w:rFonts w:hint="eastAsia" w:ascii="仿宋" w:hAnsi="仿宋" w:eastAsia="仿宋" w:cs="仿宋"/>
          <w:bCs/>
          <w:sz w:val="24"/>
          <w:szCs w:val="24"/>
        </w:rPr>
      </w:pPr>
      <w:r>
        <w:rPr>
          <w:rFonts w:hint="eastAsia" w:ascii="仿宋" w:hAnsi="仿宋" w:eastAsia="仿宋" w:cs="仿宋"/>
          <w:bCs/>
          <w:sz w:val="24"/>
          <w:szCs w:val="24"/>
        </w:rPr>
        <w:t>应与</w:t>
      </w:r>
      <w:r>
        <w:rPr>
          <w:rFonts w:hint="eastAsia" w:ascii="仿宋" w:hAnsi="仿宋" w:eastAsia="仿宋" w:cs="仿宋"/>
          <w:bCs/>
          <w:sz w:val="24"/>
          <w:szCs w:val="24"/>
          <w:lang w:eastAsia="zh-CN"/>
        </w:rPr>
        <w:t>比选</w:t>
      </w:r>
      <w:r>
        <w:rPr>
          <w:rFonts w:hint="eastAsia" w:ascii="仿宋" w:hAnsi="仿宋" w:eastAsia="仿宋" w:cs="仿宋"/>
          <w:bCs/>
          <w:sz w:val="24"/>
          <w:szCs w:val="24"/>
        </w:rPr>
        <w:t>响应文件一起封装在外包装中。</w:t>
      </w:r>
    </w:p>
    <w:p>
      <w:pPr>
        <w:pStyle w:val="41"/>
        <w:rPr>
          <w:rFonts w:hint="eastAsia" w:ascii="仿宋" w:hAnsi="仿宋" w:cs="宋体"/>
          <w:bCs/>
          <w:szCs w:val="21"/>
        </w:rPr>
      </w:pPr>
    </w:p>
    <w:p>
      <w:pPr>
        <w:pStyle w:val="41"/>
        <w:rPr>
          <w:rFonts w:hint="eastAsia" w:ascii="仿宋" w:hAnsi="仿宋" w:cs="宋体"/>
          <w:bCs/>
          <w:szCs w:val="21"/>
        </w:rPr>
      </w:pPr>
    </w:p>
    <w:p>
      <w:pPr>
        <w:pStyle w:val="41"/>
        <w:rPr>
          <w:rFonts w:hint="eastAsia" w:ascii="仿宋" w:hAnsi="仿宋" w:cs="宋体"/>
          <w:bCs/>
          <w:szCs w:val="21"/>
        </w:rPr>
      </w:pPr>
    </w:p>
    <w:p>
      <w:pPr>
        <w:pStyle w:val="41"/>
        <w:rPr>
          <w:rFonts w:hint="eastAsia" w:ascii="仿宋" w:hAnsi="仿宋" w:cs="宋体"/>
          <w:bCs/>
          <w:szCs w:val="21"/>
        </w:rPr>
      </w:pPr>
    </w:p>
    <w:p>
      <w:pPr>
        <w:pStyle w:val="41"/>
        <w:rPr>
          <w:rFonts w:hint="eastAsia" w:ascii="仿宋" w:hAnsi="仿宋" w:cs="宋体"/>
          <w:bCs/>
          <w:szCs w:val="21"/>
        </w:rPr>
      </w:pPr>
    </w:p>
    <w:p>
      <w:pPr>
        <w:pStyle w:val="41"/>
        <w:rPr>
          <w:rFonts w:hint="eastAsia" w:ascii="仿宋" w:hAnsi="仿宋" w:cs="宋体"/>
          <w:bCs/>
          <w:szCs w:val="21"/>
        </w:rPr>
      </w:pPr>
    </w:p>
    <w:p>
      <w:pPr>
        <w:pStyle w:val="4"/>
        <w:tabs>
          <w:tab w:val="left" w:pos="720"/>
          <w:tab w:val="clear" w:pos="851"/>
        </w:tabs>
        <w:spacing w:line="240" w:lineRule="auto"/>
        <w:jc w:val="center"/>
        <w:rPr>
          <w:rFonts w:ascii="仿宋" w:hAnsi="仿宋"/>
          <w:b/>
          <w:bCs/>
          <w:sz w:val="44"/>
          <w:szCs w:val="44"/>
        </w:rPr>
      </w:pPr>
      <w:r>
        <w:rPr>
          <w:rFonts w:hint="eastAsia" w:ascii="仿宋" w:hAnsi="仿宋"/>
          <w:b/>
          <w:bCs/>
          <w:sz w:val="44"/>
          <w:szCs w:val="44"/>
        </w:rPr>
        <w:t>（</w:t>
      </w:r>
      <w:r>
        <w:rPr>
          <w:rFonts w:hint="eastAsia" w:ascii="仿宋" w:hAnsi="仿宋"/>
          <w:b/>
          <w:bCs/>
          <w:sz w:val="44"/>
          <w:szCs w:val="44"/>
          <w:lang w:val="en-US" w:eastAsia="zh-CN"/>
        </w:rPr>
        <w:t>六</w:t>
      </w:r>
      <w:r>
        <w:rPr>
          <w:rFonts w:hint="eastAsia" w:ascii="仿宋" w:hAnsi="仿宋"/>
          <w:b/>
          <w:bCs/>
          <w:sz w:val="44"/>
          <w:szCs w:val="44"/>
        </w:rPr>
        <w:t>）报价信封</w:t>
      </w:r>
    </w:p>
    <w:p>
      <w:pPr>
        <w:keepNext w:val="0"/>
        <w:keepLines w:val="0"/>
        <w:pageBreakBefore w:val="0"/>
        <w:widowControl w:val="0"/>
        <w:kinsoku/>
        <w:wordWrap/>
        <w:overflowPunct/>
        <w:topLinePunct w:val="0"/>
        <w:autoSpaceDE/>
        <w:autoSpaceDN/>
        <w:bidi w:val="0"/>
        <w:adjustRightInd/>
        <w:snapToGrid/>
        <w:spacing w:before="313" w:beforeLines="100" w:after="469" w:afterLines="150"/>
        <w:jc w:val="center"/>
        <w:textAlignment w:val="auto"/>
        <w:rPr>
          <w:rFonts w:hint="eastAsia" w:ascii="仿宋" w:hAnsi="仿宋" w:eastAsia="微软雅黑" w:cs="微软雅黑"/>
          <w:b/>
          <w:sz w:val="28"/>
          <w:szCs w:val="28"/>
        </w:rPr>
      </w:pPr>
      <w:r>
        <w:rPr>
          <w:rFonts w:hint="eastAsia" w:ascii="仿宋" w:hAnsi="仿宋" w:eastAsia="微软雅黑" w:cs="微软雅黑"/>
          <w:b/>
          <w:sz w:val="28"/>
          <w:szCs w:val="28"/>
        </w:rPr>
        <w:t>报价信封文件自查表</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5113"/>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2"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before="235" w:beforeLines="75" w:after="78" w:afterLines="25" w:line="360" w:lineRule="auto"/>
              <w:jc w:val="center"/>
              <w:textAlignment w:val="auto"/>
              <w:rPr>
                <w:rFonts w:hint="eastAsia" w:ascii="仿宋" w:hAnsi="仿宋"/>
                <w:b/>
                <w:bCs/>
                <w:sz w:val="24"/>
                <w:szCs w:val="24"/>
              </w:rPr>
            </w:pPr>
            <w:bookmarkStart w:id="212" w:name="_Hlk7198326"/>
            <w:r>
              <w:rPr>
                <w:rFonts w:hint="eastAsia" w:ascii="仿宋" w:hAnsi="仿宋"/>
                <w:b/>
                <w:bCs/>
                <w:sz w:val="24"/>
                <w:szCs w:val="24"/>
              </w:rPr>
              <w:t>序号</w:t>
            </w:r>
          </w:p>
        </w:tc>
        <w:tc>
          <w:tcPr>
            <w:tcW w:w="5113"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before="235" w:beforeLines="75" w:after="78" w:afterLines="25" w:line="360" w:lineRule="auto"/>
              <w:jc w:val="center"/>
              <w:textAlignment w:val="auto"/>
              <w:rPr>
                <w:rFonts w:hint="eastAsia" w:ascii="仿宋" w:hAnsi="仿宋"/>
                <w:b/>
                <w:bCs/>
                <w:sz w:val="24"/>
                <w:szCs w:val="24"/>
              </w:rPr>
            </w:pPr>
            <w:r>
              <w:rPr>
                <w:rFonts w:hint="eastAsia" w:ascii="仿宋" w:hAnsi="仿宋"/>
                <w:b/>
                <w:bCs/>
                <w:sz w:val="24"/>
                <w:szCs w:val="24"/>
              </w:rPr>
              <w:t>内容</w:t>
            </w:r>
          </w:p>
        </w:tc>
        <w:tc>
          <w:tcPr>
            <w:tcW w:w="1305"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before="235" w:beforeLines="75" w:after="78" w:afterLines="25" w:line="360" w:lineRule="auto"/>
              <w:jc w:val="center"/>
              <w:textAlignment w:val="auto"/>
              <w:rPr>
                <w:rFonts w:hint="eastAsia" w:ascii="仿宋" w:hAnsi="仿宋"/>
                <w:b/>
                <w:bCs/>
                <w:sz w:val="24"/>
                <w:szCs w:val="24"/>
              </w:rPr>
            </w:pPr>
            <w:r>
              <w:rPr>
                <w:rFonts w:hint="eastAsia" w:ascii="仿宋" w:hAnsi="仿宋"/>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before="235" w:beforeLines="75" w:after="78" w:afterLines="25" w:line="360" w:lineRule="auto"/>
              <w:jc w:val="center"/>
              <w:textAlignment w:val="auto"/>
              <w:rPr>
                <w:rFonts w:hint="eastAsia" w:ascii="仿宋" w:hAnsi="仿宋"/>
                <w:bCs/>
                <w:sz w:val="24"/>
                <w:szCs w:val="24"/>
              </w:rPr>
            </w:pPr>
            <w:r>
              <w:rPr>
                <w:rFonts w:hint="eastAsia" w:ascii="仿宋" w:hAnsi="仿宋"/>
                <w:bCs/>
                <w:sz w:val="24"/>
                <w:szCs w:val="24"/>
              </w:rPr>
              <w:t>1</w:t>
            </w:r>
          </w:p>
        </w:tc>
        <w:tc>
          <w:tcPr>
            <w:tcW w:w="5113" w:type="dxa"/>
            <w:noWrap w:val="0"/>
            <w:vAlign w:val="center"/>
          </w:tcPr>
          <w:p>
            <w:pPr>
              <w:keepNext w:val="0"/>
              <w:keepLines w:val="0"/>
              <w:pageBreakBefore w:val="0"/>
              <w:widowControl w:val="0"/>
              <w:kinsoku/>
              <w:wordWrap/>
              <w:overflowPunct/>
              <w:topLinePunct w:val="0"/>
              <w:autoSpaceDE/>
              <w:autoSpaceDN/>
              <w:bidi w:val="0"/>
              <w:adjustRightInd/>
              <w:snapToGrid/>
              <w:spacing w:before="235" w:beforeLines="75" w:after="78" w:afterLines="25" w:line="360" w:lineRule="auto"/>
              <w:ind w:right="32"/>
              <w:textAlignment w:val="auto"/>
              <w:rPr>
                <w:rFonts w:hint="eastAsia" w:ascii="仿宋" w:hAnsi="仿宋" w:cs="宋体"/>
                <w:bCs/>
                <w:sz w:val="24"/>
                <w:szCs w:val="24"/>
              </w:rPr>
            </w:pPr>
            <w:r>
              <w:rPr>
                <w:rFonts w:hint="eastAsia" w:ascii="仿宋" w:hAnsi="仿宋"/>
                <w:kern w:val="0"/>
                <w:sz w:val="24"/>
                <w:szCs w:val="24"/>
              </w:rPr>
              <w:t>《</w:t>
            </w:r>
            <w:r>
              <w:rPr>
                <w:rFonts w:hint="eastAsia" w:ascii="仿宋" w:hAnsi="仿宋"/>
                <w:kern w:val="0"/>
                <w:sz w:val="24"/>
                <w:szCs w:val="24"/>
                <w:lang w:val="en-US" w:eastAsia="zh-CN"/>
              </w:rPr>
              <w:t>报价一览表</w:t>
            </w:r>
            <w:r>
              <w:rPr>
                <w:rFonts w:hint="eastAsia" w:ascii="仿宋" w:hAnsi="仿宋"/>
                <w:kern w:val="0"/>
                <w:sz w:val="24"/>
                <w:szCs w:val="24"/>
              </w:rPr>
              <w:t>》</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before="235" w:beforeLines="75" w:after="78" w:afterLines="25" w:line="360" w:lineRule="auto"/>
              <w:jc w:val="left"/>
              <w:textAlignment w:val="auto"/>
              <w:rPr>
                <w:rFonts w:hint="eastAsia" w:ascii="仿宋" w:hAnsi="仿宋" w:cs="宋体"/>
                <w:bCs/>
                <w:sz w:val="24"/>
                <w:szCs w:val="24"/>
              </w:rPr>
            </w:pPr>
          </w:p>
        </w:tc>
      </w:tr>
      <w:bookmarkEnd w:id="212"/>
    </w:tbl>
    <w:p>
      <w:pPr>
        <w:rPr>
          <w:rFonts w:hint="eastAsia" w:ascii="仿宋" w:hAnsi="仿宋" w:cs="宋体"/>
          <w:spacing w:val="4"/>
          <w:sz w:val="24"/>
        </w:rPr>
      </w:pPr>
    </w:p>
    <w:p>
      <w:pPr>
        <w:pStyle w:val="41"/>
        <w:rPr>
          <w:rFonts w:hint="eastAsia" w:ascii="仿宋" w:hAnsi="仿宋"/>
        </w:rPr>
      </w:pPr>
    </w:p>
    <w:p>
      <w:pPr>
        <w:pStyle w:val="13"/>
        <w:tabs>
          <w:tab w:val="left" w:pos="1260"/>
        </w:tabs>
        <w:jc w:val="center"/>
        <w:rPr>
          <w:rFonts w:hint="eastAsia" w:ascii="仿宋" w:hAnsi="仿宋" w:eastAsia="仿宋" w:cs="仿宋"/>
          <w:bCs/>
        </w:rPr>
      </w:pPr>
    </w:p>
    <w:p>
      <w:pPr>
        <w:pStyle w:val="13"/>
        <w:tabs>
          <w:tab w:val="left" w:pos="1260"/>
        </w:tabs>
        <w:jc w:val="center"/>
        <w:rPr>
          <w:rFonts w:hint="eastAsia" w:ascii="仿宋" w:hAnsi="仿宋" w:eastAsia="仿宋" w:cs="仿宋"/>
          <w:bCs/>
        </w:rPr>
      </w:pPr>
    </w:p>
    <w:p>
      <w:pPr>
        <w:pStyle w:val="13"/>
        <w:tabs>
          <w:tab w:val="left" w:pos="1260"/>
        </w:tabs>
        <w:jc w:val="center"/>
        <w:rPr>
          <w:rFonts w:hint="eastAsia" w:ascii="仿宋" w:hAnsi="仿宋" w:eastAsia="仿宋" w:cs="仿宋"/>
          <w:bCs/>
        </w:rPr>
      </w:pPr>
    </w:p>
    <w:p>
      <w:pPr>
        <w:pStyle w:val="13"/>
        <w:tabs>
          <w:tab w:val="left" w:pos="1260"/>
        </w:tabs>
        <w:jc w:val="center"/>
        <w:rPr>
          <w:rFonts w:hint="eastAsia" w:ascii="仿宋" w:hAnsi="仿宋" w:eastAsia="仿宋" w:cs="仿宋"/>
          <w:bCs/>
        </w:rPr>
      </w:pPr>
    </w:p>
    <w:p>
      <w:pPr>
        <w:pStyle w:val="13"/>
        <w:tabs>
          <w:tab w:val="left" w:pos="1260"/>
        </w:tabs>
        <w:jc w:val="center"/>
        <w:rPr>
          <w:rFonts w:hint="eastAsia" w:ascii="仿宋" w:hAnsi="仿宋" w:eastAsia="仿宋" w:cs="仿宋"/>
          <w:bCs/>
        </w:rPr>
      </w:pPr>
    </w:p>
    <w:p>
      <w:pPr>
        <w:pStyle w:val="13"/>
        <w:tabs>
          <w:tab w:val="left" w:pos="1260"/>
        </w:tabs>
        <w:jc w:val="center"/>
        <w:rPr>
          <w:rFonts w:hint="eastAsia" w:ascii="仿宋" w:hAnsi="仿宋" w:eastAsia="仿宋" w:cs="仿宋"/>
          <w:bCs/>
        </w:rPr>
      </w:pPr>
    </w:p>
    <w:p>
      <w:pPr>
        <w:pStyle w:val="13"/>
        <w:rPr>
          <w:rFonts w:hint="eastAsia" w:ascii="仿宋" w:hAnsi="仿宋" w:cs="宋体"/>
          <w:b/>
          <w:sz w:val="48"/>
          <w:szCs w:val="48"/>
        </w:rPr>
      </w:pPr>
      <w:bookmarkStart w:id="213" w:name="_Hlk7198161"/>
    </w:p>
    <w:p>
      <w:pPr>
        <w:rPr>
          <w:rFonts w:hint="eastAsia" w:ascii="仿宋" w:hAnsi="仿宋" w:cs="宋体"/>
          <w:b/>
          <w:sz w:val="48"/>
          <w:szCs w:val="48"/>
        </w:rPr>
      </w:pPr>
    </w:p>
    <w:p>
      <w:pPr>
        <w:pStyle w:val="41"/>
        <w:rPr>
          <w:rFonts w:hint="eastAsia" w:ascii="仿宋" w:hAnsi="仿宋" w:cs="宋体"/>
          <w:b/>
          <w:sz w:val="48"/>
          <w:szCs w:val="48"/>
        </w:rPr>
      </w:pPr>
    </w:p>
    <w:p>
      <w:pPr>
        <w:pStyle w:val="41"/>
        <w:rPr>
          <w:rFonts w:hint="eastAsia" w:ascii="仿宋" w:hAnsi="仿宋" w:cs="宋体"/>
          <w:b/>
          <w:sz w:val="48"/>
          <w:szCs w:val="48"/>
        </w:rPr>
      </w:pPr>
    </w:p>
    <w:p>
      <w:pPr>
        <w:rPr>
          <w:rFonts w:hint="eastAsia" w:ascii="仿宋" w:hAnsi="仿宋"/>
        </w:rPr>
      </w:pPr>
    </w:p>
    <w:p>
      <w:pPr>
        <w:pStyle w:val="13"/>
        <w:tabs>
          <w:tab w:val="left" w:pos="1260"/>
        </w:tabs>
        <w:jc w:val="center"/>
        <w:rPr>
          <w:rFonts w:hint="eastAsia" w:ascii="仿宋" w:hAnsi="仿宋" w:cs="宋体"/>
          <w:b/>
          <w:spacing w:val="100"/>
          <w:sz w:val="48"/>
          <w:szCs w:val="48"/>
        </w:rPr>
      </w:pPr>
      <w:r>
        <w:rPr>
          <w:rFonts w:hint="eastAsia" w:ascii="仿宋" w:hAnsi="仿宋" w:eastAsia="华文中宋" w:cs="华文中宋"/>
          <w:b/>
          <w:spacing w:val="100"/>
          <w:sz w:val="72"/>
          <w:szCs w:val="72"/>
        </w:rPr>
        <w:t>报价信封</w:t>
      </w:r>
    </w:p>
    <w:p>
      <w:pPr>
        <w:pStyle w:val="13"/>
        <w:jc w:val="center"/>
        <w:rPr>
          <w:rFonts w:ascii="仿宋" w:hAnsi="仿宋"/>
          <w:b/>
          <w:sz w:val="28"/>
          <w:szCs w:val="28"/>
        </w:rPr>
      </w:pPr>
    </w:p>
    <w:p>
      <w:pPr>
        <w:pStyle w:val="13"/>
        <w:spacing w:line="360" w:lineRule="auto"/>
        <w:ind w:firstLine="967" w:firstLineChars="344"/>
        <w:rPr>
          <w:rFonts w:hint="eastAsia" w:ascii="仿宋" w:hAnsi="仿宋"/>
          <w:b/>
          <w:sz w:val="28"/>
          <w:szCs w:val="28"/>
        </w:rPr>
      </w:pPr>
    </w:p>
    <w:p>
      <w:pPr>
        <w:pStyle w:val="13"/>
        <w:spacing w:line="360" w:lineRule="auto"/>
        <w:ind w:firstLine="967" w:firstLineChars="344"/>
        <w:rPr>
          <w:rFonts w:hint="eastAsia" w:ascii="仿宋" w:hAnsi="仿宋"/>
          <w:b/>
          <w:sz w:val="28"/>
          <w:szCs w:val="28"/>
        </w:rPr>
      </w:pPr>
    </w:p>
    <w:p>
      <w:pPr>
        <w:pStyle w:val="10"/>
        <w:spacing w:after="156" w:afterLines="50" w:line="360" w:lineRule="auto"/>
        <w:ind w:left="0" w:leftChars="0" w:firstLine="1265" w:firstLineChars="450"/>
        <w:rPr>
          <w:rFonts w:ascii="仿宋" w:hAnsi="仿宋"/>
          <w:b/>
          <w:sz w:val="28"/>
          <w:szCs w:val="28"/>
          <w:u w:val="single"/>
        </w:rPr>
      </w:pPr>
      <w:r>
        <w:rPr>
          <w:rFonts w:ascii="仿宋" w:hAnsi="仿宋"/>
          <w:b/>
          <w:sz w:val="28"/>
          <w:szCs w:val="28"/>
        </w:rPr>
        <w:t>项目名称：</w:t>
      </w:r>
      <w:r>
        <w:rPr>
          <w:rFonts w:ascii="仿宋" w:hAnsi="仿宋"/>
          <w:b/>
          <w:sz w:val="28"/>
          <w:szCs w:val="28"/>
          <w:u w:val="single"/>
        </w:rPr>
        <w:t xml:space="preserve">                              </w:t>
      </w:r>
    </w:p>
    <w:p>
      <w:pPr>
        <w:pStyle w:val="13"/>
        <w:spacing w:after="156" w:afterLines="50" w:line="360" w:lineRule="auto"/>
        <w:ind w:firstLine="1265" w:firstLineChars="450"/>
        <w:rPr>
          <w:rFonts w:ascii="仿宋" w:hAnsi="仿宋"/>
          <w:b/>
          <w:sz w:val="28"/>
          <w:szCs w:val="28"/>
          <w:u w:val="single"/>
        </w:rPr>
      </w:pPr>
      <w:r>
        <w:rPr>
          <w:rFonts w:ascii="仿宋" w:hAnsi="仿宋"/>
          <w:b/>
          <w:sz w:val="28"/>
          <w:szCs w:val="28"/>
        </w:rPr>
        <w:t>项目编号：</w:t>
      </w:r>
      <w:r>
        <w:rPr>
          <w:rFonts w:ascii="仿宋" w:hAnsi="仿宋"/>
          <w:bCs/>
          <w:sz w:val="28"/>
          <w:szCs w:val="28"/>
          <w:u w:val="single"/>
        </w:rPr>
        <w:t xml:space="preserve">         </w:t>
      </w:r>
      <w:r>
        <w:rPr>
          <w:rFonts w:hint="eastAsia" w:ascii="仿宋" w:hAnsi="仿宋"/>
          <w:bCs/>
          <w:sz w:val="28"/>
          <w:szCs w:val="28"/>
          <w:u w:val="single"/>
        </w:rPr>
        <w:t xml:space="preserve">        </w:t>
      </w:r>
      <w:r>
        <w:rPr>
          <w:rFonts w:ascii="仿宋" w:hAnsi="仿宋"/>
          <w:bCs/>
          <w:sz w:val="28"/>
          <w:szCs w:val="28"/>
          <w:u w:val="single"/>
        </w:rPr>
        <w:t xml:space="preserve">             </w:t>
      </w:r>
    </w:p>
    <w:p>
      <w:pPr>
        <w:pStyle w:val="13"/>
        <w:spacing w:after="156" w:afterLines="50" w:line="360" w:lineRule="auto"/>
        <w:ind w:firstLine="1265" w:firstLineChars="450"/>
        <w:rPr>
          <w:rFonts w:ascii="仿宋" w:hAnsi="仿宋"/>
          <w:b/>
          <w:sz w:val="28"/>
          <w:szCs w:val="28"/>
        </w:rPr>
      </w:pPr>
      <w:r>
        <w:rPr>
          <w:rFonts w:ascii="仿宋" w:hAnsi="仿宋"/>
          <w:b/>
          <w:sz w:val="28"/>
          <w:szCs w:val="28"/>
        </w:rPr>
        <w:t>供应商</w:t>
      </w:r>
      <w:r>
        <w:rPr>
          <w:rFonts w:hint="eastAsia" w:ascii="仿宋" w:hAnsi="仿宋"/>
          <w:b/>
          <w:sz w:val="28"/>
          <w:szCs w:val="28"/>
        </w:rPr>
        <w:t>名称</w:t>
      </w:r>
      <w:r>
        <w:rPr>
          <w:rFonts w:ascii="仿宋" w:hAnsi="仿宋"/>
          <w:b/>
          <w:sz w:val="28"/>
          <w:szCs w:val="28"/>
        </w:rPr>
        <w:t>：</w:t>
      </w:r>
      <w:r>
        <w:rPr>
          <w:rFonts w:ascii="仿宋" w:hAnsi="仿宋"/>
          <w:b/>
          <w:sz w:val="28"/>
          <w:szCs w:val="28"/>
          <w:u w:val="single"/>
        </w:rPr>
        <w:t xml:space="preserve">        </w:t>
      </w:r>
      <w:r>
        <w:rPr>
          <w:rFonts w:hint="eastAsia" w:ascii="仿宋" w:hAnsi="仿宋"/>
          <w:b/>
          <w:sz w:val="28"/>
          <w:szCs w:val="28"/>
          <w:u w:val="single"/>
        </w:rPr>
        <w:t xml:space="preserve">     </w:t>
      </w:r>
      <w:r>
        <w:rPr>
          <w:rFonts w:ascii="仿宋" w:hAnsi="仿宋"/>
          <w:b/>
          <w:sz w:val="28"/>
          <w:szCs w:val="28"/>
          <w:u w:val="single"/>
        </w:rPr>
        <w:t xml:space="preserve">        </w:t>
      </w:r>
      <w:r>
        <w:rPr>
          <w:rFonts w:ascii="仿宋" w:hAnsi="仿宋"/>
          <w:b/>
          <w:sz w:val="28"/>
          <w:szCs w:val="28"/>
        </w:rPr>
        <w:t>（</w:t>
      </w:r>
      <w:r>
        <w:rPr>
          <w:rFonts w:hint="eastAsia" w:ascii="仿宋" w:hAnsi="仿宋"/>
          <w:b/>
          <w:sz w:val="28"/>
          <w:szCs w:val="28"/>
        </w:rPr>
        <w:t>盖公章</w:t>
      </w:r>
      <w:r>
        <w:rPr>
          <w:rFonts w:ascii="仿宋" w:hAnsi="仿宋"/>
          <w:b/>
          <w:sz w:val="28"/>
          <w:szCs w:val="28"/>
        </w:rPr>
        <w:t>）</w:t>
      </w:r>
    </w:p>
    <w:p>
      <w:pPr>
        <w:pStyle w:val="13"/>
        <w:spacing w:line="360" w:lineRule="auto"/>
        <w:rPr>
          <w:rFonts w:ascii="仿宋" w:hAnsi="仿宋"/>
          <w:b/>
          <w:sz w:val="28"/>
          <w:szCs w:val="28"/>
        </w:rPr>
      </w:pPr>
    </w:p>
    <w:p>
      <w:pPr>
        <w:pStyle w:val="13"/>
        <w:rPr>
          <w:rFonts w:ascii="仿宋" w:hAnsi="仿宋"/>
          <w:b/>
          <w:sz w:val="28"/>
          <w:szCs w:val="28"/>
        </w:rPr>
      </w:pPr>
    </w:p>
    <w:p>
      <w:pPr>
        <w:pStyle w:val="13"/>
        <w:rPr>
          <w:rFonts w:ascii="仿宋" w:hAnsi="仿宋"/>
          <w:b/>
          <w:sz w:val="28"/>
          <w:szCs w:val="28"/>
        </w:rPr>
      </w:pPr>
    </w:p>
    <w:p>
      <w:pPr>
        <w:rPr>
          <w:rFonts w:ascii="仿宋" w:hAnsi="仿宋"/>
          <w:b/>
          <w:sz w:val="28"/>
          <w:szCs w:val="28"/>
        </w:rPr>
      </w:pPr>
    </w:p>
    <w:p>
      <w:pPr>
        <w:pStyle w:val="41"/>
        <w:rPr>
          <w:rFonts w:ascii="仿宋" w:hAnsi="仿宋"/>
          <w:b/>
          <w:sz w:val="28"/>
          <w:szCs w:val="28"/>
        </w:rPr>
      </w:pPr>
    </w:p>
    <w:p>
      <w:pPr>
        <w:pStyle w:val="41"/>
        <w:rPr>
          <w:rFonts w:ascii="仿宋" w:hAnsi="仿宋"/>
          <w:b/>
          <w:sz w:val="28"/>
          <w:szCs w:val="28"/>
        </w:rPr>
      </w:pPr>
    </w:p>
    <w:p>
      <w:pPr>
        <w:pStyle w:val="41"/>
        <w:rPr>
          <w:rFonts w:ascii="仿宋" w:hAnsi="仿宋"/>
          <w:b/>
          <w:sz w:val="28"/>
          <w:szCs w:val="28"/>
        </w:rPr>
      </w:pPr>
    </w:p>
    <w:p>
      <w:pPr>
        <w:pStyle w:val="41"/>
        <w:rPr>
          <w:rFonts w:ascii="仿宋" w:hAnsi="仿宋"/>
          <w:b/>
          <w:sz w:val="28"/>
          <w:szCs w:val="28"/>
        </w:rPr>
      </w:pPr>
    </w:p>
    <w:p>
      <w:pPr>
        <w:pStyle w:val="41"/>
        <w:rPr>
          <w:rFonts w:ascii="仿宋" w:hAnsi="仿宋"/>
          <w:b/>
          <w:sz w:val="28"/>
          <w:szCs w:val="28"/>
        </w:rPr>
      </w:pPr>
    </w:p>
    <w:p>
      <w:pPr>
        <w:pStyle w:val="41"/>
        <w:rPr>
          <w:rFonts w:ascii="仿宋" w:hAnsi="仿宋"/>
          <w:b/>
          <w:sz w:val="28"/>
          <w:szCs w:val="28"/>
        </w:rPr>
      </w:pPr>
    </w:p>
    <w:p>
      <w:pPr>
        <w:pStyle w:val="41"/>
        <w:rPr>
          <w:rFonts w:ascii="仿宋" w:hAnsi="仿宋"/>
          <w:b/>
          <w:sz w:val="28"/>
          <w:szCs w:val="28"/>
        </w:rPr>
      </w:pPr>
    </w:p>
    <w:p>
      <w:pPr>
        <w:pStyle w:val="41"/>
        <w:rPr>
          <w:rFonts w:ascii="仿宋" w:hAnsi="仿宋"/>
          <w:b/>
          <w:sz w:val="28"/>
          <w:szCs w:val="28"/>
        </w:rPr>
      </w:pPr>
    </w:p>
    <w:p>
      <w:pPr>
        <w:pStyle w:val="13"/>
        <w:rPr>
          <w:rFonts w:ascii="仿宋" w:hAnsi="仿宋"/>
          <w:b/>
          <w:sz w:val="28"/>
          <w:szCs w:val="28"/>
        </w:rPr>
      </w:pPr>
    </w:p>
    <w:p>
      <w:pPr>
        <w:pStyle w:val="13"/>
        <w:rPr>
          <w:rFonts w:ascii="仿宋" w:hAnsi="仿宋"/>
          <w:b/>
          <w:sz w:val="28"/>
          <w:szCs w:val="28"/>
        </w:rPr>
      </w:pPr>
    </w:p>
    <w:p>
      <w:pPr>
        <w:pStyle w:val="13"/>
        <w:rPr>
          <w:rFonts w:ascii="仿宋" w:hAnsi="仿宋"/>
          <w:b/>
          <w:sz w:val="28"/>
          <w:szCs w:val="28"/>
        </w:rPr>
      </w:pPr>
    </w:p>
    <w:p>
      <w:pPr>
        <w:autoSpaceDE w:val="0"/>
        <w:autoSpaceDN w:val="0"/>
        <w:jc w:val="center"/>
        <w:rPr>
          <w:rFonts w:ascii="仿宋" w:hAnsi="仿宋"/>
        </w:rPr>
      </w:pPr>
      <w:r>
        <w:rPr>
          <w:rFonts w:hint="eastAsia" w:ascii="仿宋" w:hAnsi="仿宋"/>
          <w:b/>
          <w:sz w:val="28"/>
          <w:szCs w:val="28"/>
        </w:rPr>
        <w:t>开启时间：</w:t>
      </w:r>
      <w:r>
        <w:rPr>
          <w:rFonts w:ascii="仿宋" w:hAnsi="仿宋"/>
          <w:b/>
          <w:sz w:val="28"/>
          <w:szCs w:val="28"/>
          <w:u w:val="single"/>
        </w:rPr>
        <w:t xml:space="preserve">        </w:t>
      </w:r>
      <w:r>
        <w:rPr>
          <w:rFonts w:ascii="仿宋" w:hAnsi="仿宋"/>
          <w:b/>
          <w:sz w:val="28"/>
          <w:szCs w:val="28"/>
        </w:rPr>
        <w:t>年</w:t>
      </w:r>
      <w:r>
        <w:rPr>
          <w:rFonts w:ascii="仿宋" w:hAnsi="仿宋"/>
          <w:b/>
          <w:sz w:val="28"/>
          <w:szCs w:val="28"/>
          <w:u w:val="single"/>
        </w:rPr>
        <w:t xml:space="preserve">      </w:t>
      </w:r>
      <w:r>
        <w:rPr>
          <w:rFonts w:ascii="仿宋" w:hAnsi="仿宋"/>
          <w:b/>
          <w:sz w:val="28"/>
          <w:szCs w:val="28"/>
        </w:rPr>
        <w:t>月</w:t>
      </w:r>
      <w:r>
        <w:rPr>
          <w:rFonts w:ascii="仿宋" w:hAnsi="仿宋"/>
          <w:b/>
          <w:sz w:val="28"/>
          <w:szCs w:val="28"/>
          <w:u w:val="single"/>
        </w:rPr>
        <w:t xml:space="preserve">      </w:t>
      </w:r>
      <w:r>
        <w:rPr>
          <w:rFonts w:ascii="仿宋" w:hAnsi="仿宋"/>
          <w:b/>
          <w:sz w:val="28"/>
          <w:szCs w:val="28"/>
        </w:rPr>
        <w:t>日</w:t>
      </w:r>
      <w:r>
        <w:rPr>
          <w:rFonts w:hint="eastAsia" w:ascii="仿宋" w:hAnsi="仿宋"/>
          <w:b/>
          <w:sz w:val="28"/>
          <w:szCs w:val="28"/>
          <w:u w:val="single"/>
        </w:rPr>
        <w:t xml:space="preserve">   </w:t>
      </w:r>
      <w:r>
        <w:rPr>
          <w:rFonts w:hint="eastAsia" w:ascii="仿宋" w:hAnsi="仿宋"/>
          <w:b/>
          <w:sz w:val="28"/>
          <w:szCs w:val="28"/>
        </w:rPr>
        <w:t>:</w:t>
      </w:r>
      <w:r>
        <w:rPr>
          <w:rFonts w:hint="eastAsia" w:ascii="仿宋" w:hAnsi="仿宋"/>
          <w:b/>
          <w:sz w:val="28"/>
          <w:szCs w:val="28"/>
          <w:u w:val="single"/>
        </w:rPr>
        <w:t xml:space="preserve">   </w:t>
      </w:r>
      <w:r>
        <w:rPr>
          <w:rFonts w:hint="eastAsia" w:ascii="仿宋" w:hAnsi="仿宋"/>
          <w:b/>
          <w:sz w:val="28"/>
          <w:szCs w:val="28"/>
        </w:rPr>
        <w:t>前不得启封</w:t>
      </w:r>
      <w:bookmarkEnd w:id="213"/>
    </w:p>
    <w:p/>
    <w:p/>
    <w:bookmarkEnd w:id="214"/>
    <w:sectPr>
      <w:headerReference r:id="rId11" w:type="first"/>
      <w:footerReference r:id="rId13" w:type="first"/>
      <w:footerReference r:id="rId12" w:type="default"/>
      <w:pgSz w:w="11906" w:h="16838"/>
      <w:pgMar w:top="1587" w:right="1134" w:bottom="1587" w:left="1134" w:header="794" w:footer="90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sto MT">
    <w:altName w:val="Segoe Print"/>
    <w:panose1 w:val="02040603050505030304"/>
    <w:charset w:val="00"/>
    <w:family w:val="roman"/>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0"/>
      </w:pBdr>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886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78865" cy="147955"/>
                      </a:xfrm>
                      <a:prstGeom prst="rect">
                        <a:avLst/>
                      </a:prstGeom>
                      <a:noFill/>
                      <a:ln>
                        <a:noFill/>
                      </a:ln>
                      <a:effectLst/>
                    </wps:spPr>
                    <wps:txbx>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59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112</w:t>
                          </w:r>
                          <w:r>
                            <w:rPr>
                              <w:rFonts w:hint="eastAsia"/>
                            </w:rPr>
                            <w:fldChar w:fldCharType="end"/>
                          </w:r>
                          <w:r>
                            <w:rPr>
                              <w:rFonts w:hint="eastAsia"/>
                            </w:rPr>
                            <w:t xml:space="preserve"> 页</w:t>
                          </w:r>
                        </w:p>
                      </w:txbxContent>
                    </wps:txbx>
                    <wps:bodyPr wrap="square" lIns="0" tIns="0" rIns="0" bIns="0" upright="0">
                      <a:spAutoFit/>
                    </wps:bodyPr>
                  </wps:wsp>
                </a:graphicData>
              </a:graphic>
            </wp:anchor>
          </w:drawing>
        </mc:Choice>
        <mc:Fallback>
          <w:pict>
            <v:shape id="_x0000_s1026" o:spid="_x0000_s1026" o:spt="202" type="#_x0000_t202" style="position:absolute;left:0pt;margin-top:0pt;height:11.65pt;width:84.95pt;mso-position-horizontal:center;mso-position-horizontal-relative:margin;z-index:251659264;mso-width-relative:page;mso-height-relative:page;" filled="f" stroked="f" coordsize="21600,21600" o:gfxdata="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nPqL40gAAAAQBAAAPAAAAAAAAAAEAIAAAACIA&#10;AABkcnMvZG93bnJldi54bWxQSwECFAAUAAAACACHTuJArI0o89YBAACoAwAADgAAAAAAAAABACAA&#10;AAAhAQAAZHJzL2Uyb0RvYy54bWxQSwUGAAAAAAYABgBZAQAAaQUAAAAA&#10;">
              <v:fill on="f" focussize="0,0"/>
              <v:stroke on="f"/>
              <v:imagedata o:title=""/>
              <o:lock v:ext="edit" aspectratio="f"/>
              <v:textbox inset="0mm,0mm,0mm,0mm" style="mso-fit-shape-to-text:t;">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59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112</w:t>
                    </w:r>
                    <w:r>
                      <w:rPr>
                        <w:rFonts w:hint="eastAsia"/>
                      </w:rPr>
                      <w:fldChar w:fldCharType="end"/>
                    </w:r>
                    <w:r>
                      <w:rPr>
                        <w:rFonts w:hint="eastAsia"/>
                      </w:rPr>
                      <w:t xml:space="preserve"> 页</w:t>
                    </w:r>
                  </w:p>
                </w:txbxContent>
              </v:textbox>
            </v:shape>
          </w:pict>
        </mc:Fallback>
      </mc:AlternateContent>
    </w:r>
    <w:r>
      <w:rPr>
        <w:rFonts w:hint="eastAsia"/>
      </w:rPr>
      <w:t>项目编号：</w:t>
    </w:r>
    <w:r>
      <w:rPr>
        <w:rFonts w:hint="eastAsia" w:hAnsi="宋体"/>
        <w:szCs w:val="18"/>
        <w:lang w:eastAsia="zh-CN"/>
      </w:rPr>
      <w:t>GDGC2207BX39</w:t>
    </w:r>
    <w:r>
      <w:rPr>
        <w:bCs/>
      </w:rPr>
      <w:t xml:space="preserve"> </w:t>
    </w:r>
    <w:r>
      <w:rPr>
        <w:rFonts w:hint="eastAsia"/>
      </w:rPr>
      <w:t xml:space="preserve">                                                </w:t>
    </w:r>
    <w:r>
      <w:t xml:space="preserve">  </w:t>
    </w:r>
    <w:r>
      <w:rPr>
        <w:rFonts w:hint="eastAsia"/>
      </w:rPr>
      <w:t xml:space="preserve">     广东公采招标有限公司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10</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0"/>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7886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78865" cy="147955"/>
                      </a:xfrm>
                      <a:prstGeom prst="rect">
                        <a:avLst/>
                      </a:prstGeom>
                      <a:noFill/>
                      <a:ln>
                        <a:noFill/>
                      </a:ln>
                      <a:effectLst/>
                    </wps:spPr>
                    <wps:txbx>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3</w:t>
                          </w:r>
                          <w:r>
                            <w:rPr>
                              <w:rFonts w:hint="eastAsia"/>
                            </w:rPr>
                            <w:fldChar w:fldCharType="end"/>
                          </w:r>
                          <w:r>
                            <w:rPr>
                              <w:rFonts w:hint="eastAsia"/>
                            </w:rPr>
                            <w:t xml:space="preserve"> 页</w:t>
                          </w:r>
                        </w:p>
                      </w:txbxContent>
                    </wps:txbx>
                    <wps:bodyPr wrap="square" lIns="0" tIns="0" rIns="0" bIns="0" upright="0">
                      <a:spAutoFit/>
                    </wps:bodyPr>
                  </wps:wsp>
                </a:graphicData>
              </a:graphic>
            </wp:anchor>
          </w:drawing>
        </mc:Choice>
        <mc:Fallback>
          <w:pict>
            <v:shape id="_x0000_s1026" o:spid="_x0000_s1026" o:spt="202" type="#_x0000_t202" style="position:absolute;left:0pt;margin-top:0pt;height:11.65pt;width:84.95pt;mso-position-horizontal:center;mso-position-horizontal-relative:margin;z-index:251661312;mso-width-relative:page;mso-height-relative:page;" filled="f" stroked="f" coordsize="21600,21600" o:gfxdata="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nPqL40gAAAAQBAAAPAAAAAAAAAAEAIAAAACIA&#10;AABkcnMvZG93bnJldi54bWxQSwECFAAUAAAACACHTuJAB32j19YBAACoAwAADgAAAAAAAAABACAA&#10;AAAhAQAAZHJzL2Uyb0RvYy54bWxQSwUGAAAAAAYABgBZAQAAaQUAAAAA&#10;">
              <v:fill on="f" focussize="0,0"/>
              <v:stroke on="f"/>
              <v:imagedata o:title=""/>
              <o:lock v:ext="edit" aspectratio="f"/>
              <v:textbox inset="0mm,0mm,0mm,0mm" style="mso-fit-shape-to-text:t;">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3</w:t>
                    </w:r>
                    <w:r>
                      <w:rPr>
                        <w:rFonts w:hint="eastAsia"/>
                      </w:rPr>
                      <w:fldChar w:fldCharType="end"/>
                    </w:r>
                    <w:r>
                      <w:rPr>
                        <w:rFonts w:hint="eastAsia"/>
                      </w:rPr>
                      <w:t xml:space="preserve"> 页</w:t>
                    </w:r>
                  </w:p>
                </w:txbxContent>
              </v:textbox>
            </v:shape>
          </w:pict>
        </mc:Fallback>
      </mc:AlternateContent>
    </w:r>
    <w:r>
      <w:rPr>
        <w:rFonts w:hint="eastAsia"/>
      </w:rPr>
      <w:t>项目编号：</w:t>
    </w:r>
    <w:r>
      <w:rPr>
        <w:rFonts w:hint="eastAsia"/>
        <w:lang w:eastAsia="zh-CN"/>
      </w:rPr>
      <w:t>GDGC2207BX39</w:t>
    </w:r>
    <w:r>
      <w:t xml:space="preserve"> </w:t>
    </w:r>
    <w:r>
      <w:rPr>
        <w:rFonts w:hint="eastAsia"/>
      </w:rPr>
      <w:t xml:space="preserve">                 </w:t>
    </w:r>
    <w:r>
      <w:t xml:space="preserve">   </w:t>
    </w:r>
    <w:r>
      <w:rPr>
        <w:rFonts w:hint="eastAsia"/>
      </w:rPr>
      <w:t xml:space="preserve">                               </w:t>
    </w:r>
    <w:r>
      <w:t xml:space="preserve">  </w:t>
    </w:r>
    <w:r>
      <w:rPr>
        <w:rFonts w:hint="eastAsia"/>
      </w:rPr>
      <w:t xml:space="preserve">   广东公采招标有限公司 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0"/>
      </w:pBdr>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78865" cy="1479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78865" cy="147955"/>
                      </a:xfrm>
                      <a:prstGeom prst="rect">
                        <a:avLst/>
                      </a:prstGeom>
                      <a:noFill/>
                      <a:ln>
                        <a:noFill/>
                      </a:ln>
                      <a:effectLst/>
                    </wps:spPr>
                    <wps:txbx>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79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79</w:t>
                          </w:r>
                          <w:r>
                            <w:rPr>
                              <w:rFonts w:hint="eastAsia"/>
                            </w:rPr>
                            <w:fldChar w:fldCharType="end"/>
                          </w:r>
                          <w:r>
                            <w:rPr>
                              <w:rFonts w:hint="eastAsia"/>
                            </w:rPr>
                            <w:t xml:space="preserve"> 页</w:t>
                          </w:r>
                        </w:p>
                      </w:txbxContent>
                    </wps:txbx>
                    <wps:bodyPr wrap="square" lIns="0" tIns="0" rIns="0" bIns="0" upright="0">
                      <a:spAutoFit/>
                    </wps:bodyPr>
                  </wps:wsp>
                </a:graphicData>
              </a:graphic>
            </wp:anchor>
          </w:drawing>
        </mc:Choice>
        <mc:Fallback>
          <w:pict>
            <v:shape id="_x0000_s1026" o:spid="_x0000_s1026" o:spt="202" type="#_x0000_t202" style="position:absolute;left:0pt;margin-top:0pt;height:11.65pt;width:84.95pt;mso-position-horizontal:center;mso-position-horizontal-relative:margin;z-index:251662336;mso-width-relative:page;mso-height-relative:page;" filled="f" stroked="f" coordsize="21600,21600" o:gfxdata="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nPqL40gAAAAQBAAAPAAAAAAAAAAEAIAAAACIA&#10;AABkcnMvZG93bnJldi54bWxQSwECFAAUAAAACACHTuJALe6AFdYBAACqAwAADgAAAAAAAAABACAA&#10;AAAhAQAAZHJzL2Uyb0RvYy54bWxQSwUGAAAAAAYABgBZAQAAaQUAAAAA&#10;">
              <v:fill on="f" focussize="0,0"/>
              <v:stroke on="f"/>
              <v:imagedata o:title=""/>
              <o:lock v:ext="edit" aspectratio="f"/>
              <v:textbox inset="0mm,0mm,0mm,0mm" style="mso-fit-shape-to-text:t;">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79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79</w:t>
                    </w:r>
                    <w:r>
                      <w:rPr>
                        <w:rFonts w:hint="eastAsia"/>
                      </w:rPr>
                      <w:fldChar w:fldCharType="end"/>
                    </w:r>
                    <w:r>
                      <w:rPr>
                        <w:rFonts w:hint="eastAsia"/>
                      </w:rPr>
                      <w:t xml:space="preserve"> 页</w:t>
                    </w:r>
                  </w:p>
                </w:txbxContent>
              </v:textbox>
            </v:shape>
          </w:pict>
        </mc:Fallback>
      </mc:AlternateContent>
    </w:r>
    <w:r>
      <w:rPr>
        <w:rFonts w:hint="eastAsia"/>
      </w:rPr>
      <w:t>项目编号：</w:t>
    </w:r>
    <w:r>
      <w:rPr>
        <w:rFonts w:hint="eastAsia"/>
        <w:lang w:eastAsia="zh-CN"/>
      </w:rPr>
      <w:t>GDGC2207BX39</w:t>
    </w:r>
    <w:r>
      <w:rPr>
        <w:rFonts w:hint="eastAsia"/>
      </w:rPr>
      <w:t xml:space="preserve"> </w:t>
    </w:r>
    <w:r>
      <w:t xml:space="preserve">       </w:t>
    </w:r>
    <w:r>
      <w:rPr>
        <w:rFonts w:hint="eastAsia"/>
      </w:rPr>
      <w:t xml:space="preserve">   </w:t>
    </w:r>
    <w:r>
      <w:t xml:space="preserve"> </w:t>
    </w:r>
    <w:r>
      <w:rPr>
        <w:rFonts w:hint="eastAsia"/>
      </w:rPr>
      <w:t xml:space="preserve">                                        广东公采招标有限公司 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0"/>
      </w:pBdr>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100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100</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cgsc0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wcfdCHLi9V6o7+9hhppDxp6jDCEsPk0AtmrtO2pRV57Oeqhz9s+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gcgsc0BAACpAwAADgAAAAAAAAABACAAAAAeAQAAZHJzL2Uy&#10;b0RvYy54bWxQSwUGAAAAAAYABgBZAQAAXQUAAAAA&#10;">
              <v:fill on="f" focussize="0,0"/>
              <v:stroke on="f"/>
              <v:imagedata o:title=""/>
              <o:lock v:ext="edit" aspectratio="f"/>
              <v:textbox inset="0mm,0mm,0mm,0mm" style="mso-fit-shape-to-text:t;">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100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100</w:t>
                    </w:r>
                    <w:r>
                      <w:rPr>
                        <w:rFonts w:hint="eastAsia"/>
                      </w:rPr>
                      <w:fldChar w:fldCharType="end"/>
                    </w:r>
                    <w:r>
                      <w:rPr>
                        <w:rFonts w:hint="eastAsia"/>
                      </w:rPr>
                      <w:t xml:space="preserve"> 页</w:t>
                    </w:r>
                  </w:p>
                </w:txbxContent>
              </v:textbox>
            </v:shape>
          </w:pict>
        </mc:Fallback>
      </mc:AlternateContent>
    </w:r>
    <w:r>
      <w:rPr>
        <w:rFonts w:hint="eastAsia"/>
      </w:rPr>
      <w:t>项目编号：</w:t>
    </w:r>
    <w:r>
      <w:rPr>
        <w:rFonts w:hint="eastAsia"/>
        <w:lang w:eastAsia="zh-CN"/>
      </w:rPr>
      <w:t>GDGC2207BX39</w:t>
    </w:r>
    <w:r>
      <w:rPr>
        <w:rFonts w:hint="eastAsia"/>
      </w:rPr>
      <w:t xml:space="preserve">                                                  </w:t>
    </w:r>
    <w:r>
      <w:t xml:space="preserve"> </w:t>
    </w:r>
    <w:r>
      <w:rPr>
        <w:rFonts w:hint="eastAsia"/>
      </w:rPr>
      <w:t>广东公采招标有限公司 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0"/>
      </w:pBd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81100" cy="2076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021715" cy="162560"/>
                      </a:xfrm>
                      <a:prstGeom prst="rect">
                        <a:avLst/>
                      </a:prstGeom>
                      <a:noFill/>
                      <a:ln>
                        <a:noFill/>
                      </a:ln>
                      <a:effectLst/>
                    </wps:spPr>
                    <wps:txbx>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112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112</w:t>
                          </w:r>
                          <w:r>
                            <w:rPr>
                              <w:rFonts w:hint="eastAsia"/>
                            </w:rPr>
                            <w:fldChar w:fldCharType="end"/>
                          </w:r>
                          <w:r>
                            <w:rPr>
                              <w:rFonts w:hint="eastAsia"/>
                            </w:rPr>
                            <w:t xml:space="preserve"> 页</w:t>
                          </w:r>
                        </w:p>
                      </w:txbxContent>
                    </wps:txbx>
                    <wps:bodyPr vert="horz" wrap="square" lIns="0" tIns="0" rIns="0" bIns="0" anchor="t" anchorCtr="0" upright="0"/>
                  </wps:wsp>
                </a:graphicData>
              </a:graphic>
            </wp:anchor>
          </w:drawing>
        </mc:Choice>
        <mc:Fallback>
          <w:pict>
            <v:shape id="文本框 1" o:spid="_x0000_s1026" o:spt="202" type="#_x0000_t202" style="position:absolute;left:0pt;margin-top:0pt;height:16.35pt;width:93pt;mso-position-horizontal:center;mso-position-horizontal-relative:margin;z-index:251660288;mso-width-relative:page;mso-height-relative:page;" filled="f" stroked="f" coordsize="21600,21600" o:gfxdata="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28+AbUAAAABAEAAA8AAAAAAAAA&#10;AQAgAAAAIgAAAGRycy9kb3ducmV2LnhtbFBLAQIUABQAAAAIAIdO4kD2fRTO3AEAALMDAAAOAAAA&#10;AAAAAAEAIAAAACMBAABkcnMvZTJvRG9jLnhtbFBLBQYAAAAABgAGAFkBAABxBQAAAAA=&#10;">
              <v:fill on="f" focussize="0,0"/>
              <v:stroke on="f"/>
              <v:imagedata o:title=""/>
              <o:lock v:ext="edit" aspectratio="f"/>
              <v:textbox inset="0mm,0mm,0mm,0mm">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112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112</w:t>
                    </w:r>
                    <w:r>
                      <w:rPr>
                        <w:rFonts w:hint="eastAsia"/>
                      </w:rPr>
                      <w:fldChar w:fldCharType="end"/>
                    </w:r>
                    <w:r>
                      <w:rPr>
                        <w:rFonts w:hint="eastAsia"/>
                      </w:rPr>
                      <w:t xml:space="preserve"> 页</w:t>
                    </w:r>
                  </w:p>
                </w:txbxContent>
              </v:textbox>
            </v:shape>
          </w:pict>
        </mc:Fallback>
      </mc:AlternateContent>
    </w:r>
    <w:r>
      <w:rPr>
        <w:rFonts w:hint="eastAsia"/>
      </w:rPr>
      <w:t>项目编号：</w:t>
    </w:r>
    <w:r>
      <w:rPr>
        <w:rFonts w:hint="eastAsia"/>
        <w:lang w:eastAsia="zh-CN"/>
      </w:rPr>
      <w:t>GDGC2207BX39</w:t>
    </w:r>
    <w:r>
      <w:rPr>
        <w:rFonts w:hint="eastAsia"/>
      </w:rPr>
      <w:t xml:space="preserve">                                                    </w:t>
    </w:r>
    <w:r>
      <w:t xml:space="preserve"> </w:t>
    </w:r>
    <w:r>
      <w:rPr>
        <w:rFonts w:hint="eastAsia"/>
      </w:rPr>
      <w:t>广东公采招标有限公司 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0"/>
      </w:pBdr>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78865" cy="1479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78865" cy="147955"/>
                      </a:xfrm>
                      <a:prstGeom prst="rect">
                        <a:avLst/>
                      </a:prstGeom>
                      <a:noFill/>
                      <a:ln>
                        <a:noFill/>
                      </a:ln>
                      <a:effectLst/>
                    </wps:spPr>
                    <wps:txbx>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101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101</w:t>
                          </w:r>
                          <w:r>
                            <w:rPr>
                              <w:rFonts w:hint="eastAsia"/>
                            </w:rPr>
                            <w:fldChar w:fldCharType="end"/>
                          </w:r>
                          <w:r>
                            <w:rPr>
                              <w:rFonts w:hint="eastAsia"/>
                            </w:rPr>
                            <w:t xml:space="preserve"> 页</w:t>
                          </w:r>
                        </w:p>
                      </w:txbxContent>
                    </wps:txbx>
                    <wps:bodyPr wrap="square" lIns="0" tIns="0" rIns="0" bIns="0" upright="0">
                      <a:spAutoFit/>
                    </wps:bodyPr>
                  </wps:wsp>
                </a:graphicData>
              </a:graphic>
            </wp:anchor>
          </w:drawing>
        </mc:Choice>
        <mc:Fallback>
          <w:pict>
            <v:shape id="_x0000_s1026" o:spid="_x0000_s1026" o:spt="202" type="#_x0000_t202" style="position:absolute;left:0pt;margin-top:0pt;height:11.65pt;width:84.95pt;mso-position-horizontal:center;mso-position-horizontal-relative:margin;z-index:251664384;mso-width-relative:page;mso-height-relative:page;" filled="f" stroked="f" coordsize="21600,21600" o:gfxdata="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z6i+NIAAAAEAQAADwAAAAAAAAABACAAAAAi&#10;AAAAZHJzL2Rvd25yZXYueG1sUEsBAhQAFAAAAAgAh07iQKmUa1bXAQAAqgMAAA4AAAAAAAAAAQAg&#10;AAAAIQEAAGRycy9lMm9Eb2MueG1sUEsFBgAAAAAGAAYAWQEAAGoFAAAAAA==&#10;">
              <v:fill on="f" focussize="0,0"/>
              <v:stroke on="f"/>
              <v:imagedata o:title=""/>
              <o:lock v:ext="edit" aspectratio="f"/>
              <v:textbox inset="0mm,0mm,0mm,0mm" style="mso-fit-shape-to-text:t;">
                <w:txbxContent>
                  <w:p>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101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101</w:t>
                    </w:r>
                    <w:r>
                      <w:rPr>
                        <w:rFonts w:hint="eastAsia"/>
                      </w:rPr>
                      <w:fldChar w:fldCharType="end"/>
                    </w:r>
                    <w:r>
                      <w:rPr>
                        <w:rFonts w:hint="eastAsia"/>
                      </w:rPr>
                      <w:t xml:space="preserve"> 页</w:t>
                    </w:r>
                  </w:p>
                </w:txbxContent>
              </v:textbox>
            </v:shape>
          </w:pict>
        </mc:Fallback>
      </mc:AlternateContent>
    </w:r>
    <w:r>
      <w:rPr>
        <w:rFonts w:hint="eastAsia"/>
      </w:rPr>
      <w:t>项目编号：</w:t>
    </w:r>
    <w:r>
      <w:rPr>
        <w:rFonts w:hint="eastAsia"/>
        <w:lang w:eastAsia="zh-CN"/>
      </w:rPr>
      <w:t>GDGC2207BX39</w:t>
    </w:r>
    <w:r>
      <w:t xml:space="preserve"> </w:t>
    </w:r>
    <w:r>
      <w:rPr>
        <w:rFonts w:hint="eastAsia"/>
      </w:rPr>
      <w:t xml:space="preserve">                 </w:t>
    </w:r>
    <w:r>
      <w:t xml:space="preserve">   </w:t>
    </w:r>
    <w:r>
      <w:rPr>
        <w:rFonts w:hint="eastAsia"/>
      </w:rPr>
      <w:t xml:space="preserve">                               </w:t>
    </w:r>
    <w:r>
      <w:t xml:space="preserve"> </w:t>
    </w:r>
    <w:r>
      <w:rPr>
        <w:rFonts w:hint="eastAsia"/>
      </w:rPr>
      <w:t>广东公采招标有限公司 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tabs>
        <w:tab w:val="clear" w:pos="4153"/>
        <w:tab w:val="clear" w:pos="8306"/>
      </w:tabs>
      <w:rPr>
        <w:rFonts w:hint="eastAsia" w:eastAsia="宋体"/>
        <w:lang w:eastAsia="zh-CN"/>
      </w:rPr>
    </w:pPr>
    <w:r>
      <w:rPr>
        <w:rFonts w:hint="eastAsia"/>
      </w:rPr>
      <w:drawing>
        <wp:inline distT="0" distB="0" distL="114300" distR="114300">
          <wp:extent cx="676910" cy="164465"/>
          <wp:effectExtent l="0" t="0" r="8890" b="6985"/>
          <wp:docPr id="5" name="图片 3" descr="pag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pagehead"/>
                  <pic:cNvPicPr>
                    <a:picLocks noChangeAspect="1"/>
                  </pic:cNvPicPr>
                </pic:nvPicPr>
                <pic:blipFill>
                  <a:blip r:embed="rId1"/>
                  <a:stretch>
                    <a:fillRect/>
                  </a:stretch>
                </pic:blipFill>
                <pic:spPr>
                  <a:xfrm>
                    <a:off x="0" y="0"/>
                    <a:ext cx="676910" cy="164465"/>
                  </a:xfrm>
                  <a:prstGeom prst="rect">
                    <a:avLst/>
                  </a:prstGeom>
                  <a:noFill/>
                  <a:ln>
                    <a:noFill/>
                  </a:ln>
                </pic:spPr>
              </pic:pic>
            </a:graphicData>
          </a:graphic>
        </wp:inline>
      </w:drawing>
    </w:r>
    <w:r>
      <w:rPr>
        <w:rFonts w:hint="eastAsia"/>
      </w:rPr>
      <w:tab/>
    </w:r>
    <w:r>
      <w:rPr>
        <w:rFonts w:hint="eastAsia"/>
      </w:rPr>
      <w:t xml:space="preserve">         </w:t>
    </w:r>
    <w:r>
      <w:t xml:space="preserve">         </w:t>
    </w:r>
    <w:r>
      <w:rPr>
        <w:rFonts w:hint="eastAsia"/>
      </w:rPr>
      <w:t xml:space="preserve">           </w:t>
    </w:r>
    <w:r>
      <w:rPr>
        <w:rFonts w:hint="eastAsia"/>
        <w:lang w:val="en-US" w:eastAsia="zh-CN"/>
      </w:rPr>
      <w:t xml:space="preserve">       </w:t>
    </w:r>
    <w:r>
      <w:rPr>
        <w:rFonts w:hint="eastAsia"/>
        <w:lang w:eastAsia="zh-CN"/>
      </w:rPr>
      <w:t>广州市团校2、4号楼电梯安装维修工程项目施工总承包（二次）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hint="eastAsia" w:eastAsia="宋体"/>
        <w:lang w:eastAsia="zh-CN"/>
      </w:rPr>
    </w:pPr>
    <w:r>
      <w:rPr>
        <w:rFonts w:hint="eastAsia"/>
      </w:rPr>
      <w:drawing>
        <wp:inline distT="0" distB="0" distL="114300" distR="114300">
          <wp:extent cx="724535" cy="164465"/>
          <wp:effectExtent l="0" t="0" r="18415" b="6985"/>
          <wp:docPr id="6" name="图片 2" descr="pag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pagehead"/>
                  <pic:cNvPicPr>
                    <a:picLocks noChangeAspect="1"/>
                  </pic:cNvPicPr>
                </pic:nvPicPr>
                <pic:blipFill>
                  <a:blip r:embed="rId1"/>
                  <a:stretch>
                    <a:fillRect/>
                  </a:stretch>
                </pic:blipFill>
                <pic:spPr>
                  <a:xfrm>
                    <a:off x="0" y="0"/>
                    <a:ext cx="724535" cy="164465"/>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t xml:space="preserve">      </w:t>
    </w:r>
    <w:r>
      <w:rPr>
        <w:rFonts w:hint="eastAsia"/>
      </w:rPr>
      <w:t xml:space="preserve">          </w:t>
    </w:r>
    <w:r>
      <w:rPr>
        <w:rFonts w:hint="eastAsia"/>
        <w:lang w:eastAsia="zh-CN"/>
      </w:rPr>
      <w:t>广州市团校2、4号楼电梯安装维修工程项目施工总承包（二次）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tabs>
        <w:tab w:val="left" w:pos="581"/>
      </w:tabs>
      <w:rPr>
        <w:rFonts w:hint="eastAsia" w:eastAsia="宋体"/>
        <w:lang w:eastAsia="zh-CN"/>
      </w:rPr>
    </w:pPr>
    <w:r>
      <w:rPr>
        <w:rFonts w:hint="eastAsia"/>
      </w:rPr>
      <w:drawing>
        <wp:inline distT="0" distB="0" distL="114300" distR="114300">
          <wp:extent cx="676910" cy="164465"/>
          <wp:effectExtent l="0" t="0" r="8890" b="6985"/>
          <wp:docPr id="9" name="图片 4" descr="pag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pagehead"/>
                  <pic:cNvPicPr>
                    <a:picLocks noChangeAspect="1"/>
                  </pic:cNvPicPr>
                </pic:nvPicPr>
                <pic:blipFill>
                  <a:blip r:embed="rId1"/>
                  <a:stretch>
                    <a:fillRect/>
                  </a:stretch>
                </pic:blipFill>
                <pic:spPr>
                  <a:xfrm>
                    <a:off x="0" y="0"/>
                    <a:ext cx="676910" cy="164465"/>
                  </a:xfrm>
                  <a:prstGeom prst="rect">
                    <a:avLst/>
                  </a:prstGeom>
                  <a:noFill/>
                  <a:ln>
                    <a:noFill/>
                  </a:ln>
                </pic:spPr>
              </pic:pic>
            </a:graphicData>
          </a:graphic>
        </wp:inline>
      </w:drawing>
    </w:r>
    <w:r>
      <w:rPr>
        <w:rFonts w:hint="eastAsia"/>
      </w:rPr>
      <w:tab/>
    </w:r>
    <w:r>
      <w:rPr>
        <w:rFonts w:hint="eastAsia"/>
      </w:rPr>
      <w:t xml:space="preserve">          </w:t>
    </w:r>
    <w:r>
      <w:t xml:space="preserve">                   </w:t>
    </w:r>
    <w:r>
      <w:rPr>
        <w:rFonts w:hint="eastAsia"/>
      </w:rPr>
      <w:t xml:space="preserve">    </w:t>
    </w:r>
    <w:r>
      <w:rPr>
        <w:rFonts w:hint="eastAsia"/>
        <w:lang w:val="en-US" w:eastAsia="zh-CN"/>
      </w:rPr>
      <w:t xml:space="preserve">     </w:t>
    </w:r>
    <w:r>
      <w:rPr>
        <w:rFonts w:hint="eastAsia"/>
        <w:lang w:eastAsia="zh-CN"/>
      </w:rPr>
      <w:t>广州市团校2、4号楼电梯安装维修工程项目施工总承包（二次）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hint="eastAsia" w:eastAsia="宋体"/>
        <w:lang w:eastAsia="zh-CN"/>
      </w:rPr>
    </w:pPr>
    <w:r>
      <w:rPr>
        <w:rFonts w:hint="eastAsia"/>
      </w:rPr>
      <w:drawing>
        <wp:inline distT="0" distB="0" distL="114300" distR="114300">
          <wp:extent cx="724535" cy="164465"/>
          <wp:effectExtent l="0" t="0" r="18415" b="6985"/>
          <wp:docPr id="12" name="图片 5" descr="pag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pagehead"/>
                  <pic:cNvPicPr>
                    <a:picLocks noChangeAspect="1"/>
                  </pic:cNvPicPr>
                </pic:nvPicPr>
                <pic:blipFill>
                  <a:blip r:embed="rId1"/>
                  <a:stretch>
                    <a:fillRect/>
                  </a:stretch>
                </pic:blipFill>
                <pic:spPr>
                  <a:xfrm>
                    <a:off x="0" y="0"/>
                    <a:ext cx="724535" cy="164465"/>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t xml:space="preserve">      </w:t>
    </w:r>
    <w:r>
      <w:rPr>
        <w:rFonts w:hint="eastAsia"/>
      </w:rPr>
      <w:t xml:space="preserve">    </w:t>
    </w:r>
    <w:r>
      <w:rPr>
        <w:rFonts w:hint="eastAsia"/>
        <w:lang w:eastAsia="zh-CN"/>
      </w:rPr>
      <w:t>广州市团校2、4号楼电梯安装维修工程项目施工总承包（二次）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7A79"/>
    <w:multiLevelType w:val="singleLevel"/>
    <w:tmpl w:val="81527A79"/>
    <w:lvl w:ilvl="0" w:tentative="0">
      <w:start w:val="1"/>
      <w:numFmt w:val="decimal"/>
      <w:lvlText w:val="%1."/>
      <w:lvlJc w:val="left"/>
      <w:pPr>
        <w:ind w:left="425" w:hanging="425"/>
      </w:pPr>
      <w:rPr>
        <w:rFonts w:hint="default"/>
      </w:rPr>
    </w:lvl>
  </w:abstractNum>
  <w:abstractNum w:abstractNumId="1">
    <w:nsid w:val="91D9A323"/>
    <w:multiLevelType w:val="singleLevel"/>
    <w:tmpl w:val="91D9A323"/>
    <w:lvl w:ilvl="0" w:tentative="0">
      <w:start w:val="1"/>
      <w:numFmt w:val="chineseCounting"/>
      <w:suff w:val="nothing"/>
      <w:lvlText w:val="（%1）"/>
      <w:lvlJc w:val="left"/>
      <w:pPr>
        <w:ind w:left="0" w:firstLine="420"/>
      </w:pPr>
      <w:rPr>
        <w:rFonts w:hint="eastAsia"/>
      </w:rPr>
    </w:lvl>
  </w:abstractNum>
  <w:abstractNum w:abstractNumId="2">
    <w:nsid w:val="9DB594BF"/>
    <w:multiLevelType w:val="multilevel"/>
    <w:tmpl w:val="9DB594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0DA3BB6"/>
    <w:multiLevelType w:val="singleLevel"/>
    <w:tmpl w:val="A0DA3BB6"/>
    <w:lvl w:ilvl="0" w:tentative="0">
      <w:start w:val="1"/>
      <w:numFmt w:val="decimal"/>
      <w:lvlText w:val="%1."/>
      <w:lvlJc w:val="left"/>
      <w:pPr>
        <w:ind w:left="425" w:hanging="425"/>
      </w:pPr>
      <w:rPr>
        <w:rFonts w:hint="default"/>
      </w:rPr>
    </w:lvl>
  </w:abstractNum>
  <w:abstractNum w:abstractNumId="4">
    <w:nsid w:val="A969AFF3"/>
    <w:multiLevelType w:val="singleLevel"/>
    <w:tmpl w:val="A969AFF3"/>
    <w:lvl w:ilvl="0" w:tentative="0">
      <w:start w:val="1"/>
      <w:numFmt w:val="decimal"/>
      <w:lvlText w:val="%1."/>
      <w:lvlJc w:val="left"/>
      <w:pPr>
        <w:ind w:left="425" w:hanging="425"/>
      </w:pPr>
      <w:rPr>
        <w:rFonts w:hint="default"/>
      </w:rPr>
    </w:lvl>
  </w:abstractNum>
  <w:abstractNum w:abstractNumId="5">
    <w:nsid w:val="B2C3D2B2"/>
    <w:multiLevelType w:val="singleLevel"/>
    <w:tmpl w:val="B2C3D2B2"/>
    <w:lvl w:ilvl="0" w:tentative="0">
      <w:start w:val="1"/>
      <w:numFmt w:val="decimal"/>
      <w:lvlText w:val="%1."/>
      <w:lvlJc w:val="left"/>
      <w:pPr>
        <w:ind w:left="425" w:hanging="425"/>
      </w:pPr>
      <w:rPr>
        <w:rFonts w:hint="default"/>
      </w:rPr>
    </w:lvl>
  </w:abstractNum>
  <w:abstractNum w:abstractNumId="6">
    <w:nsid w:val="B4DB28A7"/>
    <w:multiLevelType w:val="multilevel"/>
    <w:tmpl w:val="B4DB28A7"/>
    <w:lvl w:ilvl="0" w:tentative="0">
      <w:start w:val="1"/>
      <w:numFmt w:val="decimal"/>
      <w:lvlText w:val="36.%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BDB2A933"/>
    <w:multiLevelType w:val="singleLevel"/>
    <w:tmpl w:val="BDB2A933"/>
    <w:lvl w:ilvl="0" w:tentative="0">
      <w:start w:val="1"/>
      <w:numFmt w:val="bullet"/>
      <w:lvlText w:val=""/>
      <w:lvlJc w:val="left"/>
      <w:pPr>
        <w:ind w:left="420" w:hanging="420"/>
      </w:pPr>
      <w:rPr>
        <w:rFonts w:hint="default" w:ascii="Wingdings" w:hAnsi="Wingdings"/>
      </w:rPr>
    </w:lvl>
  </w:abstractNum>
  <w:abstractNum w:abstractNumId="8">
    <w:nsid w:val="BFCF8317"/>
    <w:multiLevelType w:val="singleLevel"/>
    <w:tmpl w:val="BFCF8317"/>
    <w:lvl w:ilvl="0" w:tentative="0">
      <w:start w:val="1"/>
      <w:numFmt w:val="bullet"/>
      <w:lvlText w:val=""/>
      <w:lvlJc w:val="left"/>
      <w:pPr>
        <w:ind w:left="420" w:hanging="420"/>
      </w:pPr>
      <w:rPr>
        <w:rFonts w:hint="default" w:ascii="Wingdings" w:hAnsi="Wingdings"/>
      </w:rPr>
    </w:lvl>
  </w:abstractNum>
  <w:abstractNum w:abstractNumId="9">
    <w:nsid w:val="C58FD0F0"/>
    <w:multiLevelType w:val="singleLevel"/>
    <w:tmpl w:val="C58FD0F0"/>
    <w:lvl w:ilvl="0" w:tentative="0">
      <w:start w:val="1"/>
      <w:numFmt w:val="bullet"/>
      <w:lvlText w:val=""/>
      <w:lvlJc w:val="left"/>
      <w:pPr>
        <w:ind w:left="420" w:hanging="420"/>
      </w:pPr>
      <w:rPr>
        <w:rFonts w:hint="default" w:ascii="Wingdings" w:hAnsi="Wingdings"/>
      </w:rPr>
    </w:lvl>
  </w:abstractNum>
  <w:abstractNum w:abstractNumId="10">
    <w:nsid w:val="CB27770E"/>
    <w:multiLevelType w:val="singleLevel"/>
    <w:tmpl w:val="CB27770E"/>
    <w:lvl w:ilvl="0" w:tentative="0">
      <w:start w:val="1"/>
      <w:numFmt w:val="chineseCounting"/>
      <w:suff w:val="nothing"/>
      <w:lvlText w:val="%1、"/>
      <w:lvlJc w:val="left"/>
      <w:pPr>
        <w:ind w:left="0" w:firstLine="420"/>
      </w:pPr>
      <w:rPr>
        <w:rFonts w:hint="eastAsia"/>
      </w:rPr>
    </w:lvl>
  </w:abstractNum>
  <w:abstractNum w:abstractNumId="11">
    <w:nsid w:val="CBB3F4A8"/>
    <w:multiLevelType w:val="singleLevel"/>
    <w:tmpl w:val="CBB3F4A8"/>
    <w:lvl w:ilvl="0" w:tentative="0">
      <w:start w:val="1"/>
      <w:numFmt w:val="decimal"/>
      <w:lvlText w:val="%1."/>
      <w:lvlJc w:val="left"/>
      <w:pPr>
        <w:ind w:left="425" w:hanging="425"/>
      </w:pPr>
      <w:rPr>
        <w:rFonts w:hint="default"/>
      </w:rPr>
    </w:lvl>
  </w:abstractNum>
  <w:abstractNum w:abstractNumId="12">
    <w:nsid w:val="CDDB9CC0"/>
    <w:multiLevelType w:val="singleLevel"/>
    <w:tmpl w:val="CDDB9CC0"/>
    <w:lvl w:ilvl="0" w:tentative="0">
      <w:start w:val="1"/>
      <w:numFmt w:val="decimal"/>
      <w:lvlText w:val="%1."/>
      <w:lvlJc w:val="left"/>
      <w:pPr>
        <w:ind w:left="425" w:hanging="425"/>
      </w:pPr>
      <w:rPr>
        <w:rFonts w:hint="default"/>
      </w:rPr>
    </w:lvl>
  </w:abstractNum>
  <w:abstractNum w:abstractNumId="13">
    <w:nsid w:val="CE30207D"/>
    <w:multiLevelType w:val="singleLevel"/>
    <w:tmpl w:val="CE30207D"/>
    <w:lvl w:ilvl="0" w:tentative="0">
      <w:start w:val="1"/>
      <w:numFmt w:val="chineseCounting"/>
      <w:suff w:val="nothing"/>
      <w:lvlText w:val="（%1）"/>
      <w:lvlJc w:val="left"/>
      <w:pPr>
        <w:ind w:left="0" w:firstLine="420"/>
      </w:pPr>
      <w:rPr>
        <w:rFonts w:hint="eastAsia"/>
      </w:rPr>
    </w:lvl>
  </w:abstractNum>
  <w:abstractNum w:abstractNumId="14">
    <w:nsid w:val="D15E50DE"/>
    <w:multiLevelType w:val="singleLevel"/>
    <w:tmpl w:val="D15E50DE"/>
    <w:lvl w:ilvl="0" w:tentative="0">
      <w:start w:val="1"/>
      <w:numFmt w:val="bullet"/>
      <w:lvlText w:val=""/>
      <w:lvlJc w:val="left"/>
      <w:pPr>
        <w:ind w:left="420" w:hanging="420"/>
      </w:pPr>
      <w:rPr>
        <w:rFonts w:hint="default" w:ascii="Wingdings" w:hAnsi="Wingdings"/>
      </w:rPr>
    </w:lvl>
  </w:abstractNum>
  <w:abstractNum w:abstractNumId="15">
    <w:nsid w:val="D58B1F79"/>
    <w:multiLevelType w:val="singleLevel"/>
    <w:tmpl w:val="D58B1F79"/>
    <w:lvl w:ilvl="0" w:tentative="0">
      <w:start w:val="1"/>
      <w:numFmt w:val="decimal"/>
      <w:lvlText w:val="%1."/>
      <w:lvlJc w:val="left"/>
      <w:pPr>
        <w:ind w:left="420" w:hanging="420"/>
      </w:pPr>
      <w:rPr>
        <w:rFonts w:hint="default"/>
      </w:rPr>
    </w:lvl>
  </w:abstractNum>
  <w:abstractNum w:abstractNumId="16">
    <w:nsid w:val="D936F4A6"/>
    <w:multiLevelType w:val="multilevel"/>
    <w:tmpl w:val="D936F4A6"/>
    <w:lvl w:ilvl="0" w:tentative="0">
      <w:start w:val="1"/>
      <w:numFmt w:val="decimal"/>
      <w:lvlText w:val="3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E225DED9"/>
    <w:multiLevelType w:val="multilevel"/>
    <w:tmpl w:val="E225DED9"/>
    <w:lvl w:ilvl="0" w:tentative="0">
      <w:start w:val="1"/>
      <w:numFmt w:val="decimal"/>
      <w:lvlText w:val="4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E398495F"/>
    <w:multiLevelType w:val="multilevel"/>
    <w:tmpl w:val="E398495F"/>
    <w:lvl w:ilvl="0" w:tentative="0">
      <w:start w:val="1"/>
      <w:numFmt w:val="decimal"/>
      <w:lvlText w:val="3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E5C53419"/>
    <w:multiLevelType w:val="singleLevel"/>
    <w:tmpl w:val="E5C53419"/>
    <w:lvl w:ilvl="0" w:tentative="0">
      <w:start w:val="1"/>
      <w:numFmt w:val="decimalEnclosedCircleChinese"/>
      <w:suff w:val="nothing"/>
      <w:lvlText w:val="%1　"/>
      <w:lvlJc w:val="left"/>
      <w:pPr>
        <w:ind w:left="0" w:firstLine="400"/>
      </w:pPr>
      <w:rPr>
        <w:rFonts w:hint="eastAsia"/>
      </w:rPr>
    </w:lvl>
  </w:abstractNum>
  <w:abstractNum w:abstractNumId="20">
    <w:nsid w:val="EBA4F905"/>
    <w:multiLevelType w:val="singleLevel"/>
    <w:tmpl w:val="EBA4F905"/>
    <w:lvl w:ilvl="0" w:tentative="0">
      <w:start w:val="1"/>
      <w:numFmt w:val="bullet"/>
      <w:lvlText w:val=""/>
      <w:lvlJc w:val="left"/>
      <w:pPr>
        <w:ind w:left="420" w:hanging="420"/>
      </w:pPr>
      <w:rPr>
        <w:rFonts w:hint="default" w:ascii="Wingdings" w:hAnsi="Wingdings"/>
      </w:rPr>
    </w:lvl>
  </w:abstractNum>
  <w:abstractNum w:abstractNumId="21">
    <w:nsid w:val="EC1755F2"/>
    <w:multiLevelType w:val="singleLevel"/>
    <w:tmpl w:val="EC1755F2"/>
    <w:lvl w:ilvl="0" w:tentative="0">
      <w:start w:val="1"/>
      <w:numFmt w:val="bullet"/>
      <w:lvlText w:val=""/>
      <w:lvlJc w:val="left"/>
      <w:pPr>
        <w:ind w:left="420" w:hanging="420"/>
      </w:pPr>
      <w:rPr>
        <w:rFonts w:hint="default" w:ascii="Wingdings" w:hAnsi="Wingdings"/>
      </w:rPr>
    </w:lvl>
  </w:abstractNum>
  <w:abstractNum w:abstractNumId="22">
    <w:nsid w:val="F6ABD212"/>
    <w:multiLevelType w:val="singleLevel"/>
    <w:tmpl w:val="F6ABD212"/>
    <w:lvl w:ilvl="0" w:tentative="0">
      <w:start w:val="1"/>
      <w:numFmt w:val="decimal"/>
      <w:lvlText w:val="%1."/>
      <w:lvlJc w:val="left"/>
      <w:pPr>
        <w:ind w:left="425" w:hanging="425"/>
      </w:pPr>
      <w:rPr>
        <w:rFonts w:hint="default"/>
      </w:rPr>
    </w:lvl>
  </w:abstractNum>
  <w:abstractNum w:abstractNumId="23">
    <w:nsid w:val="FFFC1603"/>
    <w:multiLevelType w:val="singleLevel"/>
    <w:tmpl w:val="FFFC1603"/>
    <w:lvl w:ilvl="0" w:tentative="0">
      <w:start w:val="1"/>
      <w:numFmt w:val="bullet"/>
      <w:lvlText w:val=""/>
      <w:lvlJc w:val="left"/>
      <w:pPr>
        <w:ind w:left="420" w:hanging="420"/>
      </w:pPr>
      <w:rPr>
        <w:rFonts w:hint="default" w:ascii="Wingdings" w:hAnsi="Wingdings"/>
      </w:rPr>
    </w:lvl>
  </w:abstractNum>
  <w:abstractNum w:abstractNumId="24">
    <w:nsid w:val="0000000E"/>
    <w:multiLevelType w:val="multilevel"/>
    <w:tmpl w:val="0000000E"/>
    <w:lvl w:ilvl="0" w:tentative="0">
      <w:start w:val="1"/>
      <w:numFmt w:val="japaneseCounting"/>
      <w:lvlText w:val="%1、"/>
      <w:lvlJc w:val="left"/>
      <w:pPr>
        <w:tabs>
          <w:tab w:val="left" w:pos="962"/>
        </w:tabs>
        <w:ind w:left="962" w:hanging="48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25">
    <w:nsid w:val="00000013"/>
    <w:multiLevelType w:val="singleLevel"/>
    <w:tmpl w:val="00000013"/>
    <w:lvl w:ilvl="0" w:tentative="0">
      <w:start w:val="1"/>
      <w:numFmt w:val="decimal"/>
      <w:lvlText w:val="%1."/>
      <w:lvlJc w:val="left"/>
      <w:pPr>
        <w:ind w:left="425" w:hanging="425"/>
      </w:pPr>
      <w:rPr>
        <w:rFonts w:hint="default"/>
      </w:rPr>
    </w:lvl>
  </w:abstractNum>
  <w:abstractNum w:abstractNumId="26">
    <w:nsid w:val="00000016"/>
    <w:multiLevelType w:val="multilevel"/>
    <w:tmpl w:val="00000016"/>
    <w:lvl w:ilvl="0" w:tentative="0">
      <w:start w:val="1"/>
      <w:numFmt w:val="decimal"/>
      <w:lvlText w:val="%1."/>
      <w:lvlJc w:val="left"/>
      <w:pPr>
        <w:tabs>
          <w:tab w:val="left" w:pos="425"/>
        </w:tabs>
        <w:ind w:left="425" w:hanging="425"/>
      </w:pPr>
      <w:rPr>
        <w:rFonts w:ascii="宋体" w:hAnsi="宋体" w:eastAsia="宋体"/>
        <w:b w:val="0"/>
        <w:sz w:val="21"/>
        <w:szCs w:val="21"/>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7">
    <w:nsid w:val="0000002B"/>
    <w:multiLevelType w:val="multilevel"/>
    <w:tmpl w:val="0000002B"/>
    <w:lvl w:ilvl="0" w:tentative="0">
      <w:start w:val="1"/>
      <w:numFmt w:val="decimal"/>
      <w:lvlText w:val="%1."/>
      <w:lvlJc w:val="left"/>
      <w:pPr>
        <w:tabs>
          <w:tab w:val="left" w:pos="425"/>
        </w:tabs>
        <w:ind w:left="425" w:hanging="425"/>
      </w:pPr>
      <w:rPr>
        <w:rFonts w:ascii="宋体" w:hAnsi="宋体" w:eastAsia="宋体"/>
        <w:b w:val="0"/>
        <w:sz w:val="21"/>
        <w:szCs w:val="21"/>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8">
    <w:nsid w:val="0000008D"/>
    <w:multiLevelType w:val="multilevel"/>
    <w:tmpl w:val="0000008D"/>
    <w:lvl w:ilvl="0" w:tentative="0">
      <w:start w:val="1"/>
      <w:numFmt w:val="decimal"/>
      <w:suff w:val="nothing"/>
      <w:lvlText w:val="%1、"/>
      <w:lvlJc w:val="left"/>
    </w:lvl>
    <w:lvl w:ilvl="1" w:tentative="0">
      <w:start w:val="1"/>
      <w:numFmt w:val="none"/>
      <w:lvlText w:val=""/>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9">
    <w:nsid w:val="026A5249"/>
    <w:multiLevelType w:val="multilevel"/>
    <w:tmpl w:val="026A5249"/>
    <w:lvl w:ilvl="0" w:tentative="0">
      <w:start w:val="1"/>
      <w:numFmt w:val="none"/>
      <w:lvlText w:val="34."/>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4."/>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0">
    <w:nsid w:val="03BB51DD"/>
    <w:multiLevelType w:val="multilevel"/>
    <w:tmpl w:val="03BB51DD"/>
    <w:lvl w:ilvl="0" w:tentative="0">
      <w:start w:val="1"/>
      <w:numFmt w:val="none"/>
      <w:lvlText w:val="36.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37."/>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1">
    <w:nsid w:val="043217E5"/>
    <w:multiLevelType w:val="multilevel"/>
    <w:tmpl w:val="043217E5"/>
    <w:lvl w:ilvl="0" w:tentative="0">
      <w:start w:val="1"/>
      <w:numFmt w:val="none"/>
      <w:lvlText w:val="2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2">
    <w:nsid w:val="079C2A34"/>
    <w:multiLevelType w:val="singleLevel"/>
    <w:tmpl w:val="079C2A34"/>
    <w:lvl w:ilvl="0" w:tentative="0">
      <w:start w:val="2"/>
      <w:numFmt w:val="chineseCounting"/>
      <w:suff w:val="space"/>
      <w:lvlText w:val="第%1章"/>
      <w:lvlJc w:val="left"/>
      <w:rPr>
        <w:rFonts w:hint="eastAsia"/>
      </w:rPr>
    </w:lvl>
  </w:abstractNum>
  <w:abstractNum w:abstractNumId="33">
    <w:nsid w:val="0A383EFD"/>
    <w:multiLevelType w:val="multilevel"/>
    <w:tmpl w:val="0A383EFD"/>
    <w:lvl w:ilvl="0" w:tentative="0">
      <w:start w:val="1"/>
      <w:numFmt w:val="chineseCountingThousand"/>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0A406128"/>
    <w:multiLevelType w:val="multilevel"/>
    <w:tmpl w:val="0A406128"/>
    <w:lvl w:ilvl="0" w:tentative="0">
      <w:start w:val="1"/>
      <w:numFmt w:val="none"/>
      <w:lvlText w:val="29."/>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5">
    <w:nsid w:val="0C0E09A7"/>
    <w:multiLevelType w:val="singleLevel"/>
    <w:tmpl w:val="0C0E09A7"/>
    <w:lvl w:ilvl="0" w:tentative="0">
      <w:start w:val="1"/>
      <w:numFmt w:val="bullet"/>
      <w:lvlText w:val=""/>
      <w:lvlJc w:val="left"/>
      <w:pPr>
        <w:ind w:left="420" w:hanging="420"/>
      </w:pPr>
      <w:rPr>
        <w:rFonts w:hint="default" w:ascii="Wingdings" w:hAnsi="Wingdings"/>
      </w:rPr>
    </w:lvl>
  </w:abstractNum>
  <w:abstractNum w:abstractNumId="36">
    <w:nsid w:val="0C4317F6"/>
    <w:multiLevelType w:val="multilevel"/>
    <w:tmpl w:val="0C4317F6"/>
    <w:lvl w:ilvl="0" w:tentative="0">
      <w:start w:val="1"/>
      <w:numFmt w:val="none"/>
      <w:lvlText w:val="27.1"/>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7">
    <w:nsid w:val="104D6286"/>
    <w:multiLevelType w:val="singleLevel"/>
    <w:tmpl w:val="104D6286"/>
    <w:lvl w:ilvl="0" w:tentative="0">
      <w:start w:val="1"/>
      <w:numFmt w:val="decimal"/>
      <w:lvlText w:val="%1."/>
      <w:lvlJc w:val="left"/>
      <w:pPr>
        <w:ind w:left="425" w:hanging="425"/>
      </w:pPr>
      <w:rPr>
        <w:rFonts w:hint="default"/>
      </w:rPr>
    </w:lvl>
  </w:abstractNum>
  <w:abstractNum w:abstractNumId="38">
    <w:nsid w:val="11563715"/>
    <w:multiLevelType w:val="multilevel"/>
    <w:tmpl w:val="11563715"/>
    <w:lvl w:ilvl="0" w:tentative="0">
      <w:start w:val="1"/>
      <w:numFmt w:val="none"/>
      <w:lvlText w:val="28.2"/>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9">
    <w:nsid w:val="14287C06"/>
    <w:multiLevelType w:val="multilevel"/>
    <w:tmpl w:val="14287C06"/>
    <w:lvl w:ilvl="0" w:tentative="0">
      <w:start w:val="1"/>
      <w:numFmt w:val="none"/>
      <w:lvlText w:val="4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4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0">
    <w:nsid w:val="142A5696"/>
    <w:multiLevelType w:val="multilevel"/>
    <w:tmpl w:val="142A5696"/>
    <w:lvl w:ilvl="0" w:tentative="0">
      <w:start w:val="1"/>
      <w:numFmt w:val="none"/>
      <w:lvlText w:val="28."/>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1">
    <w:nsid w:val="1A206D44"/>
    <w:multiLevelType w:val="multilevel"/>
    <w:tmpl w:val="1A206D4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2">
    <w:nsid w:val="1C1451E5"/>
    <w:multiLevelType w:val="singleLevel"/>
    <w:tmpl w:val="1C1451E5"/>
    <w:lvl w:ilvl="0" w:tentative="0">
      <w:start w:val="1"/>
      <w:numFmt w:val="decimal"/>
      <w:lvlText w:val="%1."/>
      <w:lvlJc w:val="left"/>
      <w:pPr>
        <w:ind w:left="425" w:hanging="425"/>
      </w:pPr>
      <w:rPr>
        <w:rFonts w:hint="default"/>
      </w:rPr>
    </w:lvl>
  </w:abstractNum>
  <w:abstractNum w:abstractNumId="43">
    <w:nsid w:val="1EB073B2"/>
    <w:multiLevelType w:val="multilevel"/>
    <w:tmpl w:val="1EB073B2"/>
    <w:lvl w:ilvl="0" w:tentative="0">
      <w:start w:val="1"/>
      <w:numFmt w:val="none"/>
      <w:lvlText w:val="24.1"/>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4">
    <w:nsid w:val="23884C0F"/>
    <w:multiLevelType w:val="multilevel"/>
    <w:tmpl w:val="23884C0F"/>
    <w:lvl w:ilvl="0" w:tentative="0">
      <w:start w:val="1"/>
      <w:numFmt w:val="none"/>
      <w:lvlText w:val="23.1"/>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5">
    <w:nsid w:val="27F92373"/>
    <w:multiLevelType w:val="multilevel"/>
    <w:tmpl w:val="27F92373"/>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3."/>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46">
    <w:nsid w:val="2C93366C"/>
    <w:multiLevelType w:val="multilevel"/>
    <w:tmpl w:val="2C93366C"/>
    <w:lvl w:ilvl="0" w:tentative="0">
      <w:start w:val="1"/>
      <w:numFmt w:val="none"/>
      <w:lvlText w:val="29.2"/>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7">
    <w:nsid w:val="2E1F20A3"/>
    <w:multiLevelType w:val="singleLevel"/>
    <w:tmpl w:val="2E1F20A3"/>
    <w:lvl w:ilvl="0" w:tentative="0">
      <w:start w:val="1"/>
      <w:numFmt w:val="bullet"/>
      <w:lvlText w:val=""/>
      <w:lvlJc w:val="left"/>
      <w:pPr>
        <w:ind w:left="420" w:hanging="420"/>
      </w:pPr>
      <w:rPr>
        <w:rFonts w:hint="default" w:ascii="Wingdings" w:hAnsi="Wingdings"/>
      </w:rPr>
    </w:lvl>
  </w:abstractNum>
  <w:abstractNum w:abstractNumId="48">
    <w:nsid w:val="33EB7F88"/>
    <w:multiLevelType w:val="multilevel"/>
    <w:tmpl w:val="33EB7F8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8."/>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49">
    <w:nsid w:val="37C820CF"/>
    <w:multiLevelType w:val="multilevel"/>
    <w:tmpl w:val="37C820CF"/>
    <w:lvl w:ilvl="0" w:tentative="0">
      <w:start w:val="1"/>
      <w:numFmt w:val="none"/>
      <w:lvlText w:val="3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5.3"/>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0">
    <w:nsid w:val="39FE7979"/>
    <w:multiLevelType w:val="multilevel"/>
    <w:tmpl w:val="39FE7979"/>
    <w:lvl w:ilvl="0" w:tentative="0">
      <w:start w:val="1"/>
      <w:numFmt w:val="none"/>
      <w:lvlText w:val="22."/>
      <w:lvlJc w:val="left"/>
      <w:pPr>
        <w:ind w:left="425" w:hanging="425"/>
      </w:pPr>
      <w:rPr>
        <w:rFonts w:hint="default" w:ascii="宋体" w:hAnsi="宋体" w:eastAsia="宋体" w:cs="宋体"/>
      </w:rPr>
    </w:lvl>
    <w:lvl w:ilvl="1" w:tentative="0">
      <w:start w:val="1"/>
      <w:numFmt w:val="decimal"/>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1">
    <w:nsid w:val="3D0949E9"/>
    <w:multiLevelType w:val="multilevel"/>
    <w:tmpl w:val="3D0949E9"/>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0."/>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52">
    <w:nsid w:val="427C4043"/>
    <w:multiLevelType w:val="multilevel"/>
    <w:tmpl w:val="427C4043"/>
    <w:lvl w:ilvl="0" w:tentative="0">
      <w:start w:val="1"/>
      <w:numFmt w:val="decimal"/>
      <w:lvlText w:val="37.%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3">
    <w:nsid w:val="46BE2C99"/>
    <w:multiLevelType w:val="multilevel"/>
    <w:tmpl w:val="46BE2C99"/>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1."/>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54">
    <w:nsid w:val="48A0AE42"/>
    <w:multiLevelType w:val="multilevel"/>
    <w:tmpl w:val="48A0AE42"/>
    <w:lvl w:ilvl="0" w:tentative="0">
      <w:start w:val="1"/>
      <w:numFmt w:val="decimal"/>
      <w:lvlText w:val="3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5">
    <w:nsid w:val="4A992166"/>
    <w:multiLevelType w:val="multilevel"/>
    <w:tmpl w:val="4A992166"/>
    <w:lvl w:ilvl="0" w:tentative="0">
      <w:start w:val="1"/>
      <w:numFmt w:val="none"/>
      <w:lvlText w:val="28.1"/>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6">
    <w:nsid w:val="4C2330CD"/>
    <w:multiLevelType w:val="multilevel"/>
    <w:tmpl w:val="4C2330CD"/>
    <w:lvl w:ilvl="0" w:tentative="0">
      <w:start w:val="1"/>
      <w:numFmt w:val="none"/>
      <w:lvlText w:val="34.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35."/>
      <w:lvlJc w:val="left"/>
      <w:pPr>
        <w:ind w:left="850" w:hanging="850"/>
      </w:pPr>
      <w:rPr>
        <w:rFonts w:hint="default"/>
      </w:rPr>
    </w:lvl>
    <w:lvl w:ilvl="4" w:tentative="0">
      <w:start w:val="1"/>
      <w:numFmt w:val="none"/>
      <w:lvlText w:val="34."/>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7">
    <w:nsid w:val="538A1E2B"/>
    <w:multiLevelType w:val="multilevel"/>
    <w:tmpl w:val="538A1E2B"/>
    <w:lvl w:ilvl="0" w:tentative="0">
      <w:start w:val="1"/>
      <w:numFmt w:val="none"/>
      <w:lvlText w:val="42."/>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8">
    <w:nsid w:val="53EE8785"/>
    <w:multiLevelType w:val="multilevel"/>
    <w:tmpl w:val="53EE8785"/>
    <w:lvl w:ilvl="0" w:tentative="0">
      <w:start w:val="1"/>
      <w:numFmt w:val="decimal"/>
      <w:lvlText w:val="30.%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9">
    <w:nsid w:val="5754EA74"/>
    <w:multiLevelType w:val="multilevel"/>
    <w:tmpl w:val="5754EA74"/>
    <w:lvl w:ilvl="0" w:tentative="0">
      <w:start w:val="1"/>
      <w:numFmt w:val="chineseCounting"/>
      <w:suff w:val="nothing"/>
      <w:lvlText w:val="%1、"/>
      <w:lvlJc w:val="left"/>
      <w:pPr>
        <w:ind w:left="0" w:firstLine="0"/>
      </w:pPr>
      <w:rPr>
        <w:rFonts w:hint="eastAsia"/>
        <w:lang w:val="en-US"/>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b/>
        <w:bCs/>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0">
    <w:nsid w:val="57617D6B"/>
    <w:multiLevelType w:val="multilevel"/>
    <w:tmpl w:val="57617D6B"/>
    <w:lvl w:ilvl="0" w:tentative="0">
      <w:start w:val="1"/>
      <w:numFmt w:val="none"/>
      <w:lvlText w:val="29.1"/>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1">
    <w:nsid w:val="5879563E"/>
    <w:multiLevelType w:val="multilevel"/>
    <w:tmpl w:val="5879563E"/>
    <w:lvl w:ilvl="0" w:tentative="0">
      <w:start w:val="1"/>
      <w:numFmt w:val="none"/>
      <w:lvlText w:val="3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5.2"/>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2">
    <w:nsid w:val="58C7ACE0"/>
    <w:multiLevelType w:val="singleLevel"/>
    <w:tmpl w:val="58C7ACE0"/>
    <w:lvl w:ilvl="0" w:tentative="0">
      <w:start w:val="1"/>
      <w:numFmt w:val="decimal"/>
      <w:suff w:val="nothing"/>
      <w:lvlText w:val="%1、"/>
      <w:lvlJc w:val="left"/>
      <w:pPr>
        <w:ind w:left="0" w:firstLine="420"/>
      </w:pPr>
      <w:rPr>
        <w:rFonts w:hint="default"/>
      </w:rPr>
    </w:lvl>
  </w:abstractNum>
  <w:abstractNum w:abstractNumId="63">
    <w:nsid w:val="58C7AEB1"/>
    <w:multiLevelType w:val="singleLevel"/>
    <w:tmpl w:val="58C7AEB1"/>
    <w:lvl w:ilvl="0" w:tentative="0">
      <w:start w:val="1"/>
      <w:numFmt w:val="decimal"/>
      <w:suff w:val="nothing"/>
      <w:lvlText w:val="%1、"/>
      <w:lvlJc w:val="left"/>
      <w:pPr>
        <w:ind w:left="0" w:firstLine="420"/>
      </w:pPr>
      <w:rPr>
        <w:rFonts w:hint="default"/>
      </w:rPr>
    </w:lvl>
  </w:abstractNum>
  <w:abstractNum w:abstractNumId="64">
    <w:nsid w:val="59F9E28D"/>
    <w:multiLevelType w:val="singleLevel"/>
    <w:tmpl w:val="59F9E28D"/>
    <w:lvl w:ilvl="0" w:tentative="0">
      <w:start w:val="1"/>
      <w:numFmt w:val="decimal"/>
      <w:lvlText w:val="(%1)"/>
      <w:lvlJc w:val="left"/>
      <w:pPr>
        <w:ind w:left="425" w:hanging="425"/>
      </w:pPr>
      <w:rPr>
        <w:rFonts w:hint="default"/>
      </w:rPr>
    </w:lvl>
  </w:abstractNum>
  <w:abstractNum w:abstractNumId="65">
    <w:nsid w:val="59F9EB6C"/>
    <w:multiLevelType w:val="singleLevel"/>
    <w:tmpl w:val="59F9EB6C"/>
    <w:lvl w:ilvl="0" w:tentative="0">
      <w:start w:val="1"/>
      <w:numFmt w:val="decimal"/>
      <w:lvlText w:val="(%1)"/>
      <w:lvlJc w:val="left"/>
      <w:pPr>
        <w:ind w:left="425" w:hanging="425"/>
      </w:pPr>
      <w:rPr>
        <w:rFonts w:hint="default"/>
      </w:rPr>
    </w:lvl>
  </w:abstractNum>
  <w:abstractNum w:abstractNumId="66">
    <w:nsid w:val="5A13ED8E"/>
    <w:multiLevelType w:val="singleLevel"/>
    <w:tmpl w:val="5A13ED8E"/>
    <w:lvl w:ilvl="0" w:tentative="0">
      <w:start w:val="1"/>
      <w:numFmt w:val="decimal"/>
      <w:suff w:val="nothing"/>
      <w:lvlText w:val="%1、"/>
      <w:lvlJc w:val="left"/>
    </w:lvl>
  </w:abstractNum>
  <w:abstractNum w:abstractNumId="67">
    <w:nsid w:val="5A13F20F"/>
    <w:multiLevelType w:val="singleLevel"/>
    <w:tmpl w:val="5A13F20F"/>
    <w:lvl w:ilvl="0" w:tentative="0">
      <w:start w:val="1"/>
      <w:numFmt w:val="decimal"/>
      <w:suff w:val="nothing"/>
      <w:lvlText w:val="%1、"/>
      <w:lvlJc w:val="left"/>
    </w:lvl>
  </w:abstractNum>
  <w:abstractNum w:abstractNumId="68">
    <w:nsid w:val="5A143237"/>
    <w:multiLevelType w:val="singleLevel"/>
    <w:tmpl w:val="5A143237"/>
    <w:lvl w:ilvl="0" w:tentative="0">
      <w:start w:val="1"/>
      <w:numFmt w:val="decimal"/>
      <w:lvlText w:val="%1."/>
      <w:lvlJc w:val="left"/>
      <w:pPr>
        <w:ind w:left="425" w:hanging="425"/>
      </w:pPr>
      <w:rPr>
        <w:rFonts w:hint="default"/>
      </w:rPr>
    </w:lvl>
  </w:abstractNum>
  <w:abstractNum w:abstractNumId="69">
    <w:nsid w:val="5A1434F7"/>
    <w:multiLevelType w:val="singleLevel"/>
    <w:tmpl w:val="5A1434F7"/>
    <w:lvl w:ilvl="0" w:tentative="0">
      <w:start w:val="1"/>
      <w:numFmt w:val="decimal"/>
      <w:suff w:val="nothing"/>
      <w:lvlText w:val="%1、"/>
      <w:lvlJc w:val="left"/>
    </w:lvl>
  </w:abstractNum>
  <w:abstractNum w:abstractNumId="70">
    <w:nsid w:val="5A64B232"/>
    <w:multiLevelType w:val="singleLevel"/>
    <w:tmpl w:val="5A64B232"/>
    <w:lvl w:ilvl="0" w:tentative="0">
      <w:start w:val="1"/>
      <w:numFmt w:val="chineseCounting"/>
      <w:suff w:val="nothing"/>
      <w:lvlText w:val="%1、"/>
      <w:lvlJc w:val="left"/>
      <w:pPr>
        <w:ind w:left="0" w:firstLine="420"/>
      </w:pPr>
      <w:rPr>
        <w:rFonts w:hint="eastAsia"/>
      </w:rPr>
    </w:lvl>
  </w:abstractNum>
  <w:abstractNum w:abstractNumId="71">
    <w:nsid w:val="5A743E57"/>
    <w:multiLevelType w:val="singleLevel"/>
    <w:tmpl w:val="5A743E57"/>
    <w:lvl w:ilvl="0" w:tentative="0">
      <w:start w:val="1"/>
      <w:numFmt w:val="decimal"/>
      <w:suff w:val="nothing"/>
      <w:lvlText w:val="%1、"/>
      <w:lvlJc w:val="left"/>
    </w:lvl>
  </w:abstractNum>
  <w:abstractNum w:abstractNumId="72">
    <w:nsid w:val="5A7C17E7"/>
    <w:multiLevelType w:val="singleLevel"/>
    <w:tmpl w:val="5A7C17E7"/>
    <w:lvl w:ilvl="0" w:tentative="0">
      <w:start w:val="1"/>
      <w:numFmt w:val="decimal"/>
      <w:lvlText w:val="(%1)"/>
      <w:lvlJc w:val="left"/>
      <w:pPr>
        <w:ind w:left="425" w:hanging="425"/>
      </w:pPr>
      <w:rPr>
        <w:rFonts w:hint="default"/>
      </w:rPr>
    </w:lvl>
  </w:abstractNum>
  <w:abstractNum w:abstractNumId="73">
    <w:nsid w:val="5A7C1F81"/>
    <w:multiLevelType w:val="singleLevel"/>
    <w:tmpl w:val="5A7C1F81"/>
    <w:lvl w:ilvl="0" w:tentative="0">
      <w:start w:val="1"/>
      <w:numFmt w:val="chineseCounting"/>
      <w:suff w:val="nothing"/>
      <w:lvlText w:val="（%1）"/>
      <w:lvlJc w:val="left"/>
      <w:pPr>
        <w:ind w:left="0" w:firstLine="420"/>
      </w:pPr>
      <w:rPr>
        <w:rFonts w:hint="eastAsia"/>
      </w:rPr>
    </w:lvl>
  </w:abstractNum>
  <w:abstractNum w:abstractNumId="74">
    <w:nsid w:val="5A7C1F9C"/>
    <w:multiLevelType w:val="singleLevel"/>
    <w:tmpl w:val="5A7C1F9C"/>
    <w:lvl w:ilvl="0" w:tentative="0">
      <w:start w:val="1"/>
      <w:numFmt w:val="chineseCounting"/>
      <w:suff w:val="nothing"/>
      <w:lvlText w:val="（%1）"/>
      <w:lvlJc w:val="left"/>
      <w:pPr>
        <w:ind w:left="0" w:firstLine="420"/>
      </w:pPr>
      <w:rPr>
        <w:rFonts w:hint="eastAsia"/>
      </w:rPr>
    </w:lvl>
  </w:abstractNum>
  <w:abstractNum w:abstractNumId="75">
    <w:nsid w:val="5A7C1FB1"/>
    <w:multiLevelType w:val="singleLevel"/>
    <w:tmpl w:val="5A7C1FB1"/>
    <w:lvl w:ilvl="0" w:tentative="0">
      <w:start w:val="1"/>
      <w:numFmt w:val="chineseCounting"/>
      <w:suff w:val="nothing"/>
      <w:lvlText w:val="（%1）"/>
      <w:lvlJc w:val="left"/>
      <w:pPr>
        <w:ind w:left="0" w:firstLine="420"/>
      </w:pPr>
      <w:rPr>
        <w:rFonts w:hint="eastAsia"/>
      </w:rPr>
    </w:lvl>
  </w:abstractNum>
  <w:abstractNum w:abstractNumId="76">
    <w:nsid w:val="5A7C1FCA"/>
    <w:multiLevelType w:val="singleLevel"/>
    <w:tmpl w:val="5A7C1FCA"/>
    <w:lvl w:ilvl="0" w:tentative="0">
      <w:start w:val="1"/>
      <w:numFmt w:val="chineseCounting"/>
      <w:suff w:val="nothing"/>
      <w:lvlText w:val="（%1）"/>
      <w:lvlJc w:val="left"/>
      <w:pPr>
        <w:ind w:left="0" w:firstLine="420"/>
      </w:pPr>
      <w:rPr>
        <w:rFonts w:hint="eastAsia"/>
      </w:rPr>
    </w:lvl>
  </w:abstractNum>
  <w:abstractNum w:abstractNumId="77">
    <w:nsid w:val="5A7C2047"/>
    <w:multiLevelType w:val="singleLevel"/>
    <w:tmpl w:val="5A7C2047"/>
    <w:lvl w:ilvl="0" w:tentative="0">
      <w:start w:val="1"/>
      <w:numFmt w:val="decimal"/>
      <w:lvlText w:val="%1."/>
      <w:lvlJc w:val="left"/>
      <w:pPr>
        <w:ind w:left="425" w:hanging="425"/>
      </w:pPr>
      <w:rPr>
        <w:rFonts w:hint="default"/>
      </w:rPr>
    </w:lvl>
  </w:abstractNum>
  <w:abstractNum w:abstractNumId="78">
    <w:nsid w:val="5A7C20CC"/>
    <w:multiLevelType w:val="multilevel"/>
    <w:tmpl w:val="5A7C20CC"/>
    <w:lvl w:ilvl="0" w:tentative="0">
      <w:start w:val="1"/>
      <w:numFmt w:val="japaneseCounting"/>
      <w:lvlText w:val="%1、"/>
      <w:lvlJc w:val="left"/>
      <w:pPr>
        <w:tabs>
          <w:tab w:val="left" w:pos="962"/>
        </w:tabs>
        <w:ind w:left="962" w:hanging="48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79">
    <w:nsid w:val="5A7C20E2"/>
    <w:multiLevelType w:val="singleLevel"/>
    <w:tmpl w:val="5A7C20E2"/>
    <w:lvl w:ilvl="0" w:tentative="0">
      <w:start w:val="1"/>
      <w:numFmt w:val="decimal"/>
      <w:lvlText w:val="(%1)"/>
      <w:lvlJc w:val="left"/>
      <w:pPr>
        <w:ind w:left="425" w:hanging="425"/>
      </w:pPr>
      <w:rPr>
        <w:rFonts w:hint="default"/>
      </w:rPr>
    </w:lvl>
  </w:abstractNum>
  <w:abstractNum w:abstractNumId="80">
    <w:nsid w:val="5A7C2180"/>
    <w:multiLevelType w:val="multilevel"/>
    <w:tmpl w:val="5A7C2180"/>
    <w:lvl w:ilvl="0" w:tentative="0">
      <w:start w:val="1"/>
      <w:numFmt w:val="japaneseCounting"/>
      <w:lvlText w:val="%1、"/>
      <w:lvlJc w:val="left"/>
      <w:pPr>
        <w:tabs>
          <w:tab w:val="left" w:pos="962"/>
        </w:tabs>
        <w:ind w:left="962" w:hanging="48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81">
    <w:nsid w:val="5A7C22D4"/>
    <w:multiLevelType w:val="multilevel"/>
    <w:tmpl w:val="5A7C22D4"/>
    <w:lvl w:ilvl="0" w:tentative="0">
      <w:start w:val="1"/>
      <w:numFmt w:val="japaneseCounting"/>
      <w:lvlText w:val="%1、"/>
      <w:lvlJc w:val="left"/>
      <w:pPr>
        <w:tabs>
          <w:tab w:val="left" w:pos="962"/>
        </w:tabs>
        <w:ind w:left="962" w:hanging="48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82">
    <w:nsid w:val="5A7C40BF"/>
    <w:multiLevelType w:val="singleLevel"/>
    <w:tmpl w:val="5A7C40BF"/>
    <w:lvl w:ilvl="0" w:tentative="0">
      <w:start w:val="1"/>
      <w:numFmt w:val="decimal"/>
      <w:lvlText w:val="%1."/>
      <w:lvlJc w:val="left"/>
      <w:pPr>
        <w:ind w:left="425" w:hanging="425"/>
      </w:pPr>
      <w:rPr>
        <w:rFonts w:hint="default"/>
      </w:rPr>
    </w:lvl>
  </w:abstractNum>
  <w:abstractNum w:abstractNumId="83">
    <w:nsid w:val="5A7C40DC"/>
    <w:multiLevelType w:val="singleLevel"/>
    <w:tmpl w:val="5A7C40DC"/>
    <w:lvl w:ilvl="0" w:tentative="0">
      <w:start w:val="1"/>
      <w:numFmt w:val="decimal"/>
      <w:lvlText w:val="(%1)"/>
      <w:lvlJc w:val="left"/>
      <w:pPr>
        <w:ind w:left="425" w:hanging="425"/>
      </w:pPr>
      <w:rPr>
        <w:rFonts w:hint="default"/>
      </w:rPr>
    </w:lvl>
  </w:abstractNum>
  <w:abstractNum w:abstractNumId="84">
    <w:nsid w:val="5A7C4704"/>
    <w:multiLevelType w:val="singleLevel"/>
    <w:tmpl w:val="5A7C4704"/>
    <w:lvl w:ilvl="0" w:tentative="0">
      <w:start w:val="1"/>
      <w:numFmt w:val="decimal"/>
      <w:lvlText w:val="%1."/>
      <w:lvlJc w:val="left"/>
      <w:pPr>
        <w:ind w:left="425" w:hanging="425"/>
      </w:pPr>
      <w:rPr>
        <w:rFonts w:hint="default"/>
      </w:rPr>
    </w:lvl>
  </w:abstractNum>
  <w:abstractNum w:abstractNumId="85">
    <w:nsid w:val="5A7C551D"/>
    <w:multiLevelType w:val="multilevel"/>
    <w:tmpl w:val="5A7C551D"/>
    <w:lvl w:ilvl="0" w:tentative="0">
      <w:start w:val="1"/>
      <w:numFmt w:val="decimal"/>
      <w:lvlText w:val="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6">
    <w:nsid w:val="5A7C5784"/>
    <w:multiLevelType w:val="multilevel"/>
    <w:tmpl w:val="5A7C5784"/>
    <w:lvl w:ilvl="0" w:tentative="0">
      <w:start w:val="1"/>
      <w:numFmt w:val="decimal"/>
      <w:lvlText w:val="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7">
    <w:nsid w:val="5A7C583E"/>
    <w:multiLevelType w:val="multilevel"/>
    <w:tmpl w:val="5A7C583E"/>
    <w:lvl w:ilvl="0" w:tentative="0">
      <w:start w:val="1"/>
      <w:numFmt w:val="decimal"/>
      <w:lvlText w:val="7.%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8">
    <w:nsid w:val="5A7C58B3"/>
    <w:multiLevelType w:val="multilevel"/>
    <w:tmpl w:val="5A7C58B3"/>
    <w:lvl w:ilvl="0" w:tentative="0">
      <w:start w:val="1"/>
      <w:numFmt w:val="decimal"/>
      <w:lvlText w:val="10.%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9">
    <w:nsid w:val="5A7C58E4"/>
    <w:multiLevelType w:val="multilevel"/>
    <w:tmpl w:val="5A7C58E4"/>
    <w:lvl w:ilvl="0" w:tentative="0">
      <w:start w:val="1"/>
      <w:numFmt w:val="decimal"/>
      <w:lvlText w:val="1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0">
    <w:nsid w:val="5A7C5919"/>
    <w:multiLevelType w:val="multilevel"/>
    <w:tmpl w:val="5A7C5919"/>
    <w:lvl w:ilvl="0" w:tentative="0">
      <w:start w:val="1"/>
      <w:numFmt w:val="decimal"/>
      <w:lvlText w:val="1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1">
    <w:nsid w:val="5A7C594C"/>
    <w:multiLevelType w:val="multilevel"/>
    <w:tmpl w:val="5A7C594C"/>
    <w:lvl w:ilvl="0" w:tentative="0">
      <w:start w:val="1"/>
      <w:numFmt w:val="decimal"/>
      <w:lvlText w:val="1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2">
    <w:nsid w:val="5A7C59C1"/>
    <w:multiLevelType w:val="multilevel"/>
    <w:tmpl w:val="5A7C59C1"/>
    <w:lvl w:ilvl="0" w:tentative="0">
      <w:start w:val="1"/>
      <w:numFmt w:val="decimal"/>
      <w:lvlText w:val="1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3">
    <w:nsid w:val="5A7C5A33"/>
    <w:multiLevelType w:val="multilevel"/>
    <w:tmpl w:val="5A7C5A33"/>
    <w:lvl w:ilvl="0" w:tentative="0">
      <w:start w:val="1"/>
      <w:numFmt w:val="decimal"/>
      <w:lvlText w:val="17.%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4">
    <w:nsid w:val="5A7C5A68"/>
    <w:multiLevelType w:val="multilevel"/>
    <w:tmpl w:val="5A7C5A68"/>
    <w:lvl w:ilvl="0" w:tentative="0">
      <w:start w:val="1"/>
      <w:numFmt w:val="decimal"/>
      <w:lvlText w:val="18.%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5">
    <w:nsid w:val="5A7C5A98"/>
    <w:multiLevelType w:val="multilevel"/>
    <w:tmpl w:val="5A7C5A98"/>
    <w:lvl w:ilvl="0" w:tentative="0">
      <w:start w:val="1"/>
      <w:numFmt w:val="decimal"/>
      <w:lvlText w:val="19.%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6">
    <w:nsid w:val="5A7C5AD0"/>
    <w:multiLevelType w:val="multilevel"/>
    <w:tmpl w:val="5A7C5AD0"/>
    <w:lvl w:ilvl="0" w:tentative="0">
      <w:start w:val="1"/>
      <w:numFmt w:val="decimal"/>
      <w:lvlText w:val="20.%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7">
    <w:nsid w:val="5A7C5B07"/>
    <w:multiLevelType w:val="multilevel"/>
    <w:tmpl w:val="5A7C5B07"/>
    <w:lvl w:ilvl="0" w:tentative="0">
      <w:start w:val="1"/>
      <w:numFmt w:val="decimal"/>
      <w:lvlText w:val="2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8">
    <w:nsid w:val="5A7C6228"/>
    <w:multiLevelType w:val="singleLevel"/>
    <w:tmpl w:val="5A7C6228"/>
    <w:lvl w:ilvl="0" w:tentative="0">
      <w:start w:val="1"/>
      <w:numFmt w:val="decimal"/>
      <w:lvlText w:val="(%1)"/>
      <w:lvlJc w:val="left"/>
      <w:pPr>
        <w:ind w:left="425" w:hanging="425"/>
      </w:pPr>
      <w:rPr>
        <w:rFonts w:hint="default"/>
      </w:rPr>
    </w:lvl>
  </w:abstractNum>
  <w:abstractNum w:abstractNumId="99">
    <w:nsid w:val="5A7C76E7"/>
    <w:multiLevelType w:val="singleLevel"/>
    <w:tmpl w:val="5A7C76E7"/>
    <w:lvl w:ilvl="0" w:tentative="0">
      <w:start w:val="1"/>
      <w:numFmt w:val="chineseCounting"/>
      <w:suff w:val="nothing"/>
      <w:lvlText w:val="%1、"/>
      <w:lvlJc w:val="left"/>
      <w:pPr>
        <w:ind w:left="0" w:firstLine="420"/>
      </w:pPr>
      <w:rPr>
        <w:rFonts w:hint="eastAsia"/>
      </w:rPr>
    </w:lvl>
  </w:abstractNum>
  <w:abstractNum w:abstractNumId="100">
    <w:nsid w:val="5A7C7763"/>
    <w:multiLevelType w:val="singleLevel"/>
    <w:tmpl w:val="5A7C7763"/>
    <w:lvl w:ilvl="0" w:tentative="0">
      <w:start w:val="1"/>
      <w:numFmt w:val="decimal"/>
      <w:lvlText w:val="%1."/>
      <w:lvlJc w:val="left"/>
      <w:pPr>
        <w:ind w:left="420" w:hanging="420"/>
      </w:pPr>
      <w:rPr>
        <w:rFonts w:hint="default"/>
      </w:rPr>
    </w:lvl>
  </w:abstractNum>
  <w:abstractNum w:abstractNumId="101">
    <w:nsid w:val="5A7C7784"/>
    <w:multiLevelType w:val="singleLevel"/>
    <w:tmpl w:val="5A7C7784"/>
    <w:lvl w:ilvl="0" w:tentative="0">
      <w:start w:val="1"/>
      <w:numFmt w:val="decimal"/>
      <w:lvlText w:val="%1."/>
      <w:lvlJc w:val="left"/>
      <w:pPr>
        <w:ind w:left="425" w:hanging="425"/>
      </w:pPr>
      <w:rPr>
        <w:rFonts w:hint="default"/>
      </w:rPr>
    </w:lvl>
  </w:abstractNum>
  <w:abstractNum w:abstractNumId="102">
    <w:nsid w:val="5A7C77AF"/>
    <w:multiLevelType w:val="singleLevel"/>
    <w:tmpl w:val="5A7C77AF"/>
    <w:lvl w:ilvl="0" w:tentative="0">
      <w:start w:val="1"/>
      <w:numFmt w:val="decimal"/>
      <w:lvlText w:val="(%1)"/>
      <w:lvlJc w:val="left"/>
      <w:pPr>
        <w:ind w:left="425" w:hanging="425"/>
      </w:pPr>
      <w:rPr>
        <w:rFonts w:hint="default"/>
      </w:rPr>
    </w:lvl>
  </w:abstractNum>
  <w:abstractNum w:abstractNumId="103">
    <w:nsid w:val="5A7C77CC"/>
    <w:multiLevelType w:val="singleLevel"/>
    <w:tmpl w:val="5A7C77CC"/>
    <w:lvl w:ilvl="0" w:tentative="0">
      <w:start w:val="1"/>
      <w:numFmt w:val="decimal"/>
      <w:lvlText w:val="%1."/>
      <w:lvlJc w:val="left"/>
      <w:pPr>
        <w:ind w:left="425" w:hanging="425"/>
      </w:pPr>
      <w:rPr>
        <w:rFonts w:hint="default"/>
      </w:rPr>
    </w:lvl>
  </w:abstractNum>
  <w:abstractNum w:abstractNumId="104">
    <w:nsid w:val="5A7C7899"/>
    <w:multiLevelType w:val="singleLevel"/>
    <w:tmpl w:val="5A7C7899"/>
    <w:lvl w:ilvl="0" w:tentative="0">
      <w:start w:val="1"/>
      <w:numFmt w:val="decimal"/>
      <w:lvlText w:val="%1."/>
      <w:lvlJc w:val="left"/>
      <w:pPr>
        <w:ind w:left="425" w:hanging="425"/>
      </w:pPr>
      <w:rPr>
        <w:rFonts w:hint="default"/>
      </w:rPr>
    </w:lvl>
  </w:abstractNum>
  <w:abstractNum w:abstractNumId="105">
    <w:nsid w:val="5AA09C4C"/>
    <w:multiLevelType w:val="multilevel"/>
    <w:tmpl w:val="5AA09C4C"/>
    <w:lvl w:ilvl="0" w:tentative="0">
      <w:start w:val="1"/>
      <w:numFmt w:val="decimal"/>
      <w:lvlText w:val="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6">
    <w:nsid w:val="5AA09C6B"/>
    <w:multiLevelType w:val="multilevel"/>
    <w:tmpl w:val="5AA09C6B"/>
    <w:lvl w:ilvl="0" w:tentative="0">
      <w:start w:val="1"/>
      <w:numFmt w:val="decimal"/>
      <w:lvlText w:val="4.%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7">
    <w:nsid w:val="5B663100"/>
    <w:multiLevelType w:val="multilevel"/>
    <w:tmpl w:val="5B663100"/>
    <w:lvl w:ilvl="0" w:tentative="0">
      <w:start w:val="1"/>
      <w:numFmt w:val="none"/>
      <w:lvlText w:val="27."/>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8">
    <w:nsid w:val="5C1241D7"/>
    <w:multiLevelType w:val="singleLevel"/>
    <w:tmpl w:val="5C1241D7"/>
    <w:lvl w:ilvl="0" w:tentative="0">
      <w:start w:val="1"/>
      <w:numFmt w:val="decimal"/>
      <w:lvlText w:val="%1."/>
      <w:lvlJc w:val="left"/>
      <w:pPr>
        <w:ind w:left="425" w:hanging="425"/>
      </w:pPr>
      <w:rPr>
        <w:rFonts w:hint="default"/>
      </w:rPr>
    </w:lvl>
  </w:abstractNum>
  <w:abstractNum w:abstractNumId="109">
    <w:nsid w:val="62720CB3"/>
    <w:multiLevelType w:val="multilevel"/>
    <w:tmpl w:val="62720CB3"/>
    <w:lvl w:ilvl="0" w:tentative="0">
      <w:start w:val="1"/>
      <w:numFmt w:val="decimal"/>
      <w:lvlText w:val="40.%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0">
    <w:nsid w:val="66AE73E2"/>
    <w:multiLevelType w:val="multilevel"/>
    <w:tmpl w:val="66AE73E2"/>
    <w:lvl w:ilvl="0" w:tentative="0">
      <w:start w:val="1"/>
      <w:numFmt w:val="decimal"/>
      <w:lvlText w:val="%1."/>
      <w:lvlJc w:val="left"/>
      <w:pPr>
        <w:ind w:left="420" w:hanging="420"/>
      </w:pPr>
      <w:rPr>
        <w:rFonts w:hint="eastAsia"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69F227DD"/>
    <w:multiLevelType w:val="multilevel"/>
    <w:tmpl w:val="69F227DD"/>
    <w:lvl w:ilvl="0" w:tentative="0">
      <w:start w:val="1"/>
      <w:numFmt w:val="none"/>
      <w:lvlText w:val="39.1"/>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40."/>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2">
    <w:nsid w:val="6B2E4D71"/>
    <w:multiLevelType w:val="multilevel"/>
    <w:tmpl w:val="6B2E4D71"/>
    <w:lvl w:ilvl="0" w:tentative="0">
      <w:start w:val="1"/>
      <w:numFmt w:val="decimal"/>
      <w:lvlText w:val="3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3">
    <w:nsid w:val="6B7BDA80"/>
    <w:multiLevelType w:val="multilevel"/>
    <w:tmpl w:val="6B7BDA80"/>
    <w:lvl w:ilvl="0" w:tentative="0">
      <w:start w:val="1"/>
      <w:numFmt w:val="decimal"/>
      <w:lvlText w:val="38.%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4">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6C983C61"/>
    <w:multiLevelType w:val="singleLevel"/>
    <w:tmpl w:val="6C983C61"/>
    <w:lvl w:ilvl="0" w:tentative="0">
      <w:start w:val="1"/>
      <w:numFmt w:val="decimal"/>
      <w:lvlText w:val="%1."/>
      <w:lvlJc w:val="left"/>
      <w:pPr>
        <w:ind w:left="425" w:hanging="425"/>
      </w:pPr>
      <w:rPr>
        <w:rFonts w:hint="default"/>
      </w:rPr>
    </w:lvl>
  </w:abstractNum>
  <w:abstractNum w:abstractNumId="116">
    <w:nsid w:val="750503E0"/>
    <w:multiLevelType w:val="multilevel"/>
    <w:tmpl w:val="750503E0"/>
    <w:lvl w:ilvl="0" w:tentative="0">
      <w:start w:val="1"/>
      <w:numFmt w:val="decimal"/>
      <w:lvlText w:val="3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32."/>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7">
    <w:nsid w:val="78D30B2B"/>
    <w:multiLevelType w:val="multilevel"/>
    <w:tmpl w:val="78D30B2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8">
    <w:nsid w:val="78FF2709"/>
    <w:multiLevelType w:val="multilevel"/>
    <w:tmpl w:val="78FF2709"/>
    <w:lvl w:ilvl="0" w:tentative="0">
      <w:start w:val="1"/>
      <w:numFmt w:val="decimal"/>
      <w:lvlText w:val="%1."/>
      <w:lvlJc w:val="left"/>
      <w:pPr>
        <w:ind w:left="420" w:hanging="420"/>
      </w:pPr>
      <w:rPr>
        <w:rFonts w:hint="eastAsia"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9">
    <w:nsid w:val="7E7C27FC"/>
    <w:multiLevelType w:val="multilevel"/>
    <w:tmpl w:val="7E7C27FC"/>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6."/>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120">
    <w:nsid w:val="7EAA004B"/>
    <w:multiLevelType w:val="singleLevel"/>
    <w:tmpl w:val="7EAA004B"/>
    <w:lvl w:ilvl="0" w:tentative="0">
      <w:start w:val="1"/>
      <w:numFmt w:val="bullet"/>
      <w:lvlText w:val=""/>
      <w:lvlJc w:val="left"/>
      <w:pPr>
        <w:ind w:left="420" w:hanging="420"/>
      </w:pPr>
      <w:rPr>
        <w:rFonts w:hint="default" w:ascii="Wingdings" w:hAnsi="Wingdings"/>
      </w:rPr>
    </w:lvl>
  </w:abstractNum>
  <w:abstractNum w:abstractNumId="121">
    <w:nsid w:val="7F2F099A"/>
    <w:multiLevelType w:val="multilevel"/>
    <w:tmpl w:val="7F2F099A"/>
    <w:lvl w:ilvl="0" w:tentative="0">
      <w:start w:val="1"/>
      <w:numFmt w:val="none"/>
      <w:lvlText w:val="28.3"/>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59"/>
  </w:num>
  <w:num w:numId="2">
    <w:abstractNumId w:val="70"/>
  </w:num>
  <w:num w:numId="3">
    <w:abstractNumId w:val="73"/>
  </w:num>
  <w:num w:numId="4">
    <w:abstractNumId w:val="74"/>
  </w:num>
  <w:num w:numId="5">
    <w:abstractNumId w:val="75"/>
  </w:num>
  <w:num w:numId="6">
    <w:abstractNumId w:val="76"/>
  </w:num>
  <w:num w:numId="7">
    <w:abstractNumId w:val="77"/>
  </w:num>
  <w:num w:numId="8">
    <w:abstractNumId w:val="24"/>
  </w:num>
  <w:num w:numId="9">
    <w:abstractNumId w:val="72"/>
  </w:num>
  <w:num w:numId="10">
    <w:abstractNumId w:val="78"/>
  </w:num>
  <w:num w:numId="11">
    <w:abstractNumId w:val="79"/>
  </w:num>
  <w:num w:numId="12">
    <w:abstractNumId w:val="80"/>
  </w:num>
  <w:num w:numId="13">
    <w:abstractNumId w:val="81"/>
  </w:num>
  <w:num w:numId="14">
    <w:abstractNumId w:val="32"/>
  </w:num>
  <w:num w:numId="15">
    <w:abstractNumId w:val="114"/>
  </w:num>
  <w:num w:numId="16">
    <w:abstractNumId w:val="10"/>
  </w:num>
  <w:num w:numId="17">
    <w:abstractNumId w:val="13"/>
  </w:num>
  <w:num w:numId="18">
    <w:abstractNumId w:val="42"/>
  </w:num>
  <w:num w:numId="19">
    <w:abstractNumId w:val="12"/>
  </w:num>
  <w:num w:numId="20">
    <w:abstractNumId w:val="108"/>
  </w:num>
  <w:num w:numId="21">
    <w:abstractNumId w:val="115"/>
  </w:num>
  <w:num w:numId="22">
    <w:abstractNumId w:val="0"/>
  </w:num>
  <w:num w:numId="23">
    <w:abstractNumId w:val="1"/>
  </w:num>
  <w:num w:numId="24">
    <w:abstractNumId w:val="3"/>
  </w:num>
  <w:num w:numId="25">
    <w:abstractNumId w:val="11"/>
  </w:num>
  <w:num w:numId="26">
    <w:abstractNumId w:val="21"/>
  </w:num>
  <w:num w:numId="27">
    <w:abstractNumId w:val="82"/>
  </w:num>
  <w:num w:numId="28">
    <w:abstractNumId w:val="83"/>
  </w:num>
  <w:num w:numId="29">
    <w:abstractNumId w:val="19"/>
  </w:num>
  <w:num w:numId="30">
    <w:abstractNumId w:val="84"/>
  </w:num>
  <w:num w:numId="31">
    <w:abstractNumId w:val="41"/>
  </w:num>
  <w:num w:numId="32">
    <w:abstractNumId w:val="85"/>
  </w:num>
  <w:num w:numId="33">
    <w:abstractNumId w:val="86"/>
  </w:num>
  <w:num w:numId="34">
    <w:abstractNumId w:val="106"/>
  </w:num>
  <w:num w:numId="35">
    <w:abstractNumId w:val="105"/>
  </w:num>
  <w:num w:numId="36">
    <w:abstractNumId w:val="87"/>
  </w:num>
  <w:num w:numId="37">
    <w:abstractNumId w:val="88"/>
  </w:num>
  <w:num w:numId="38">
    <w:abstractNumId w:val="89"/>
  </w:num>
  <w:num w:numId="39">
    <w:abstractNumId w:val="90"/>
  </w:num>
  <w:num w:numId="40">
    <w:abstractNumId w:val="91"/>
  </w:num>
  <w:num w:numId="41">
    <w:abstractNumId w:val="92"/>
  </w:num>
  <w:num w:numId="42">
    <w:abstractNumId w:val="93"/>
  </w:num>
  <w:num w:numId="43">
    <w:abstractNumId w:val="94"/>
  </w:num>
  <w:num w:numId="44">
    <w:abstractNumId w:val="95"/>
  </w:num>
  <w:num w:numId="45">
    <w:abstractNumId w:val="96"/>
  </w:num>
  <w:num w:numId="46">
    <w:abstractNumId w:val="97"/>
  </w:num>
  <w:num w:numId="47">
    <w:abstractNumId w:val="31"/>
  </w:num>
  <w:num w:numId="48">
    <w:abstractNumId w:val="50"/>
  </w:num>
  <w:num w:numId="49">
    <w:abstractNumId w:val="44"/>
  </w:num>
  <w:num w:numId="50">
    <w:abstractNumId w:val="43"/>
  </w:num>
  <w:num w:numId="51">
    <w:abstractNumId w:val="107"/>
  </w:num>
  <w:num w:numId="52">
    <w:abstractNumId w:val="36"/>
  </w:num>
  <w:num w:numId="53">
    <w:abstractNumId w:val="40"/>
  </w:num>
  <w:num w:numId="54">
    <w:abstractNumId w:val="55"/>
  </w:num>
  <w:num w:numId="55">
    <w:abstractNumId w:val="38"/>
  </w:num>
  <w:num w:numId="56">
    <w:abstractNumId w:val="121"/>
  </w:num>
  <w:num w:numId="57">
    <w:abstractNumId w:val="34"/>
  </w:num>
  <w:num w:numId="58">
    <w:abstractNumId w:val="60"/>
  </w:num>
  <w:num w:numId="59">
    <w:abstractNumId w:val="46"/>
  </w:num>
  <w:num w:numId="60">
    <w:abstractNumId w:val="51"/>
  </w:num>
  <w:num w:numId="61">
    <w:abstractNumId w:val="58"/>
  </w:num>
  <w:num w:numId="62">
    <w:abstractNumId w:val="53"/>
  </w:num>
  <w:num w:numId="63">
    <w:abstractNumId w:val="16"/>
  </w:num>
  <w:num w:numId="64">
    <w:abstractNumId w:val="98"/>
  </w:num>
  <w:num w:numId="65">
    <w:abstractNumId w:val="116"/>
  </w:num>
  <w:num w:numId="66">
    <w:abstractNumId w:val="112"/>
  </w:num>
  <w:num w:numId="67">
    <w:abstractNumId w:val="45"/>
  </w:num>
  <w:num w:numId="68">
    <w:abstractNumId w:val="54"/>
  </w:num>
  <w:num w:numId="69">
    <w:abstractNumId w:val="29"/>
  </w:num>
  <w:num w:numId="70">
    <w:abstractNumId w:val="56"/>
  </w:num>
  <w:num w:numId="71">
    <w:abstractNumId w:val="18"/>
  </w:num>
  <w:num w:numId="72">
    <w:abstractNumId w:val="61"/>
  </w:num>
  <w:num w:numId="73">
    <w:abstractNumId w:val="49"/>
  </w:num>
  <w:num w:numId="74">
    <w:abstractNumId w:val="119"/>
  </w:num>
  <w:num w:numId="75">
    <w:abstractNumId w:val="6"/>
  </w:num>
  <w:num w:numId="76">
    <w:abstractNumId w:val="30"/>
  </w:num>
  <w:num w:numId="77">
    <w:abstractNumId w:val="52"/>
  </w:num>
  <w:num w:numId="78">
    <w:abstractNumId w:val="48"/>
  </w:num>
  <w:num w:numId="79">
    <w:abstractNumId w:val="113"/>
  </w:num>
  <w:num w:numId="80">
    <w:abstractNumId w:val="111"/>
  </w:num>
  <w:num w:numId="81">
    <w:abstractNumId w:val="109"/>
  </w:num>
  <w:num w:numId="82">
    <w:abstractNumId w:val="57"/>
  </w:num>
  <w:num w:numId="83">
    <w:abstractNumId w:val="17"/>
  </w:num>
  <w:num w:numId="84">
    <w:abstractNumId w:val="39"/>
  </w:num>
  <w:num w:numId="85">
    <w:abstractNumId w:val="99"/>
  </w:num>
  <w:num w:numId="86">
    <w:abstractNumId w:val="101"/>
  </w:num>
  <w:num w:numId="87">
    <w:abstractNumId w:val="102"/>
  </w:num>
  <w:num w:numId="88">
    <w:abstractNumId w:val="117"/>
  </w:num>
  <w:num w:numId="89">
    <w:abstractNumId w:val="118"/>
  </w:num>
  <w:num w:numId="90">
    <w:abstractNumId w:val="33"/>
  </w:num>
  <w:num w:numId="91">
    <w:abstractNumId w:val="110"/>
  </w:num>
  <w:num w:numId="92">
    <w:abstractNumId w:val="100"/>
  </w:num>
  <w:num w:numId="93">
    <w:abstractNumId w:val="104"/>
  </w:num>
  <w:num w:numId="94">
    <w:abstractNumId w:val="2"/>
  </w:num>
  <w:num w:numId="95">
    <w:abstractNumId w:val="35"/>
  </w:num>
  <w:num w:numId="96">
    <w:abstractNumId w:val="7"/>
  </w:num>
  <w:num w:numId="97">
    <w:abstractNumId w:val="23"/>
  </w:num>
  <w:num w:numId="98">
    <w:abstractNumId w:val="4"/>
  </w:num>
  <w:num w:numId="99">
    <w:abstractNumId w:val="120"/>
  </w:num>
  <w:num w:numId="100">
    <w:abstractNumId w:val="14"/>
  </w:num>
  <w:num w:numId="101">
    <w:abstractNumId w:val="8"/>
  </w:num>
  <w:num w:numId="102">
    <w:abstractNumId w:val="47"/>
  </w:num>
  <w:num w:numId="103">
    <w:abstractNumId w:val="20"/>
  </w:num>
  <w:num w:numId="104">
    <w:abstractNumId w:val="9"/>
  </w:num>
  <w:num w:numId="105">
    <w:abstractNumId w:val="103"/>
  </w:num>
  <w:num w:numId="106">
    <w:abstractNumId w:val="66"/>
  </w:num>
  <w:num w:numId="107">
    <w:abstractNumId w:val="15"/>
  </w:num>
  <w:num w:numId="108">
    <w:abstractNumId w:val="28"/>
  </w:num>
  <w:num w:numId="109">
    <w:abstractNumId w:val="64"/>
  </w:num>
  <w:num w:numId="110">
    <w:abstractNumId w:val="65"/>
  </w:num>
  <w:num w:numId="111">
    <w:abstractNumId w:val="5"/>
  </w:num>
  <w:num w:numId="112">
    <w:abstractNumId w:val="62"/>
  </w:num>
  <w:num w:numId="113">
    <w:abstractNumId w:val="63"/>
  </w:num>
  <w:num w:numId="114">
    <w:abstractNumId w:val="71"/>
  </w:num>
  <w:num w:numId="115">
    <w:abstractNumId w:val="22"/>
  </w:num>
  <w:num w:numId="116">
    <w:abstractNumId w:val="27"/>
  </w:num>
  <w:num w:numId="117">
    <w:abstractNumId w:val="37"/>
  </w:num>
  <w:num w:numId="118">
    <w:abstractNumId w:val="25"/>
  </w:num>
  <w:num w:numId="119">
    <w:abstractNumId w:val="26"/>
  </w:num>
  <w:num w:numId="120">
    <w:abstractNumId w:val="68"/>
  </w:num>
  <w:num w:numId="121">
    <w:abstractNumId w:val="67"/>
  </w:num>
  <w:num w:numId="122">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66"/>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1DFD17200007774" w:val=" "/>
    <w:docVar w:name="61E66D630000370C" w:val=" "/>
    <w:docVar w:name="commondata" w:val="eyJoZGlkIjoiYjBiNGE4NDY1ODNlMTBlNjFmMGEzNTkwNTE3NWFmNzAifQ=="/>
  </w:docVars>
  <w:rsids>
    <w:rsidRoot w:val="00172A27"/>
    <w:rsid w:val="00017CBE"/>
    <w:rsid w:val="00060993"/>
    <w:rsid w:val="0006511C"/>
    <w:rsid w:val="00066693"/>
    <w:rsid w:val="000B2986"/>
    <w:rsid w:val="000C248D"/>
    <w:rsid w:val="000D70B4"/>
    <w:rsid w:val="00123806"/>
    <w:rsid w:val="0013205F"/>
    <w:rsid w:val="0013291B"/>
    <w:rsid w:val="00132F99"/>
    <w:rsid w:val="00136F96"/>
    <w:rsid w:val="00153521"/>
    <w:rsid w:val="00163174"/>
    <w:rsid w:val="00190A1A"/>
    <w:rsid w:val="001B7A5F"/>
    <w:rsid w:val="001F5EDB"/>
    <w:rsid w:val="00247120"/>
    <w:rsid w:val="0028028A"/>
    <w:rsid w:val="002A25D8"/>
    <w:rsid w:val="0031068F"/>
    <w:rsid w:val="0031631C"/>
    <w:rsid w:val="0031793F"/>
    <w:rsid w:val="00321B99"/>
    <w:rsid w:val="00337C2D"/>
    <w:rsid w:val="0037344D"/>
    <w:rsid w:val="003943AC"/>
    <w:rsid w:val="0039541F"/>
    <w:rsid w:val="003C7EBA"/>
    <w:rsid w:val="003E4F9E"/>
    <w:rsid w:val="00446E2F"/>
    <w:rsid w:val="004879DF"/>
    <w:rsid w:val="004E1F14"/>
    <w:rsid w:val="004F0075"/>
    <w:rsid w:val="004F71C5"/>
    <w:rsid w:val="00531CE9"/>
    <w:rsid w:val="005B3CB0"/>
    <w:rsid w:val="005D0646"/>
    <w:rsid w:val="005F0CA1"/>
    <w:rsid w:val="00612CE4"/>
    <w:rsid w:val="006C7462"/>
    <w:rsid w:val="006F44E9"/>
    <w:rsid w:val="00730EC6"/>
    <w:rsid w:val="007353EE"/>
    <w:rsid w:val="00820D70"/>
    <w:rsid w:val="0083346C"/>
    <w:rsid w:val="008422EB"/>
    <w:rsid w:val="008C4873"/>
    <w:rsid w:val="008C760E"/>
    <w:rsid w:val="0090672E"/>
    <w:rsid w:val="00923BE1"/>
    <w:rsid w:val="00955116"/>
    <w:rsid w:val="00995CB7"/>
    <w:rsid w:val="009A0649"/>
    <w:rsid w:val="009A1547"/>
    <w:rsid w:val="009B7AEB"/>
    <w:rsid w:val="009C3F0A"/>
    <w:rsid w:val="00A05AAE"/>
    <w:rsid w:val="00A236BC"/>
    <w:rsid w:val="00A57CF2"/>
    <w:rsid w:val="00AB37C2"/>
    <w:rsid w:val="00B017E7"/>
    <w:rsid w:val="00B02614"/>
    <w:rsid w:val="00B0447E"/>
    <w:rsid w:val="00B1486A"/>
    <w:rsid w:val="00B31EC8"/>
    <w:rsid w:val="00B44CE3"/>
    <w:rsid w:val="00B61DF4"/>
    <w:rsid w:val="00B62C29"/>
    <w:rsid w:val="00BD5E9D"/>
    <w:rsid w:val="00BE5316"/>
    <w:rsid w:val="00C175B9"/>
    <w:rsid w:val="00C2566E"/>
    <w:rsid w:val="00C43399"/>
    <w:rsid w:val="00C43E3E"/>
    <w:rsid w:val="00CD7DA2"/>
    <w:rsid w:val="00CE62EA"/>
    <w:rsid w:val="00D12B00"/>
    <w:rsid w:val="00D21059"/>
    <w:rsid w:val="00D24C72"/>
    <w:rsid w:val="00D503A4"/>
    <w:rsid w:val="00D578B5"/>
    <w:rsid w:val="00D73659"/>
    <w:rsid w:val="00E56D92"/>
    <w:rsid w:val="00E730C9"/>
    <w:rsid w:val="00E77DDC"/>
    <w:rsid w:val="00EB3AAD"/>
    <w:rsid w:val="00EC427C"/>
    <w:rsid w:val="00EC5F4A"/>
    <w:rsid w:val="00EE1651"/>
    <w:rsid w:val="00EE38FD"/>
    <w:rsid w:val="00F41DE3"/>
    <w:rsid w:val="00F5158B"/>
    <w:rsid w:val="00FA5DBB"/>
    <w:rsid w:val="00FC6C9A"/>
    <w:rsid w:val="01590F51"/>
    <w:rsid w:val="01627C5F"/>
    <w:rsid w:val="026F349F"/>
    <w:rsid w:val="047A2C9B"/>
    <w:rsid w:val="04B544BB"/>
    <w:rsid w:val="056F0D3E"/>
    <w:rsid w:val="05C8514F"/>
    <w:rsid w:val="05D365E4"/>
    <w:rsid w:val="07E92600"/>
    <w:rsid w:val="095D68DE"/>
    <w:rsid w:val="0B0A5EE1"/>
    <w:rsid w:val="0B3D6499"/>
    <w:rsid w:val="0BB64CA5"/>
    <w:rsid w:val="0C3471C3"/>
    <w:rsid w:val="0DDE1C85"/>
    <w:rsid w:val="0E4D3827"/>
    <w:rsid w:val="0EB7742C"/>
    <w:rsid w:val="10AA0C2F"/>
    <w:rsid w:val="10B83CE2"/>
    <w:rsid w:val="11DB5D6D"/>
    <w:rsid w:val="152F176E"/>
    <w:rsid w:val="1530364B"/>
    <w:rsid w:val="159908EF"/>
    <w:rsid w:val="1606756D"/>
    <w:rsid w:val="171F3733"/>
    <w:rsid w:val="17781451"/>
    <w:rsid w:val="17881CFF"/>
    <w:rsid w:val="188849C0"/>
    <w:rsid w:val="1BBC35A9"/>
    <w:rsid w:val="1C0E238A"/>
    <w:rsid w:val="20FB5A86"/>
    <w:rsid w:val="215304DF"/>
    <w:rsid w:val="237847DB"/>
    <w:rsid w:val="23BE7CBA"/>
    <w:rsid w:val="2493119E"/>
    <w:rsid w:val="25E60FD3"/>
    <w:rsid w:val="264A6FC9"/>
    <w:rsid w:val="27C926D5"/>
    <w:rsid w:val="28347DE8"/>
    <w:rsid w:val="29B95882"/>
    <w:rsid w:val="29CA377A"/>
    <w:rsid w:val="2B325194"/>
    <w:rsid w:val="2F182546"/>
    <w:rsid w:val="32F07344"/>
    <w:rsid w:val="32F84D17"/>
    <w:rsid w:val="33D35472"/>
    <w:rsid w:val="3574562C"/>
    <w:rsid w:val="36D6017B"/>
    <w:rsid w:val="37FB5956"/>
    <w:rsid w:val="390C7C17"/>
    <w:rsid w:val="399D4DB5"/>
    <w:rsid w:val="3A1A1473"/>
    <w:rsid w:val="3B266B86"/>
    <w:rsid w:val="3B727AA8"/>
    <w:rsid w:val="3D624A8C"/>
    <w:rsid w:val="3F8F3B30"/>
    <w:rsid w:val="3FA765F9"/>
    <w:rsid w:val="41DC505F"/>
    <w:rsid w:val="433934AD"/>
    <w:rsid w:val="43D27463"/>
    <w:rsid w:val="462263F7"/>
    <w:rsid w:val="49A82A3A"/>
    <w:rsid w:val="4BC2009D"/>
    <w:rsid w:val="4CAF567A"/>
    <w:rsid w:val="4D7E618A"/>
    <w:rsid w:val="5030442B"/>
    <w:rsid w:val="51D07499"/>
    <w:rsid w:val="527C567E"/>
    <w:rsid w:val="52A626A1"/>
    <w:rsid w:val="53DA4305"/>
    <w:rsid w:val="558119F4"/>
    <w:rsid w:val="565B4916"/>
    <w:rsid w:val="581F5CA7"/>
    <w:rsid w:val="58B73EC2"/>
    <w:rsid w:val="59FF4C91"/>
    <w:rsid w:val="5A6F6637"/>
    <w:rsid w:val="5C3A06A4"/>
    <w:rsid w:val="5D1B1CDB"/>
    <w:rsid w:val="5D3936D5"/>
    <w:rsid w:val="5DED54CD"/>
    <w:rsid w:val="5E103AFC"/>
    <w:rsid w:val="5F881B32"/>
    <w:rsid w:val="608678F1"/>
    <w:rsid w:val="60DD7A65"/>
    <w:rsid w:val="61F60A3B"/>
    <w:rsid w:val="63DC3DD8"/>
    <w:rsid w:val="644245BC"/>
    <w:rsid w:val="66F56770"/>
    <w:rsid w:val="69A87C2F"/>
    <w:rsid w:val="69C359A9"/>
    <w:rsid w:val="6A640F8A"/>
    <w:rsid w:val="6D4A580E"/>
    <w:rsid w:val="6E1B6A41"/>
    <w:rsid w:val="6E6E39C6"/>
    <w:rsid w:val="6E6E3ECF"/>
    <w:rsid w:val="6F49178B"/>
    <w:rsid w:val="70711F10"/>
    <w:rsid w:val="714F1F8B"/>
    <w:rsid w:val="71D041F3"/>
    <w:rsid w:val="7302173D"/>
    <w:rsid w:val="73DA3249"/>
    <w:rsid w:val="750C521C"/>
    <w:rsid w:val="7693507D"/>
    <w:rsid w:val="7929124D"/>
    <w:rsid w:val="79CA5885"/>
    <w:rsid w:val="7ACB3413"/>
    <w:rsid w:val="7CE34EB9"/>
    <w:rsid w:val="7E212AE1"/>
    <w:rsid w:val="7EC977E9"/>
    <w:rsid w:val="7F740A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numPr>
        <w:ilvl w:val="1"/>
        <w:numId w:val="1"/>
      </w:numPr>
      <w:tabs>
        <w:tab w:val="left" w:pos="425"/>
        <w:tab w:val="left" w:pos="575"/>
      </w:tabs>
      <w:spacing w:before="20" w:after="20" w:line="360" w:lineRule="auto"/>
      <w:ind w:left="0" w:firstLine="0"/>
      <w:outlineLvl w:val="1"/>
    </w:pPr>
    <w:rPr>
      <w:rFonts w:ascii="Arial" w:hAnsi="Arial" w:eastAsia="宋体" w:cs="Times New Roman"/>
      <w:b/>
      <w:bCs/>
      <w:sz w:val="28"/>
      <w:szCs w:val="32"/>
    </w:rPr>
  </w:style>
  <w:style w:type="paragraph" w:styleId="4">
    <w:name w:val="heading 3"/>
    <w:basedOn w:val="1"/>
    <w:next w:val="1"/>
    <w:qFormat/>
    <w:uiPriority w:val="9"/>
    <w:pPr>
      <w:widowControl w:val="0"/>
      <w:tabs>
        <w:tab w:val="left" w:pos="851"/>
      </w:tabs>
      <w:autoSpaceDE w:val="0"/>
      <w:autoSpaceDN w:val="0"/>
      <w:adjustRightInd w:val="0"/>
      <w:snapToGrid w:val="0"/>
      <w:spacing w:line="360" w:lineRule="auto"/>
      <w:jc w:val="both"/>
      <w:outlineLvl w:val="2"/>
    </w:pPr>
    <w:rPr>
      <w:rFonts w:ascii="宋体" w:cs="宋体"/>
    </w:rPr>
  </w:style>
  <w:style w:type="paragraph" w:styleId="5">
    <w:name w:val="heading 4"/>
    <w:basedOn w:val="1"/>
    <w:next w:val="1"/>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character" w:default="1" w:styleId="23">
    <w:name w:val="Default Paragraph Font"/>
    <w:semiHidden/>
    <w:uiPriority w:val="0"/>
  </w:style>
  <w:style w:type="table" w:default="1" w:styleId="22">
    <w:name w:val="Normal Table"/>
    <w:semiHidden/>
    <w:uiPriority w:val="0"/>
    <w:tblPr>
      <w:tblStyle w:val="22"/>
      <w:tblCellMar>
        <w:top w:w="0" w:type="dxa"/>
        <w:left w:w="108" w:type="dxa"/>
        <w:bottom w:w="0" w:type="dxa"/>
        <w:right w:w="108" w:type="dxa"/>
      </w:tblCellMar>
    </w:tblPr>
  </w:style>
  <w:style w:type="paragraph" w:styleId="6">
    <w:name w:val="Normal Indent"/>
    <w:basedOn w:val="1"/>
    <w:next w:val="7"/>
    <w:qFormat/>
    <w:uiPriority w:val="0"/>
    <w:pPr>
      <w:ind w:firstLine="420"/>
    </w:pPr>
    <w:rPr>
      <w:kern w:val="0"/>
      <w:szCs w:val="20"/>
    </w:rPr>
  </w:style>
  <w:style w:type="paragraph" w:customStyle="1" w:styleId="7">
    <w:name w:val="Default"/>
    <w:qFormat/>
    <w:uiPriority w:val="99"/>
    <w:pPr>
      <w:autoSpaceDE w:val="0"/>
      <w:autoSpaceDN w:val="0"/>
      <w:adjustRightInd w:val="0"/>
    </w:pPr>
    <w:rPr>
      <w:rFonts w:ascii="宋体" w:cs="宋体"/>
      <w:color w:val="000000"/>
      <w:sz w:val="24"/>
      <w:szCs w:val="24"/>
      <w:lang w:val="en-US" w:eastAsia="zh-CN" w:bidi="ar-SA"/>
    </w:rPr>
  </w:style>
  <w:style w:type="paragraph" w:styleId="8">
    <w:name w:val="annotation text"/>
    <w:basedOn w:val="1"/>
    <w:link w:val="32"/>
    <w:qFormat/>
    <w:uiPriority w:val="0"/>
    <w:pPr>
      <w:widowControl w:val="0"/>
    </w:pPr>
    <w:rPr>
      <w:szCs w:val="24"/>
    </w:rPr>
  </w:style>
  <w:style w:type="paragraph" w:styleId="9">
    <w:name w:val="Body Text"/>
    <w:basedOn w:val="1"/>
    <w:next w:val="5"/>
    <w:qFormat/>
    <w:uiPriority w:val="99"/>
    <w:pPr>
      <w:spacing w:after="120" w:afterLines="0"/>
    </w:pPr>
    <w:rPr>
      <w:rFonts w:ascii="Tahoma" w:hAnsi="Tahoma"/>
      <w:szCs w:val="20"/>
    </w:rPr>
  </w:style>
  <w:style w:type="paragraph" w:styleId="10">
    <w:name w:val="Body Text Indent"/>
    <w:basedOn w:val="1"/>
    <w:qFormat/>
    <w:uiPriority w:val="0"/>
    <w:pPr>
      <w:spacing w:after="120" w:afterLines="0"/>
      <w:ind w:left="420" w:leftChars="200"/>
    </w:pPr>
  </w:style>
  <w:style w:type="paragraph" w:styleId="11">
    <w:name w:val="List 2"/>
    <w:basedOn w:val="1"/>
    <w:next w:val="1"/>
    <w:qFormat/>
    <w:uiPriority w:val="0"/>
    <w:pPr>
      <w:ind w:left="100" w:leftChars="200" w:hanging="200" w:hangingChars="200"/>
    </w:pPr>
    <w:rPr>
      <w:rFonts w:ascii="Calibri" w:hAnsi="Calibri"/>
      <w:szCs w:val="22"/>
    </w:rPr>
  </w:style>
  <w:style w:type="paragraph" w:styleId="12">
    <w:name w:val="toc 3"/>
    <w:basedOn w:val="1"/>
    <w:next w:val="1"/>
    <w:qFormat/>
    <w:uiPriority w:val="39"/>
    <w:pPr>
      <w:ind w:left="840" w:leftChars="400"/>
    </w:pPr>
  </w:style>
  <w:style w:type="paragraph" w:styleId="13">
    <w:name w:val="Plain Text"/>
    <w:basedOn w:val="1"/>
    <w:next w:val="1"/>
    <w:qFormat/>
    <w:uiPriority w:val="99"/>
    <w:rPr>
      <w:rFonts w:ascii="宋体" w:hAnsi="Courier New"/>
      <w:kern w:val="0"/>
      <w:szCs w:val="21"/>
    </w:rPr>
  </w:style>
  <w:style w:type="paragraph" w:styleId="14">
    <w:name w:val="Date"/>
    <w:basedOn w:val="1"/>
    <w:next w:val="1"/>
    <w:qFormat/>
    <w:uiPriority w:val="99"/>
    <w:pPr>
      <w:widowControl w:val="0"/>
      <w:jc w:val="both"/>
    </w:pPr>
    <w:rPr>
      <w:rFonts w:hint="eastAsia" w:ascii="楷体_GB2312" w:eastAsia="楷体_GB2312"/>
      <w:sz w:val="28"/>
    </w:rPr>
  </w:style>
  <w:style w:type="paragraph" w:styleId="15">
    <w:name w:val="Balloon Text"/>
    <w:basedOn w:val="1"/>
    <w:link w:val="29"/>
    <w:uiPriority w:val="0"/>
    <w:rPr>
      <w:sz w:val="18"/>
      <w:szCs w:val="18"/>
    </w:rPr>
  </w:style>
  <w:style w:type="paragraph" w:styleId="16">
    <w:name w:val="footer"/>
    <w:basedOn w:val="1"/>
    <w:qFormat/>
    <w:uiPriority w:val="99"/>
    <w:pPr>
      <w:tabs>
        <w:tab w:val="center" w:pos="4153"/>
        <w:tab w:val="right" w:pos="8306"/>
      </w:tabs>
      <w:snapToGrid w:val="0"/>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spacing w:line="360" w:lineRule="auto"/>
      <w:ind w:left="824" w:hanging="824"/>
    </w:pPr>
    <w:rPr>
      <w:rFonts w:ascii="宋体"/>
    </w:rPr>
  </w:style>
  <w:style w:type="paragraph" w:styleId="19">
    <w:name w:val="Normal (Web)"/>
    <w:basedOn w:val="1"/>
    <w:qFormat/>
    <w:uiPriority w:val="0"/>
    <w:pPr>
      <w:spacing w:before="100" w:beforeLines="0" w:beforeAutospacing="1" w:after="100" w:afterLines="0" w:afterAutospacing="1"/>
    </w:pPr>
    <w:rPr>
      <w:rFonts w:ascii="宋体" w:hAnsi="宋体" w:cs="宋体"/>
      <w:sz w:val="24"/>
      <w:szCs w:val="24"/>
    </w:rPr>
  </w:style>
  <w:style w:type="paragraph" w:styleId="20">
    <w:name w:val="annotation subject"/>
    <w:basedOn w:val="8"/>
    <w:next w:val="8"/>
    <w:link w:val="31"/>
    <w:uiPriority w:val="0"/>
    <w:pPr>
      <w:jc w:val="left"/>
    </w:pPr>
    <w:rPr>
      <w:b/>
      <w:bCs/>
      <w:szCs w:val="22"/>
    </w:rPr>
  </w:style>
  <w:style w:type="paragraph" w:styleId="21">
    <w:name w:val="Body Text First Indent"/>
    <w:basedOn w:val="9"/>
    <w:qFormat/>
    <w:uiPriority w:val="0"/>
    <w:pPr>
      <w:ind w:firstLine="420" w:firstLineChars="100"/>
    </w:pPr>
  </w:style>
  <w:style w:type="character" w:styleId="24">
    <w:name w:val="Strong"/>
    <w:qFormat/>
    <w:uiPriority w:val="0"/>
    <w:rPr>
      <w:b/>
      <w:bCs/>
    </w:rPr>
  </w:style>
  <w:style w:type="character" w:styleId="25">
    <w:name w:val="page number"/>
    <w:qFormat/>
    <w:uiPriority w:val="0"/>
  </w:style>
  <w:style w:type="character" w:styleId="26">
    <w:name w:val="Emphasis"/>
    <w:basedOn w:val="23"/>
    <w:qFormat/>
    <w:uiPriority w:val="0"/>
    <w:rPr>
      <w:i/>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批注框文本 字符"/>
    <w:link w:val="15"/>
    <w:uiPriority w:val="0"/>
    <w:rPr>
      <w:kern w:val="2"/>
      <w:sz w:val="18"/>
      <w:szCs w:val="18"/>
    </w:rPr>
  </w:style>
  <w:style w:type="character" w:customStyle="1" w:styleId="30">
    <w:name w:val="font01"/>
    <w:uiPriority w:val="0"/>
    <w:rPr>
      <w:rFonts w:hint="eastAsia" w:ascii="宋体" w:hAnsi="宋体" w:eastAsia="宋体" w:cs="宋体"/>
      <w:color w:val="000000"/>
      <w:sz w:val="20"/>
      <w:szCs w:val="20"/>
      <w:u w:val="none"/>
    </w:rPr>
  </w:style>
  <w:style w:type="character" w:customStyle="1" w:styleId="31">
    <w:name w:val="批注主题 Char"/>
    <w:link w:val="20"/>
    <w:uiPriority w:val="0"/>
    <w:rPr>
      <w:b/>
      <w:bCs/>
      <w:kern w:val="2"/>
      <w:sz w:val="21"/>
      <w:szCs w:val="22"/>
    </w:rPr>
  </w:style>
  <w:style w:type="character" w:customStyle="1" w:styleId="32">
    <w:name w:val="批注文字 Char"/>
    <w:link w:val="8"/>
    <w:uiPriority w:val="0"/>
    <w:rPr>
      <w:kern w:val="2"/>
      <w:sz w:val="21"/>
      <w:szCs w:val="24"/>
    </w:rPr>
  </w:style>
  <w:style w:type="character" w:customStyle="1" w:styleId="33">
    <w:name w:val="p141"/>
    <w:qFormat/>
    <w:uiPriority w:val="0"/>
    <w:rPr>
      <w:sz w:val="21"/>
      <w:szCs w:val="21"/>
    </w:rPr>
  </w:style>
  <w:style w:type="paragraph" w:customStyle="1" w:styleId="34">
    <w:name w:val="列出段落1"/>
    <w:basedOn w:val="35"/>
    <w:qFormat/>
    <w:uiPriority w:val="34"/>
    <w:pPr>
      <w:ind w:firstLine="420" w:firstLineChars="200"/>
    </w:pPr>
  </w:style>
  <w:style w:type="paragraph" w:customStyle="1" w:styleId="35">
    <w:name w:val="正文_0"/>
    <w:qFormat/>
    <w:uiPriority w:val="0"/>
    <w:rPr>
      <w:sz w:val="21"/>
      <w:lang w:val="en-US" w:eastAsia="zh-CN" w:bidi="ar-SA"/>
    </w:rPr>
  </w:style>
  <w:style w:type="paragraph" w:customStyle="1" w:styleId="36">
    <w:name w:val="标题 4_0"/>
    <w:basedOn w:val="37"/>
    <w:next w:val="37"/>
    <w:qFormat/>
    <w:uiPriority w:val="0"/>
    <w:pPr>
      <w:keepNext/>
      <w:keepLines/>
      <w:spacing w:before="280" w:after="290" w:line="376" w:lineRule="auto"/>
      <w:outlineLvl w:val="3"/>
    </w:pPr>
    <w:rPr>
      <w:rFonts w:ascii="Cambria" w:hAnsi="Cambria"/>
      <w:b/>
      <w:bCs/>
      <w:sz w:val="28"/>
      <w:szCs w:val="28"/>
    </w:rPr>
  </w:style>
  <w:style w:type="paragraph" w:customStyle="1" w:styleId="37">
    <w:name w:val="正文_1"/>
    <w:qFormat/>
    <w:uiPriority w:val="0"/>
    <w:pPr>
      <w:widowControl w:val="0"/>
      <w:jc w:val="both"/>
    </w:pPr>
    <w:rPr>
      <w:kern w:val="2"/>
      <w:sz w:val="21"/>
      <w:szCs w:val="24"/>
      <w:lang w:val="en-US" w:eastAsia="zh-CN" w:bidi="ar-SA"/>
    </w:rPr>
  </w:style>
  <w:style w:type="paragraph" w:styleId="38">
    <w:name w:val="List Paragraph"/>
    <w:basedOn w:val="1"/>
    <w:qFormat/>
    <w:uiPriority w:val="34"/>
    <w:pPr>
      <w:ind w:firstLine="420" w:firstLineChars="200"/>
    </w:pPr>
    <w:rPr>
      <w:rFonts w:ascii="Calibri" w:hAnsi="Calibri" w:eastAsia="宋体"/>
    </w:rPr>
  </w:style>
  <w:style w:type="paragraph" w:customStyle="1" w:styleId="39">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 w:type="paragraph" w:customStyle="1" w:styleId="40">
    <w:name w:val="表格文字"/>
    <w:basedOn w:val="1"/>
    <w:uiPriority w:val="0"/>
    <w:pPr>
      <w:spacing w:before="25" w:beforeLines="0" w:after="25" w:afterLines="0"/>
      <w:jc w:val="left"/>
    </w:pPr>
    <w:rPr>
      <w:bCs/>
      <w:spacing w:val="10"/>
      <w:kern w:val="0"/>
      <w:sz w:val="24"/>
      <w:szCs w:val="20"/>
    </w:rPr>
  </w:style>
  <w:style w:type="paragraph" w:customStyle="1" w:styleId="41">
    <w:name w:val="_Style 3"/>
    <w:qFormat/>
    <w:uiPriority w:val="0"/>
    <w:pPr>
      <w:widowControl w:val="0"/>
      <w:jc w:val="both"/>
    </w:pPr>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29608</Words>
  <Characters>30828</Characters>
  <Lines>424</Lines>
  <Paragraphs>119</Paragraphs>
  <TotalTime>86</TotalTime>
  <ScaleCrop>false</ScaleCrop>
  <LinksUpToDate>false</LinksUpToDate>
  <CharactersWithSpaces>32459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2022-01-13T07:15:00Z</dcterms:created>
  <dc:creator>公采</dc:creator>
  <cp:lastModifiedBy>NN</cp:lastModifiedBy>
  <dcterms:modified xsi:type="dcterms:W3CDTF">2022-08-23T09:05:51Z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4D8D5EBE610A44E9B49836BFA5577119</vt:lpwstr>
  </property>
</Properties>
</file>